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256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简体" w:hAnsi="方正小标宋简体" w:eastAsia="方正小标宋简体" w:cs="方正小标宋简体"/>
          <w:sz w:val="44"/>
          <w:szCs w:val="44"/>
        </w:rPr>
      </w:pPr>
    </w:p>
    <w:p w14:paraId="562B85C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云浮市医疗保障局贯彻落实广东省医疗保障局关于公布放射检查类医疗服务价格项目的通知</w:t>
      </w:r>
    </w:p>
    <w:p w14:paraId="1BDA68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（征求意见稿）</w:t>
      </w:r>
    </w:p>
    <w:p w14:paraId="228CD1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14:paraId="6715EA2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各县（市）医保局、社保局、</w:t>
      </w:r>
      <w:r>
        <w:rPr>
          <w:rFonts w:hint="eastAsia" w:ascii="仿宋_GB2312" w:hAnsi="仿宋_GB2312" w:eastAsia="仿宋_GB2312" w:cs="仿宋_GB2312"/>
          <w:sz w:val="32"/>
          <w:szCs w:val="32"/>
          <w:lang w:val="en-US" w:eastAsia="zh-CN"/>
        </w:rPr>
        <w:t>医保中心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市医保局云城分局、云安分局，</w:t>
      </w:r>
      <w:r>
        <w:rPr>
          <w:rFonts w:hint="eastAsia" w:ascii="仿宋_GB2312" w:hAnsi="仿宋_GB2312" w:eastAsia="仿宋_GB2312" w:cs="仿宋_GB2312"/>
          <w:sz w:val="32"/>
          <w:szCs w:val="32"/>
          <w:lang w:eastAsia="zh-CN"/>
        </w:rPr>
        <w:t>市社保局云城分局、云安分局，市发展和改革局、市医保中心，各</w:t>
      </w:r>
      <w:r>
        <w:rPr>
          <w:rFonts w:hint="eastAsia" w:ascii="仿宋_GB2312" w:hAnsi="仿宋_GB2312" w:eastAsia="仿宋_GB2312" w:cs="仿宋_GB2312"/>
          <w:sz w:val="32"/>
          <w:szCs w:val="32"/>
          <w:lang w:val="en-US" w:eastAsia="zh-CN"/>
        </w:rPr>
        <w:t>医疗机构</w:t>
      </w:r>
      <w:r>
        <w:rPr>
          <w:rFonts w:hint="eastAsia" w:ascii="仿宋_GB2312" w:hAnsi="仿宋_GB2312" w:eastAsia="仿宋_GB2312" w:cs="仿宋_GB2312"/>
          <w:sz w:val="32"/>
          <w:szCs w:val="32"/>
          <w:lang w:eastAsia="zh-CN"/>
        </w:rPr>
        <w:t>：</w:t>
      </w:r>
    </w:p>
    <w:p w14:paraId="3BBFF4C3">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现将《广东省医疗保障局关于公布放射检查类医疗服务价格项目的通知》</w:t>
      </w:r>
      <w:bookmarkStart w:id="0" w:name="_GoBack"/>
      <w:bookmarkEnd w:id="0"/>
      <w:r>
        <w:rPr>
          <w:rFonts w:hint="eastAsia" w:ascii="仿宋_GB2312" w:hAnsi="仿宋_GB2312" w:eastAsia="仿宋_GB2312" w:cs="仿宋_GB2312"/>
          <w:sz w:val="32"/>
          <w:szCs w:val="32"/>
          <w:lang w:val="en-US" w:eastAsia="zh-CN"/>
        </w:rPr>
        <w:t>转发给你们，并提出以下要求，请一并贯彻落实：</w:t>
      </w:r>
    </w:p>
    <w:p w14:paraId="219BE2AA">
      <w:pPr>
        <w:spacing w:line="60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color w:val="auto"/>
          <w:sz w:val="32"/>
          <w:szCs w:val="32"/>
          <w:lang w:val="en-US" w:eastAsia="zh-CN"/>
        </w:rPr>
        <w:t>规范整合放射检查类</w:t>
      </w:r>
      <w:r>
        <w:rPr>
          <w:rFonts w:hint="eastAsia" w:ascii="黑体" w:hAnsi="黑体" w:eastAsia="黑体" w:cs="黑体"/>
          <w:color w:val="auto"/>
          <w:sz w:val="32"/>
          <w:szCs w:val="32"/>
        </w:rPr>
        <w:t>医疗服务</w:t>
      </w:r>
      <w:r>
        <w:rPr>
          <w:rFonts w:hint="eastAsia" w:ascii="黑体" w:hAnsi="黑体" w:eastAsia="黑体" w:cs="黑体"/>
          <w:color w:val="auto"/>
          <w:sz w:val="32"/>
          <w:szCs w:val="32"/>
          <w:lang w:eastAsia="zh-CN"/>
        </w:rPr>
        <w:t>价格</w:t>
      </w:r>
      <w:r>
        <w:rPr>
          <w:rFonts w:hint="eastAsia" w:ascii="黑体" w:hAnsi="黑体" w:eastAsia="黑体" w:cs="黑体"/>
          <w:color w:val="auto"/>
          <w:sz w:val="32"/>
          <w:szCs w:val="32"/>
        </w:rPr>
        <w:t>项目</w:t>
      </w:r>
      <w:r>
        <w:rPr>
          <w:rFonts w:hint="eastAsia" w:ascii="黑体" w:hAnsi="黑体" w:eastAsia="黑体" w:cs="黑体"/>
          <w:color w:val="auto"/>
          <w:sz w:val="32"/>
          <w:szCs w:val="32"/>
          <w:lang w:eastAsia="zh-CN"/>
        </w:rPr>
        <w:t>及制定项目政府指导价</w:t>
      </w:r>
    </w:p>
    <w:p w14:paraId="4DBB850D">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省通知</w:t>
      </w:r>
      <w:r>
        <w:rPr>
          <w:rFonts w:hint="default" w:ascii="仿宋_GB2312" w:hAnsi="仿宋_GB2312" w:eastAsia="仿宋_GB2312" w:cs="仿宋_GB2312"/>
          <w:sz w:val="32"/>
          <w:szCs w:val="32"/>
          <w:lang w:val="en-US" w:eastAsia="zh-CN"/>
        </w:rPr>
        <w:t>公布</w:t>
      </w:r>
      <w:r>
        <w:rPr>
          <w:rFonts w:hint="eastAsia" w:ascii="仿宋_GB2312" w:hAnsi="仿宋_GB2312" w:eastAsia="仿宋_GB2312" w:cs="仿宋_GB2312"/>
          <w:sz w:val="32"/>
          <w:szCs w:val="32"/>
          <w:lang w:val="en-US" w:eastAsia="zh-CN"/>
        </w:rPr>
        <w:t>“X线摄影成像”等26项放射检查类医疗服务价格项目及相应加收、扩展项目，制定全省最高限价。我局结合我市定价原则，确定我市公立医疗机构放射检查类医疗服务价格项目的政府指导价（详见附件1），下浮幅度不限。将除基本物质资源消耗以外的，将立项指南落地前执行的医疗服务价格项目除外内容的一次性使用耗材整理为可收费的一次性使用医用耗材清单（见省通知附件2），废止“数字影像服务”等281项医疗服务价格项目（见省通知附件3）。</w:t>
      </w:r>
    </w:p>
    <w:p w14:paraId="6BE0E85B">
      <w:pPr>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color w:val="auto"/>
          <w:sz w:val="32"/>
          <w:szCs w:val="32"/>
          <w:lang w:val="en-US" w:eastAsia="zh-CN"/>
        </w:rPr>
        <w:t>加强项目收费综合管理</w:t>
      </w:r>
    </w:p>
    <w:p w14:paraId="2E8DDBD0">
      <w:pPr>
        <w:numPr>
          <w:ilvl w:val="0"/>
          <w:numId w:val="0"/>
        </w:numPr>
        <w:spacing w:line="600" w:lineRule="exact"/>
        <w:ind w:firstLine="640" w:firstLineChars="200"/>
        <w:rPr>
          <w:rFonts w:hint="eastAsia" w:ascii="Times New Roman" w:hAnsi="Times New Roman" w:eastAsia="仿宋_GB2312" w:cs="Nimbus Roman"/>
          <w:color w:val="auto"/>
          <w:sz w:val="32"/>
          <w:szCs w:val="32"/>
          <w:lang w:val="en-US" w:eastAsia="zh-CN"/>
        </w:rPr>
      </w:pPr>
      <w:r>
        <w:rPr>
          <w:rFonts w:hint="eastAsia" w:ascii="Times New Roman" w:hAnsi="Times New Roman" w:eastAsia="仿宋_GB2312" w:cs="Nimbus Roman"/>
          <w:color w:val="auto"/>
          <w:sz w:val="32"/>
          <w:szCs w:val="32"/>
          <w:lang w:val="en-US" w:eastAsia="zh-CN"/>
        </w:rPr>
        <w:t>请各辖区</w:t>
      </w:r>
      <w:r>
        <w:rPr>
          <w:rFonts w:hint="eastAsia" w:ascii="Times New Roman" w:hAnsi="Times New Roman" w:eastAsia="仿宋_GB2312" w:cs="Nimbus Roman"/>
          <w:color w:val="000000"/>
          <w:sz w:val="32"/>
          <w:szCs w:val="32"/>
          <w:lang w:val="en-US" w:eastAsia="zh-CN"/>
        </w:rPr>
        <w:t>医保部门</w:t>
      </w:r>
      <w:r>
        <w:rPr>
          <w:rFonts w:hint="eastAsia" w:ascii="Times New Roman" w:hAnsi="Times New Roman" w:eastAsia="仿宋_GB2312" w:cs="Nimbus Roman"/>
          <w:color w:val="auto"/>
          <w:sz w:val="32"/>
          <w:szCs w:val="32"/>
          <w:lang w:val="en-US" w:eastAsia="zh-CN"/>
        </w:rPr>
        <w:t>按规定做好价格信息公开和政策落实工作，加强对辖区内非营利性医疗机构项目执行的指导和监督。</w:t>
      </w:r>
      <w:r>
        <w:rPr>
          <w:rFonts w:hint="eastAsia" w:ascii="Times New Roman" w:hAnsi="Times New Roman" w:eastAsia="仿宋_GB2312" w:cs="Nimbus Roman"/>
          <w:color w:val="auto"/>
          <w:sz w:val="32"/>
          <w:szCs w:val="32"/>
          <w:highlight w:val="none"/>
          <w:lang w:val="en-US" w:eastAsia="zh-CN"/>
        </w:rPr>
        <w:t>医疗机构</w:t>
      </w:r>
      <w:r>
        <w:rPr>
          <w:rFonts w:hint="eastAsia" w:eastAsia="仿宋_GB2312" w:cs="Nimbus Roman"/>
          <w:color w:val="auto"/>
          <w:sz w:val="32"/>
          <w:szCs w:val="32"/>
          <w:highlight w:val="none"/>
          <w:lang w:val="en-US" w:eastAsia="zh-CN"/>
        </w:rPr>
        <w:t>无法提供符合要求的“数字影像处理和上传存储服务”的，应落实相关影像检查减收5元的价格政策。实体胶片不再打包计入检查价格，患者确有需求、知情同意的，可单独收取实体胶片费用。</w:t>
      </w:r>
      <w:r>
        <w:rPr>
          <w:rFonts w:hint="eastAsia" w:eastAsia="仿宋_GB2312" w:cs="Nimbus Roman"/>
          <w:color w:val="auto"/>
          <w:sz w:val="32"/>
          <w:szCs w:val="32"/>
          <w:lang w:val="en-US" w:eastAsia="zh-CN"/>
        </w:rPr>
        <w:t>医疗机构</w:t>
      </w:r>
      <w:r>
        <w:rPr>
          <w:rFonts w:hint="eastAsia" w:ascii="Times New Roman" w:hAnsi="Times New Roman" w:eastAsia="仿宋_GB2312" w:cs="Nimbus Roman"/>
          <w:color w:val="auto"/>
          <w:sz w:val="32"/>
          <w:szCs w:val="32"/>
          <w:lang w:val="en-US" w:eastAsia="zh-CN"/>
        </w:rPr>
        <w:t>要严格按照价格政策规定和临床诊疗规范向患者提供服务并收取费用，不得收取未列明的费用；建立健全内部价格管理制度，严格执行医疗服务价格公示制度，规范医疗服务收费行为。</w:t>
      </w:r>
    </w:p>
    <w:p w14:paraId="22511DF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本通知自2025年4月30日起实施。</w:t>
      </w:r>
      <w:r>
        <w:rPr>
          <w:rFonts w:hint="eastAsia" w:ascii="仿宋_GB2312" w:hAnsi="仿宋_GB2312" w:eastAsia="仿宋_GB2312" w:cs="仿宋_GB2312"/>
          <w:sz w:val="32"/>
          <w:szCs w:val="32"/>
        </w:rPr>
        <w:t>此前我市出台的政策文件与本通知不符的，以本通知为准。国家或省出台新政策，按新政策执行。</w:t>
      </w:r>
    </w:p>
    <w:p w14:paraId="37D0C6B7">
      <w:pPr>
        <w:pStyle w:val="2"/>
        <w:rPr>
          <w:rFonts w:hint="eastAsia" w:ascii="仿宋_GB2312" w:hAnsi="仿宋_GB2312" w:eastAsia="仿宋_GB2312" w:cs="仿宋_GB2312"/>
          <w:sz w:val="32"/>
          <w:szCs w:val="32"/>
          <w:lang w:val="en-US" w:eastAsia="zh-CN"/>
        </w:rPr>
      </w:pPr>
    </w:p>
    <w:p w14:paraId="76EBD258">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附件：1.云浮市放射检查类医疗服务价格项目表</w:t>
      </w:r>
    </w:p>
    <w:p w14:paraId="456BA692">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2.广东省医疗保障局关于公布临床量表评估类医疗服务价格项目的通知</w:t>
      </w:r>
    </w:p>
    <w:p w14:paraId="772D60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14:paraId="6FC06650">
      <w:pPr>
        <w:rPr>
          <w:rFonts w:hint="eastAsia"/>
          <w:lang w:val="en-US" w:eastAsia="zh-CN"/>
        </w:rPr>
      </w:pPr>
    </w:p>
    <w:p w14:paraId="1AA97829">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云浮市医疗保障局2025年   月   日</w:t>
      </w:r>
    </w:p>
    <w:p w14:paraId="5E942479">
      <w:pPr>
        <w:pStyle w:val="2"/>
        <w:rPr>
          <w:rFonts w:hint="eastAsia"/>
          <w:lang w:val="en-US" w:eastAsia="zh-CN"/>
        </w:rPr>
      </w:pPr>
    </w:p>
    <w:p w14:paraId="5D7C2363">
      <w:pPr>
        <w:pStyle w:val="2"/>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pgSz w:w="11906" w:h="16838"/>
      <w:pgMar w:top="1814" w:right="1531" w:bottom="1701" w:left="1531" w:header="851" w:footer="992" w:gutter="0"/>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21720B1"/>
    <w:rsid w:val="066B1546"/>
    <w:rsid w:val="06D906D6"/>
    <w:rsid w:val="0D5B6B19"/>
    <w:rsid w:val="148A2068"/>
    <w:rsid w:val="1BEB5AE6"/>
    <w:rsid w:val="210579A2"/>
    <w:rsid w:val="326418F3"/>
    <w:rsid w:val="35DB7EC8"/>
    <w:rsid w:val="37FB2C20"/>
    <w:rsid w:val="43D94D77"/>
    <w:rsid w:val="43E4469D"/>
    <w:rsid w:val="45BB5E5B"/>
    <w:rsid w:val="46F8475F"/>
    <w:rsid w:val="4AF26D8C"/>
    <w:rsid w:val="5954396A"/>
    <w:rsid w:val="59560828"/>
    <w:rsid w:val="65917A2F"/>
    <w:rsid w:val="66B11759"/>
    <w:rsid w:val="6B146159"/>
    <w:rsid w:val="763D260D"/>
    <w:rsid w:val="7D6422A6"/>
    <w:rsid w:val="7FCE7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789</Words>
  <Characters>810</Characters>
  <Lines>0</Lines>
  <Paragraphs>0</Paragraphs>
  <TotalTime>12</TotalTime>
  <ScaleCrop>false</ScaleCrop>
  <LinksUpToDate>false</LinksUpToDate>
  <CharactersWithSpaces>817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2024-09-03T02:47:00Z</dcterms:created>
  <dc:creator>王锐清</dc:creator>
  <cp:lastModifiedBy>黑猫</cp:lastModifiedBy>
  <cp:lastPrinted>2025-03-07T01:38:00Z</cp:lastPrinted>
  <dcterms:modified xsi:type="dcterms:W3CDTF">2025-04-10T03:23:57Z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1FF80390249243139BD06E627C852178_11</vt:lpwstr>
  </property>
  <property fmtid="{D5CDD505-2E9C-101B-9397-08002B2CF9AE}" pid="4" name="KSOTemplateDocerSaveRecord">
    <vt:lpwstr>eyJoZGlkIjoiNTUwMTI2YTk4OGVhZjU0OTg5ZTU3ZDQ1NGM5ZjM5ZDgiLCJ1c2VySWQiOiIzNDE1MjgzMjAifQ==</vt:lpwstr>
  </property>
</Properties>
</file>