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宋体"/>
          <w:sz w:val="32"/>
          <w:szCs w:val="32"/>
        </w:rPr>
      </w:pPr>
      <w:bookmarkStart w:id="6" w:name="_GoBack"/>
      <w:bookmarkEnd w:id="6"/>
      <w:bookmarkStart w:id="0" w:name="_Toc29853"/>
      <w:r>
        <w:rPr>
          <w:rFonts w:hint="eastAsia" w:ascii="黑体" w:hAnsi="黑体" w:eastAsia="黑体" w:cs="宋体"/>
          <w:sz w:val="32"/>
          <w:szCs w:val="32"/>
        </w:rPr>
        <w:t>附件1</w:t>
      </w:r>
      <w:bookmarkEnd w:id="0"/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/>
    <w:p/>
    <w:p/>
    <w:p/>
    <w:p/>
    <w:p>
      <w:pPr>
        <w:jc w:val="center"/>
        <w:outlineLvl w:val="0"/>
        <w:rPr>
          <w:rFonts w:ascii="黑体" w:hAnsi="黑体" w:eastAsia="黑体" w:cs="宋体"/>
          <w:sz w:val="72"/>
          <w:szCs w:val="44"/>
        </w:rPr>
      </w:pPr>
      <w:bookmarkStart w:id="1" w:name="_Toc19589"/>
      <w:r>
        <w:rPr>
          <w:rFonts w:hint="eastAsia" w:ascii="黑体" w:hAnsi="黑体" w:eastAsia="黑体" w:cs="宋体"/>
          <w:sz w:val="72"/>
          <w:szCs w:val="44"/>
        </w:rPr>
        <w:t>政府采购项目</w:t>
      </w:r>
      <w:bookmarkEnd w:id="1"/>
    </w:p>
    <w:p>
      <w:pPr>
        <w:jc w:val="center"/>
        <w:outlineLvl w:val="0"/>
        <w:rPr>
          <w:rFonts w:hint="eastAsia" w:ascii="黑体" w:hAnsi="黑体" w:eastAsia="黑体" w:cs="宋体"/>
          <w:sz w:val="72"/>
          <w:szCs w:val="44"/>
          <w:lang w:eastAsia="zh-CN"/>
        </w:rPr>
      </w:pPr>
      <w:bookmarkStart w:id="2" w:name="_Toc23446"/>
      <w:r>
        <w:rPr>
          <w:rFonts w:hint="eastAsia" w:ascii="黑体" w:hAnsi="黑体" w:eastAsia="黑体" w:cs="宋体"/>
          <w:sz w:val="72"/>
          <w:szCs w:val="44"/>
        </w:rPr>
        <w:t>采购需求调查</w:t>
      </w:r>
      <w:r>
        <w:rPr>
          <w:rFonts w:hint="eastAsia" w:ascii="黑体" w:hAnsi="黑体" w:eastAsia="黑体" w:cs="宋体"/>
          <w:sz w:val="72"/>
          <w:szCs w:val="44"/>
          <w:lang w:eastAsia="zh-CN"/>
        </w:rPr>
        <w:t>指引文本</w:t>
      </w:r>
      <w:bookmarkEnd w:id="2"/>
    </w:p>
    <w:p/>
    <w:p>
      <w:pPr>
        <w:pStyle w:val="4"/>
        <w:outlineLvl w:val="9"/>
      </w:pPr>
    </w:p>
    <w:p/>
    <w:p/>
    <w:p>
      <w:pPr>
        <w:spacing w:line="720" w:lineRule="auto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ascii="黑体" w:hAnsi="黑体" w:eastAsia="黑体"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广东西江流域（云浮市）中央财政国土绿化示范项目</w:t>
      </w:r>
    </w:p>
    <w:p>
      <w:pPr>
        <w:spacing w:line="720" w:lineRule="auto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采购单位：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云浮市林业局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pStyle w:val="4"/>
        <w:outlineLvl w:val="9"/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527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 xml:space="preserve">  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>
          <w:pPr>
            <w:pStyle w:val="27"/>
            <w:tabs>
              <w:tab w:val="right" w:leader="dot" w:pos="8300"/>
            </w:tabs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instrText xml:space="preserve"> HYPERLINK \l _Toc3956 </w:instrTex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 w:val="32"/>
              <w:szCs w:val="32"/>
              <w:lang w:val="en-US" w:eastAsia="zh-CN" w:bidi="ar-SA"/>
            </w:rPr>
            <w:t>一、</w:t>
          </w:r>
          <w:r>
            <w:rPr>
              <w:rFonts w:hint="eastAsia" w:ascii="黑体" w:hAnsi="黑体" w:eastAsia="黑体" w:cs="黑体"/>
              <w:bCs/>
              <w:sz w:val="32"/>
              <w:szCs w:val="32"/>
              <w:lang w:val="en-US" w:eastAsia="zh-CN"/>
            </w:rPr>
            <w:t>采购需求调查问卷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Cs/>
              <w:sz w:val="32"/>
              <w:szCs w:val="32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27"/>
            <w:tabs>
              <w:tab w:val="right" w:leader="dot" w:pos="8300"/>
            </w:tabs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pPr>
        </w:p>
        <w:p>
          <w:pPr>
            <w:pStyle w:val="27"/>
            <w:tabs>
              <w:tab w:val="right" w:leader="dot" w:pos="8300"/>
            </w:tabs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二、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instrText xml:space="preserve"> HYPERLINK \l _Toc8282 </w:instrTex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采购需求编制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调研版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_Toc8282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7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27"/>
            <w:tabs>
              <w:tab w:val="right" w:leader="dot" w:pos="8300"/>
            </w:tabs>
            <w:rPr>
              <w:rFonts w:hint="eastAsia" w:ascii="黑体" w:hAnsi="黑体" w:eastAsia="黑体" w:cs="黑体"/>
              <w:sz w:val="32"/>
              <w:szCs w:val="32"/>
            </w:rPr>
          </w:pPr>
        </w:p>
        <w:p>
          <w:pPr>
            <w:pStyle w:val="2"/>
            <w:rPr>
              <w:rFonts w:hint="eastAsia"/>
              <w:lang w:val="en-US" w:eastAsia="zh-CN"/>
            </w:rPr>
          </w:pP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fldChar w:fldCharType="end"/>
          </w:r>
        </w:p>
      </w:sdtContent>
    </w:sdt>
    <w:p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问卷</w:t>
      </w: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（格式自拟）</w:t>
      </w:r>
    </w:p>
    <w:p>
      <w:pPr>
        <w:widowControl/>
        <w:spacing w:line="360" w:lineRule="auto"/>
        <w:rPr>
          <w:rFonts w:ascii="黑体" w:hAnsi="黑体" w:eastAsia="黑体" w:cs="Helvetica Neue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一、项目简介</w:t>
      </w:r>
    </w:p>
    <w:tbl>
      <w:tblPr>
        <w:tblStyle w:val="10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采购项目名称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广东西江流域（云浮市）中央财政国土绿化示范项目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采购项目预算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施工：446,000,000.00元；监理9,900,000.00元。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（以正式采购文件为准）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采购人单位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云浮市林业局</w:t>
            </w:r>
          </w:p>
        </w:tc>
      </w:tr>
    </w:tbl>
    <w:p>
      <w:pPr>
        <w:pStyle w:val="20"/>
        <w:widowControl/>
        <w:numPr>
          <w:ilvl w:val="0"/>
          <w:numId w:val="0"/>
        </w:numPr>
        <w:spacing w:line="360" w:lineRule="auto"/>
        <w:ind w:left="720" w:leftChars="0" w:hanging="720" w:firstLineChars="0"/>
        <w:rPr>
          <w:rFonts w:hint="default" w:ascii="黑体" w:hAnsi="黑体" w:eastAsia="黑体" w:cs="Helvetica Neue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0"/>
        <w:widowControl/>
        <w:numPr>
          <w:ilvl w:val="0"/>
          <w:numId w:val="0"/>
        </w:numPr>
        <w:spacing w:line="360" w:lineRule="auto"/>
        <w:ind w:left="720" w:leftChars="0" w:hanging="720" w:firstLineChars="0"/>
        <w:rPr>
          <w:rFonts w:hint="default" w:ascii="黑体" w:hAnsi="黑体" w:eastAsia="黑体" w:cs="Helvetica Neue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二、市场主体对象基本情况</w:t>
      </w:r>
    </w:p>
    <w:tbl>
      <w:tblPr>
        <w:tblStyle w:val="10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联系人及联系方式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（各市场主体可根据自身企业情况及项目目标拓展内容）</w:t>
            </w:r>
          </w:p>
        </w:tc>
      </w:tr>
    </w:tbl>
    <w:p>
      <w:pPr>
        <w:pStyle w:val="20"/>
        <w:widowControl/>
        <w:numPr>
          <w:ilvl w:val="0"/>
          <w:numId w:val="0"/>
        </w:numPr>
        <w:spacing w:line="360" w:lineRule="auto"/>
        <w:ind w:left="720" w:leftChars="0" w:hanging="720" w:firstLineChars="0"/>
        <w:rPr>
          <w:rFonts w:hint="default" w:ascii="黑体" w:hAnsi="黑体" w:eastAsia="黑体" w:cs="Helvetica Neue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0"/>
        <w:widowControl/>
        <w:numPr>
          <w:ilvl w:val="0"/>
          <w:numId w:val="0"/>
        </w:numPr>
        <w:spacing w:line="360" w:lineRule="auto"/>
        <w:ind w:left="720" w:leftChars="0" w:hanging="720" w:firstLineChars="0"/>
        <w:rPr>
          <w:rFonts w:ascii="黑体" w:hAnsi="黑体" w:cs="Helvetica Neue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Helvetica Neue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cs="Helvetica Neue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1.现有产品的技术路线、工艺水平、技术水平或行业的发展历程、行业现状等：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2.可能涉及的企业资质、产品资质、人员资质：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3.涉及的相关标准和规范：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1.市场竞争程度：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2.价格水平或价格构成：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3.潜在供应商的数量、履约能力、售后服务能力：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1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hint="eastAsia" w:ascii="仿宋_GB2312" w:hAnsi="仿宋_GB2312" w:eastAsia="仿宋_GB2312" w:cs="仿宋_GB2312"/>
          <w:color w:val="19191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1.可能涉及的运行维护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、升级更新、备品备件、耗材等情况：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_GB2312" w:hAnsi="仿宋_GB2312" w:eastAsia="仿宋_GB2312" w:cs="仿宋_GB2312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1.是否适宜由中小企业提供，并专门面向中小企业采购：</w:t>
      </w:r>
    </w:p>
    <w:p>
      <w:pPr>
        <w:pStyle w:val="4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）技术要求与商务要求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1、采购标的一：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（1）技术要求（服务内容和服务标准）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商务要求：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）交付时间：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3）付款进度和方式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4）包装运输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5）售后服务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、采购标的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（1）技术要求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商务要求：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i/>
          <w:iCs/>
          <w:sz w:val="24"/>
        </w:rPr>
      </w:pPr>
      <w:r>
        <w:rPr>
          <w:rFonts w:hint="eastAsia" w:ascii="仿宋_GB2312" w:hAnsi="仿宋_GB2312" w:eastAsia="仿宋_GB2312" w:cs="仿宋_GB2312"/>
          <w:i/>
          <w:iCs/>
          <w:sz w:val="24"/>
        </w:rPr>
        <w:t>（说明：采购需求应当清楚明了、表述规范、含义准确。技术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outlineLvl w:val="0"/>
        <w:rPr>
          <w:rFonts w:hint="eastAsia" w:eastAsia="黑体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3" w:name="_Toc8282"/>
      <w:r>
        <w:rPr>
          <w:rFonts w:hint="eastAsia" w:ascii="黑体" w:hAnsi="黑体" w:eastAsia="黑体"/>
          <w:sz w:val="44"/>
          <w:szCs w:val="44"/>
        </w:rPr>
        <w:t>采购需求编制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调研版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  <w:bookmarkEnd w:id="3"/>
    </w:p>
    <w:p>
      <w:pPr>
        <w:pStyle w:val="20"/>
        <w:widowControl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bookmarkStart w:id="4" w:name="_Toc14617"/>
    </w:p>
    <w:p>
      <w:pPr>
        <w:pStyle w:val="20"/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一、项目概述</w:t>
      </w:r>
      <w:bookmarkEnd w:id="4"/>
    </w:p>
    <w:tbl>
      <w:tblPr>
        <w:tblStyle w:val="10"/>
        <w:tblW w:w="907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707"/>
        <w:gridCol w:w="1933"/>
        <w:gridCol w:w="174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采购品目</w:t>
            </w:r>
          </w:p>
        </w:tc>
        <w:tc>
          <w:tcPr>
            <w:tcW w:w="370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服务期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采购预算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造林服务</w:t>
            </w:r>
          </w:p>
        </w:tc>
        <w:tc>
          <w:tcPr>
            <w:tcW w:w="370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广东西江流域（云浮市）中央财政国土绿化示范项目（施工）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2025年-2027年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446,000,000.00元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8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其他林业服务</w:t>
            </w:r>
          </w:p>
        </w:tc>
        <w:tc>
          <w:tcPr>
            <w:tcW w:w="370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广东西江流域（云浮市）中央财政国土绿化示范项目（监理）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2025年-2027年</w:t>
            </w:r>
          </w:p>
        </w:tc>
        <w:tc>
          <w:tcPr>
            <w:tcW w:w="174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9,900,000.00元</w:t>
            </w:r>
          </w:p>
        </w:tc>
      </w:tr>
    </w:tbl>
    <w:p>
      <w:pPr>
        <w:pStyle w:val="26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根据《财政部办公厅 国家林草局办公室关于修改完善2025年中央财政国土绿化示范项目实施方案并加快推进项目实施的通知》（财办资环〔2025〕20号）和《广东西江流域中央财政国土绿化示范项目实施方案》，云浮市是项目实施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之一，将实施广东西江流域（云浮市）中央财政国土绿化示范项目。建设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内容为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通过系统化综合治理，提升森林质量22.4万亩，其中：人工造林0.07万亩、退化林修复14.85万亩、中幼龄抚育7.48万亩。森林结构明显改善，森林质量持续提高，水源涵养、水土保持和森林碳汇能力持续增强，生物多样性得到有效保护，实现流域—山脉大尺度的生态系统治理，筑牢粤港澳大湾区西部生态屏障。项目建设期为2025年—2027年。为此，云浮市林业局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通过公开招标方式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对广东西江流域（云浮市）中央财政国土绿化示范项目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的施工、监理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进行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政府采购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。</w:t>
      </w:r>
    </w:p>
    <w:p>
      <w:pPr>
        <w:pStyle w:val="26"/>
        <w:spacing w:before="312" w:beforeLines="100" w:line="480" w:lineRule="auto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5" w:name="_Toc22968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二、项目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采购标的（合同包）划分情况</w:t>
      </w:r>
      <w:bookmarkEnd w:id="5"/>
    </w:p>
    <w:p>
      <w:pPr>
        <w:pStyle w:val="20"/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本项目采购内容为广东西江流域（云浮市）中央财政国土绿化示范项目（施工、监理），施工部分拟划分为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14个合同包，监理部分拟划分为13个合同包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（详见下表）。投标人可以选择个别包组或所有包组进行投标，但应对包组内所有内容进行投标，不允许只对包组内的部分内容进行投标，投标人只能中标一个分包。具体实施区域及合同包情况见下表：</w:t>
      </w:r>
    </w:p>
    <w:p>
      <w:pP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（一）采购标的（合同包）汇总表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广东西江流域（云浮市）中央财政国土绿化示范项目（施工）</w:t>
      </w:r>
    </w:p>
    <w:tbl>
      <w:tblPr>
        <w:tblStyle w:val="10"/>
        <w:tblW w:w="52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792"/>
        <w:gridCol w:w="1887"/>
        <w:gridCol w:w="15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采购标的（合同包）编号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采购标的（合同包）名称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采购预算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工作量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施工-包1）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1097.45万元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7307亩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施工-包2）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1039.42万元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7425亩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施工-包3）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1210.31万元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7798亩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云安区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9722.91万元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55279亩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罗定市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11767.9万元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49779亩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施工-包1）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2182.61万元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11274.9亩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簕竹镇、河头镇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施工-包2）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1947.12万元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9617.9亩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里洞镇、六祖镇、太平镇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施工-包3）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2716.24万元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8824.2亩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天堂镇、大江镇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施工-包4）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1968.51万元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10241.7亩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稔村镇、东成镇、水台镇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施工-包5）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1696.28万元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8318.3亩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车岗镇、新城镇、岩头林场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郁南县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8589.81万元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45813亩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龙埇林场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293.8万元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1122亩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飞马林场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261.85万元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1000亩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同乐林场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施工）</w:t>
            </w:r>
          </w:p>
        </w:tc>
        <w:tc>
          <w:tcPr>
            <w:tcW w:w="9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56.94万元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200亩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广东西江流域（云浮市）中央财政国土绿化示范项目（监理）</w:t>
      </w:r>
    </w:p>
    <w:tbl>
      <w:tblPr>
        <w:tblStyle w:val="10"/>
        <w:tblW w:w="52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776"/>
        <w:gridCol w:w="1860"/>
        <w:gridCol w:w="1586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采购标的（合同包）编号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采购标的（合同包）名称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采购预算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工作量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监理-包1）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24.14万元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7307亩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监理-包2）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22.87万元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7425亩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云城区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监理-包3）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26.63万元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7798亩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云安区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213.90万元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55279亩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罗定市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258.89万元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49779亩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监理-包1）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85.34万元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19593.2亩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簕竹镇、河头镇、新城镇、车岗镇、岩头林场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9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监理-包2）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86.14万元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19859.6亩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里洞镇、六祖镇、太平镇、稔村镇、东成镇、水台镇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9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监理-包3）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59.76万元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8824.2亩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天堂镇、大江镇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郁南县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监理-包1）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129.17万元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32433亩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9" w:type="pc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郁南县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监理-包2）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59.81万元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13380亩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龙埇林场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6.46万元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1122亩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飞马林场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5.76万元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1000亩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同乐林场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监理）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1.25万元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200亩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2025-2026年度</w:t>
            </w:r>
          </w:p>
        </w:tc>
      </w:tr>
    </w:tbl>
    <w:p>
      <w:pPr>
        <w:pStyle w:val="26"/>
        <w:widowControl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26"/>
        <w:widowControl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注：</w:t>
      </w:r>
    </w:p>
    <w:p>
      <w:pPr>
        <w:pStyle w:val="26"/>
        <w:widowControl/>
        <w:spacing w:line="360" w:lineRule="auto"/>
        <w:ind w:firstLine="480" w:firstLineChars="200"/>
        <w:jc w:val="both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1、以上采购标的（合同包）划分情况为初步安排，最终以采购文件及采购公告公示为准。</w:t>
      </w:r>
    </w:p>
    <w:p>
      <w:pPr>
        <w:pStyle w:val="26"/>
        <w:widowControl/>
        <w:spacing w:line="360" w:lineRule="auto"/>
        <w:ind w:firstLine="48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24"/>
          <w:szCs w:val="24"/>
          <w:lang w:val="en-US" w:eastAsia="zh-CN" w:bidi="ar-SA"/>
        </w:rPr>
        <w:t>2、各包组工作量为对应包组的实施工作总工作量，实际实施工作类型（中龄林抚育、人工造林、退化林修复、采伐修复、退化松林更替修复等）以采购文件及采购公告公示为准。</w:t>
      </w:r>
    </w:p>
    <w:sectPr>
      <w:headerReference r:id="rId5" w:type="default"/>
      <w:footerReference r:id="rId6" w:type="default"/>
      <w:type w:val="continuous"/>
      <w:pgSz w:w="11900" w:h="16840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comments" w:enforcement="1" w:cryptProviderType="rsaFull" w:cryptAlgorithmClass="hash" w:cryptAlgorithmType="typeAny" w:cryptAlgorithmSid="4" w:cryptSpinCount="0" w:hash="EcRxXZxAjxMjSdk5Q3v/+WccPq0=" w:salt="P2pvwb0qeDp/qfFSkTBOKQ==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YmVjOTAyZWJhZDIzNWM3ZGY3YzQ1MmRmMDEzZTcifQ=="/>
  </w:docVars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9C17F33"/>
    <w:rsid w:val="0D963232"/>
    <w:rsid w:val="0E3176E6"/>
    <w:rsid w:val="140B5A22"/>
    <w:rsid w:val="1D5726AE"/>
    <w:rsid w:val="1EB411F9"/>
    <w:rsid w:val="23104AD9"/>
    <w:rsid w:val="24CF5440"/>
    <w:rsid w:val="254F1D14"/>
    <w:rsid w:val="25D25B74"/>
    <w:rsid w:val="263B71BF"/>
    <w:rsid w:val="2A5362BD"/>
    <w:rsid w:val="2A574CBB"/>
    <w:rsid w:val="2BCA401C"/>
    <w:rsid w:val="2E2E724E"/>
    <w:rsid w:val="300E1D02"/>
    <w:rsid w:val="30110809"/>
    <w:rsid w:val="31AD1ED6"/>
    <w:rsid w:val="335E570A"/>
    <w:rsid w:val="34412F35"/>
    <w:rsid w:val="348F0527"/>
    <w:rsid w:val="35215623"/>
    <w:rsid w:val="380D00E1"/>
    <w:rsid w:val="3DE75F30"/>
    <w:rsid w:val="4BE83164"/>
    <w:rsid w:val="4D792719"/>
    <w:rsid w:val="544BABD4"/>
    <w:rsid w:val="59F842F5"/>
    <w:rsid w:val="5F50072F"/>
    <w:rsid w:val="5FF6D663"/>
    <w:rsid w:val="61A54544"/>
    <w:rsid w:val="64F7097C"/>
    <w:rsid w:val="65FB49E1"/>
    <w:rsid w:val="67B24208"/>
    <w:rsid w:val="6869325A"/>
    <w:rsid w:val="6ED92188"/>
    <w:rsid w:val="6FDF1875"/>
    <w:rsid w:val="71CB5E83"/>
    <w:rsid w:val="728F3D2C"/>
    <w:rsid w:val="74394FB6"/>
    <w:rsid w:val="798407D5"/>
    <w:rsid w:val="79BF72B9"/>
    <w:rsid w:val="7BE01E7B"/>
    <w:rsid w:val="7DC7140E"/>
    <w:rsid w:val="8BAF8846"/>
    <w:rsid w:val="AFD57E1C"/>
    <w:rsid w:val="D7FD2D1B"/>
    <w:rsid w:val="DFFFA01D"/>
    <w:rsid w:val="EF7F616A"/>
    <w:rsid w:val="FBFD7856"/>
    <w:rsid w:val="FF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styleId="5">
    <w:name w:val="annotation text"/>
    <w:basedOn w:val="1"/>
    <w:link w:val="22"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4">
    <w:name w:val="标题 1 字符"/>
    <w:basedOn w:val="12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正文 New New New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2387</Words>
  <Characters>2852</Characters>
  <Lines>17</Lines>
  <Paragraphs>4</Paragraphs>
  <TotalTime>75</TotalTime>
  <ScaleCrop>false</ScaleCrop>
  <LinksUpToDate>false</LinksUpToDate>
  <CharactersWithSpaces>3348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2021-08-06T08:55:00Z</dcterms:created>
  <dc:creator>River</dc:creator>
  <cp:lastModifiedBy>user1</cp:lastModifiedBy>
  <cp:lastPrinted>2021-08-05T06:09:00Z</cp:lastPrinted>
  <dcterms:modified xsi:type="dcterms:W3CDTF">2025-11-27T15:32:03Z</dcterms:modified>
  <dc:title>附件1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3229582CF07B1ABA6EB427691CF3781B_43</vt:lpwstr>
  </property>
  <property fmtid="{D5CDD505-2E9C-101B-9397-08002B2CF9AE}" pid="4" name="KSOTemplateDocerSaveRecord">
    <vt:lpwstr>eyJoZGlkIjoiMmJmYzUwMGQ2MDhmMTU3MWEyY2IwOGQ5YTNjZGI0MjMiLCJ1c2VySWQiOiIzMjkyNTg5MTcifQ==</vt:lpwstr>
  </property>
</Properties>
</file>