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微软雅黑" w:cs="Times New Roman"/>
          <w:b/>
          <w:bCs/>
          <w:sz w:val="28"/>
          <w:szCs w:val="28"/>
        </w:rPr>
      </w:pPr>
    </w:p>
    <w:p>
      <w:pPr>
        <w:jc w:val="center"/>
        <w:rPr>
          <w:rFonts w:ascii="Times New Roman" w:hAnsi="Times New Roman" w:eastAsia="微软雅黑" w:cs="Times New Roman"/>
          <w:b/>
          <w:bCs/>
          <w:sz w:val="28"/>
          <w:szCs w:val="28"/>
        </w:rPr>
      </w:pPr>
    </w:p>
    <w:p>
      <w:pPr>
        <w:jc w:val="center"/>
        <w:rPr>
          <w:rFonts w:ascii="Times New Roman" w:hAnsi="Times New Roman" w:eastAsia="微软雅黑" w:cs="Times New Roman"/>
          <w:b/>
          <w:bCs/>
          <w:sz w:val="28"/>
          <w:szCs w:val="28"/>
        </w:rPr>
      </w:pPr>
    </w:p>
    <w:p>
      <w:pPr>
        <w:jc w:val="center"/>
        <w:rPr>
          <w:rFonts w:ascii="Times New Roman" w:hAnsi="Times New Roman" w:eastAsia="微软雅黑" w:cs="Times New Roman"/>
          <w:b/>
          <w:bCs/>
          <w:sz w:val="28"/>
          <w:szCs w:val="28"/>
        </w:rPr>
      </w:pPr>
    </w:p>
    <w:p>
      <w:pPr>
        <w:jc w:val="center"/>
        <w:rPr>
          <w:rFonts w:ascii="Times New Roman" w:hAnsi="Times New Roman" w:eastAsia="微软雅黑" w:cs="Times New Roman"/>
          <w:b/>
          <w:bCs/>
          <w:sz w:val="28"/>
          <w:szCs w:val="28"/>
        </w:rPr>
      </w:pPr>
    </w:p>
    <w:p>
      <w:pPr>
        <w:jc w:val="center"/>
        <w:rPr>
          <w:rFonts w:ascii="Times New Roman" w:hAnsi="Times New Roman" w:eastAsia="微软雅黑" w:cs="Times New Roman"/>
          <w:b/>
          <w:bCs/>
          <w:sz w:val="28"/>
          <w:szCs w:val="28"/>
        </w:rPr>
      </w:pPr>
    </w:p>
    <w:p>
      <w:pPr>
        <w:jc w:val="center"/>
        <w:rPr>
          <w:rFonts w:ascii="Times New Roman" w:hAnsi="Times New Roman" w:eastAsia="微软雅黑" w:cs="Times New Roman"/>
          <w:b/>
          <w:bCs/>
          <w:sz w:val="28"/>
          <w:szCs w:val="28"/>
        </w:rPr>
      </w:pPr>
    </w:p>
    <w:p>
      <w:pPr>
        <w:rPr>
          <w:rFonts w:ascii="Times New Roman" w:hAnsi="Times New Roman" w:eastAsia="微软雅黑" w:cs="Times New Roman"/>
          <w:b/>
          <w:bCs/>
          <w:sz w:val="28"/>
          <w:szCs w:val="28"/>
        </w:rPr>
      </w:pPr>
    </w:p>
    <w:p>
      <w:pPr>
        <w:jc w:val="center"/>
        <w:rPr>
          <w:rFonts w:ascii="黑体" w:hAnsi="黑体" w:eastAsia="黑体" w:cs="Times New Roman"/>
          <w:b/>
          <w:bCs/>
          <w:sz w:val="36"/>
          <w:szCs w:val="36"/>
        </w:rPr>
      </w:pPr>
      <w:r>
        <w:rPr>
          <w:rFonts w:ascii="黑体" w:hAnsi="黑体" w:eastAsia="黑体" w:cs="Times New Roman"/>
          <w:b/>
          <w:bCs/>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eastAsia="黑体" w:cs="Times New Roman"/>
          <w:b/>
          <w:bCs/>
          <w:sz w:val="36"/>
          <w:szCs w:val="36"/>
        </w:rPr>
        <w:instrText xml:space="preserve">ADDIN CNKISM.UserStyle</w:instrText>
      </w:r>
      <w:r>
        <w:rPr>
          <w:rFonts w:ascii="黑体" w:hAnsi="黑体" w:eastAsia="黑体" w:cs="Times New Roman"/>
          <w:b/>
          <w:bCs/>
          <w:sz w:val="36"/>
          <w:szCs w:val="36"/>
        </w:rPr>
        <w:fldChar w:fldCharType="end"/>
      </w:r>
      <w:r>
        <w:rPr>
          <w:rFonts w:ascii="黑体" w:hAnsi="黑体" w:eastAsia="黑体" w:cs="Times New Roman"/>
          <w:b/>
          <w:bCs/>
          <w:sz w:val="36"/>
          <w:szCs w:val="36"/>
        </w:rPr>
        <w:t>云浮市</w:t>
      </w:r>
      <w:r>
        <w:rPr>
          <w:rFonts w:hint="eastAsia" w:ascii="黑体" w:hAnsi="黑体" w:eastAsia="黑体" w:cs="Times New Roman"/>
          <w:b/>
          <w:bCs/>
          <w:sz w:val="36"/>
          <w:szCs w:val="36"/>
        </w:rPr>
        <w:t>“三旧”</w:t>
      </w:r>
      <w:r>
        <w:rPr>
          <w:rFonts w:ascii="黑体" w:hAnsi="黑体" w:eastAsia="黑体" w:cs="Times New Roman"/>
          <w:b/>
          <w:bCs/>
          <w:sz w:val="36"/>
          <w:szCs w:val="36"/>
        </w:rPr>
        <w:t>改造单元规划编制技术规定</w:t>
      </w:r>
    </w:p>
    <w:p>
      <w:pPr>
        <w:jc w:val="center"/>
        <w:rPr>
          <w:rFonts w:ascii="Times New Roman" w:hAnsi="Times New Roman" w:eastAsia="微软雅黑" w:cs="Times New Roman"/>
          <w:b/>
          <w:bCs/>
          <w:sz w:val="30"/>
          <w:szCs w:val="30"/>
        </w:rPr>
      </w:pPr>
      <w:r>
        <w:rPr>
          <w:rFonts w:ascii="Times New Roman" w:hAnsi="Times New Roman" w:eastAsia="微软雅黑" w:cs="Times New Roman"/>
          <w:b/>
          <w:bCs/>
          <w:sz w:val="30"/>
          <w:szCs w:val="30"/>
        </w:rPr>
        <w:t>（</w:t>
      </w:r>
      <w:r>
        <w:rPr>
          <w:rFonts w:hint="eastAsia" w:ascii="Times New Roman" w:hAnsi="Times New Roman" w:eastAsia="微软雅黑" w:cs="Times New Roman"/>
          <w:b/>
          <w:bCs/>
          <w:sz w:val="30"/>
          <w:szCs w:val="30"/>
        </w:rPr>
        <w:t>征求</w:t>
      </w:r>
      <w:r>
        <w:rPr>
          <w:rFonts w:ascii="Times New Roman" w:hAnsi="Times New Roman" w:eastAsia="微软雅黑" w:cs="Times New Roman"/>
          <w:b/>
          <w:bCs/>
          <w:sz w:val="30"/>
          <w:szCs w:val="30"/>
        </w:rPr>
        <w:t>意见稿）</w:t>
      </w:r>
    </w:p>
    <w:p>
      <w:pPr>
        <w:jc w:val="center"/>
        <w:rPr>
          <w:rFonts w:ascii="Times New Roman" w:hAnsi="Times New Roman" w:eastAsia="微软雅黑" w:cs="Times New Roman"/>
          <w:b/>
          <w:bCs/>
          <w:sz w:val="28"/>
          <w:szCs w:val="28"/>
        </w:rPr>
      </w:pPr>
    </w:p>
    <w:p>
      <w:pPr>
        <w:jc w:val="center"/>
        <w:rPr>
          <w:rFonts w:ascii="Times New Roman" w:hAnsi="Times New Roman" w:eastAsia="微软雅黑" w:cs="Times New Roman"/>
          <w:b/>
          <w:bCs/>
          <w:sz w:val="28"/>
          <w:szCs w:val="28"/>
        </w:rPr>
      </w:pPr>
    </w:p>
    <w:p>
      <w:pPr>
        <w:jc w:val="center"/>
        <w:rPr>
          <w:rFonts w:ascii="Times New Roman" w:hAnsi="Times New Roman" w:eastAsia="微软雅黑" w:cs="Times New Roman"/>
          <w:b/>
          <w:bCs/>
          <w:sz w:val="28"/>
          <w:szCs w:val="28"/>
        </w:rPr>
      </w:pPr>
    </w:p>
    <w:p>
      <w:pPr>
        <w:jc w:val="center"/>
        <w:rPr>
          <w:rFonts w:ascii="Times New Roman" w:hAnsi="Times New Roman" w:eastAsia="微软雅黑" w:cs="Times New Roman"/>
          <w:b/>
          <w:bCs/>
          <w:sz w:val="28"/>
          <w:szCs w:val="28"/>
        </w:rPr>
      </w:pPr>
    </w:p>
    <w:p>
      <w:pPr>
        <w:jc w:val="center"/>
        <w:rPr>
          <w:rFonts w:ascii="Times New Roman" w:hAnsi="Times New Roman" w:eastAsia="微软雅黑" w:cs="Times New Roman"/>
          <w:b/>
          <w:bCs/>
          <w:sz w:val="28"/>
          <w:szCs w:val="28"/>
        </w:rPr>
      </w:pPr>
    </w:p>
    <w:p>
      <w:pPr>
        <w:jc w:val="center"/>
        <w:rPr>
          <w:rFonts w:ascii="Times New Roman" w:hAnsi="Times New Roman" w:eastAsia="微软雅黑" w:cs="Times New Roman"/>
          <w:b/>
          <w:bCs/>
          <w:sz w:val="28"/>
          <w:szCs w:val="28"/>
        </w:rPr>
      </w:pPr>
    </w:p>
    <w:p>
      <w:pPr>
        <w:jc w:val="center"/>
        <w:rPr>
          <w:rFonts w:ascii="Times New Roman" w:hAnsi="Times New Roman" w:eastAsia="微软雅黑" w:cs="Times New Roman"/>
          <w:b/>
          <w:bCs/>
          <w:sz w:val="28"/>
          <w:szCs w:val="28"/>
        </w:rPr>
      </w:pPr>
    </w:p>
    <w:p>
      <w:pPr>
        <w:rPr>
          <w:rFonts w:ascii="Times New Roman" w:hAnsi="Times New Roman" w:eastAsia="微软雅黑" w:cs="Times New Roman"/>
          <w:b/>
          <w:bCs/>
          <w:sz w:val="28"/>
          <w:szCs w:val="28"/>
        </w:rPr>
      </w:pPr>
    </w:p>
    <w:p>
      <w:pPr>
        <w:jc w:val="center"/>
        <w:rPr>
          <w:rFonts w:eastAsia="楷体"/>
          <w:b/>
          <w:sz w:val="30"/>
          <w:szCs w:val="30"/>
        </w:rPr>
      </w:pPr>
      <w:r>
        <w:rPr>
          <w:rFonts w:hint="eastAsia" w:eastAsia="楷体"/>
          <w:b/>
          <w:sz w:val="30"/>
          <w:szCs w:val="30"/>
        </w:rPr>
        <w:t>云浮市自然资源局</w:t>
      </w:r>
    </w:p>
    <w:p>
      <w:pPr>
        <w:jc w:val="center"/>
        <w:rPr>
          <w:rFonts w:ascii="Times New Roman" w:hAnsi="Times New Roman" w:eastAsia="楷体" w:cs="Times New Roman"/>
          <w:b/>
          <w:bCs/>
          <w:sz w:val="28"/>
          <w:szCs w:val="28"/>
        </w:rPr>
      </w:pPr>
      <w:r>
        <w:rPr>
          <w:rFonts w:eastAsia="楷体"/>
          <w:b/>
          <w:sz w:val="30"/>
          <w:szCs w:val="30"/>
        </w:rPr>
        <w:t>二</w:t>
      </w:r>
      <w:r>
        <w:rPr>
          <w:rFonts w:hint="eastAsia" w:eastAsia="楷体"/>
          <w:b/>
          <w:sz w:val="30"/>
          <w:szCs w:val="30"/>
        </w:rPr>
        <w:t>〇</w:t>
      </w:r>
      <w:r>
        <w:rPr>
          <w:rFonts w:eastAsia="楷体"/>
          <w:b/>
          <w:sz w:val="30"/>
          <w:szCs w:val="30"/>
        </w:rPr>
        <w:t>一</w:t>
      </w:r>
      <w:r>
        <w:rPr>
          <w:rFonts w:hint="eastAsia" w:eastAsia="楷体"/>
          <w:b/>
          <w:sz w:val="30"/>
          <w:szCs w:val="30"/>
        </w:rPr>
        <w:t>九</w:t>
      </w:r>
      <w:r>
        <w:rPr>
          <w:rFonts w:eastAsia="楷体"/>
          <w:b/>
          <w:sz w:val="30"/>
          <w:szCs w:val="30"/>
        </w:rPr>
        <w:t>年</w:t>
      </w:r>
      <w:r>
        <w:rPr>
          <w:rFonts w:hint="eastAsia" w:eastAsia="楷体"/>
          <w:b/>
          <w:sz w:val="30"/>
          <w:szCs w:val="30"/>
        </w:rPr>
        <w:t>六月</w:t>
      </w:r>
    </w:p>
    <w:p>
      <w:pPr>
        <w:jc w:val="center"/>
        <w:rPr>
          <w:rFonts w:ascii="Times New Roman" w:hAnsi="Times New Roman" w:eastAsia="微软雅黑" w:cs="Times New Roman"/>
          <w:b/>
          <w:bCs/>
          <w:sz w:val="28"/>
          <w:szCs w:val="28"/>
        </w:rPr>
      </w:pPr>
    </w:p>
    <w:p>
      <w:pPr>
        <w:jc w:val="center"/>
        <w:rPr>
          <w:rFonts w:ascii="Times New Roman" w:hAnsi="Times New Roman" w:eastAsia="微软雅黑" w:cs="Times New Roman"/>
          <w:b/>
          <w:bCs/>
          <w:sz w:val="28"/>
          <w:szCs w:val="28"/>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Times New Roman" w:hAnsi="Times New Roman" w:eastAsia="微软雅黑" w:cs="Times New Roman"/>
          <w:b/>
          <w:bCs/>
          <w:sz w:val="28"/>
          <w:szCs w:val="28"/>
        </w:rPr>
      </w:pPr>
      <w:r>
        <w:rPr>
          <w:rFonts w:hint="eastAsia" w:ascii="Times New Roman" w:hAnsi="Times New Roman" w:eastAsia="微软雅黑" w:cs="Times New Roman"/>
          <w:b/>
          <w:bCs/>
          <w:sz w:val="28"/>
          <w:szCs w:val="28"/>
        </w:rPr>
        <w:t>目录</w:t>
      </w:r>
    </w:p>
    <w:p>
      <w:pPr>
        <w:pStyle w:val="7"/>
        <w:tabs>
          <w:tab w:val="right" w:leader="dot" w:pos="8306"/>
        </w:tabs>
        <w:spacing w:line="400" w:lineRule="exact"/>
        <w:rPr>
          <w:rFonts w:ascii="Times New Roman" w:hAnsi="Times New Roman" w:cs="Times New Roman"/>
        </w:rPr>
      </w:pPr>
      <w:r>
        <w:rPr>
          <w:rFonts w:ascii="Times New Roman" w:hAnsi="Times New Roman" w:eastAsia="微软雅黑" w:cs="Times New Roman"/>
          <w:b/>
          <w:bCs/>
          <w:sz w:val="28"/>
          <w:szCs w:val="28"/>
        </w:rPr>
        <w:fldChar w:fldCharType="begin"/>
      </w:r>
      <w:r>
        <w:rPr>
          <w:rFonts w:ascii="Times New Roman" w:hAnsi="Times New Roman" w:eastAsia="微软雅黑" w:cs="Times New Roman"/>
          <w:b/>
          <w:bCs/>
          <w:sz w:val="28"/>
          <w:szCs w:val="28"/>
        </w:rPr>
        <w:instrText xml:space="preserve">TOC \o "1-2" \h \u </w:instrText>
      </w:r>
      <w:r>
        <w:rPr>
          <w:rFonts w:ascii="Times New Roman" w:hAnsi="Times New Roman" w:eastAsia="微软雅黑" w:cs="Times New Roman"/>
          <w:b/>
          <w:bCs/>
          <w:sz w:val="28"/>
          <w:szCs w:val="28"/>
        </w:rPr>
        <w:fldChar w:fldCharType="separate"/>
      </w:r>
      <w:r>
        <w:fldChar w:fldCharType="begin"/>
      </w:r>
      <w:r>
        <w:instrText xml:space="preserve"> HYPERLINK \l "_Toc13624" </w:instrText>
      </w:r>
      <w:r>
        <w:fldChar w:fldCharType="separate"/>
      </w:r>
      <w:r>
        <w:rPr>
          <w:rFonts w:ascii="Times New Roman" w:hAnsi="Times New Roman" w:eastAsia="微软雅黑" w:cs="Times New Roman"/>
          <w:b/>
          <w:sz w:val="24"/>
        </w:rPr>
        <w:t>一、总则</w:t>
      </w:r>
      <w:r>
        <w:rPr>
          <w:rFonts w:ascii="Times New Roman" w:hAnsi="Times New Roman" w:eastAsia="微软雅黑" w:cs="Times New Roman"/>
          <w:b/>
          <w:sz w:val="24"/>
        </w:rPr>
        <w:tab/>
      </w:r>
      <w:r>
        <w:rPr>
          <w:rFonts w:ascii="Times New Roman" w:hAnsi="Times New Roman" w:eastAsia="微软雅黑" w:cs="Times New Roman"/>
          <w:b/>
          <w:sz w:val="24"/>
        </w:rPr>
        <w:fldChar w:fldCharType="begin"/>
      </w:r>
      <w:r>
        <w:rPr>
          <w:rFonts w:ascii="Times New Roman" w:hAnsi="Times New Roman" w:eastAsia="微软雅黑" w:cs="Times New Roman"/>
          <w:b/>
          <w:sz w:val="24"/>
        </w:rPr>
        <w:instrText xml:space="preserve"> PAGEREF _Toc13624 </w:instrText>
      </w:r>
      <w:r>
        <w:rPr>
          <w:rFonts w:ascii="Times New Roman" w:hAnsi="Times New Roman" w:eastAsia="微软雅黑" w:cs="Times New Roman"/>
          <w:b/>
          <w:sz w:val="24"/>
        </w:rPr>
        <w:fldChar w:fldCharType="separate"/>
      </w:r>
      <w:r>
        <w:rPr>
          <w:rFonts w:ascii="Times New Roman" w:hAnsi="Times New Roman" w:eastAsia="微软雅黑" w:cs="Times New Roman"/>
          <w:b/>
          <w:sz w:val="24"/>
        </w:rPr>
        <w:t>3</w:t>
      </w:r>
      <w:r>
        <w:rPr>
          <w:rFonts w:ascii="Times New Roman" w:hAnsi="Times New Roman" w:eastAsia="微软雅黑" w:cs="Times New Roman"/>
          <w:b/>
          <w:sz w:val="24"/>
        </w:rPr>
        <w:fldChar w:fldCharType="end"/>
      </w:r>
      <w:r>
        <w:rPr>
          <w:rFonts w:ascii="Times New Roman" w:hAnsi="Times New Roman" w:eastAsia="微软雅黑" w:cs="Times New Roman"/>
          <w:b/>
          <w:sz w:val="24"/>
        </w:rPr>
        <w:fldChar w:fldCharType="end"/>
      </w:r>
    </w:p>
    <w:p>
      <w:pPr>
        <w:pStyle w:val="8"/>
        <w:tabs>
          <w:tab w:val="right" w:leader="dot" w:pos="8306"/>
        </w:tabs>
        <w:spacing w:line="400" w:lineRule="exact"/>
        <w:rPr>
          <w:rFonts w:ascii="Times New Roman" w:hAnsi="Times New Roman" w:cs="Times New Roman"/>
        </w:rPr>
      </w:pPr>
      <w:r>
        <w:fldChar w:fldCharType="begin"/>
      </w:r>
      <w:r>
        <w:instrText xml:space="preserve"> HYPERLINK \l "_Toc576" </w:instrText>
      </w:r>
      <w:r>
        <w:fldChar w:fldCharType="separate"/>
      </w:r>
      <w:r>
        <w:rPr>
          <w:rFonts w:ascii="Times New Roman" w:hAnsi="Times New Roman" w:cs="Times New Roman"/>
          <w:bCs/>
          <w:szCs w:val="32"/>
        </w:rPr>
        <w:t>（一） 目的依据</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_Toc576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spacing w:line="400" w:lineRule="exact"/>
        <w:rPr>
          <w:rFonts w:ascii="Times New Roman" w:hAnsi="Times New Roman" w:cs="Times New Roman"/>
        </w:rPr>
      </w:pPr>
      <w:r>
        <w:fldChar w:fldCharType="begin"/>
      </w:r>
      <w:r>
        <w:instrText xml:space="preserve"> HYPERLINK \l "_Toc21039" </w:instrText>
      </w:r>
      <w:r>
        <w:fldChar w:fldCharType="separate"/>
      </w:r>
      <w:r>
        <w:rPr>
          <w:rFonts w:ascii="Times New Roman" w:hAnsi="Times New Roman" w:cs="Times New Roman"/>
          <w:bCs/>
          <w:szCs w:val="32"/>
        </w:rPr>
        <w:t>（二） 适用范围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_Toc21039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spacing w:line="400" w:lineRule="exact"/>
        <w:rPr>
          <w:rFonts w:ascii="Times New Roman" w:hAnsi="Times New Roman" w:cs="Times New Roman"/>
        </w:rPr>
      </w:pPr>
      <w:r>
        <w:fldChar w:fldCharType="begin"/>
      </w:r>
      <w:r>
        <w:instrText xml:space="preserve"> HYPERLINK \l "_Toc10491" </w:instrText>
      </w:r>
      <w:r>
        <w:fldChar w:fldCharType="separate"/>
      </w:r>
      <w:r>
        <w:rPr>
          <w:rFonts w:ascii="Times New Roman" w:hAnsi="Times New Roman" w:cs="Times New Roman"/>
          <w:bCs/>
          <w:szCs w:val="32"/>
        </w:rPr>
        <w:t>（三） 编制任务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_Toc10491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spacing w:line="400" w:lineRule="exact"/>
        <w:rPr>
          <w:rFonts w:ascii="Times New Roman" w:hAnsi="Times New Roman" w:cs="Times New Roman"/>
        </w:rPr>
      </w:pPr>
      <w:r>
        <w:fldChar w:fldCharType="begin"/>
      </w:r>
      <w:r>
        <w:instrText xml:space="preserve"> HYPERLINK \l "_Toc19896" </w:instrText>
      </w:r>
      <w:r>
        <w:fldChar w:fldCharType="separate"/>
      </w:r>
      <w:r>
        <w:rPr>
          <w:rFonts w:ascii="Times New Roman" w:hAnsi="Times New Roman" w:cs="Times New Roman"/>
          <w:bCs/>
          <w:szCs w:val="32"/>
        </w:rPr>
        <w:t>（四） 编制原则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_Toc19896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spacing w:line="400" w:lineRule="exact"/>
        <w:rPr>
          <w:rFonts w:ascii="Times New Roman" w:hAnsi="Times New Roman" w:cs="Times New Roman"/>
        </w:rPr>
      </w:pPr>
      <w:r>
        <w:fldChar w:fldCharType="begin"/>
      </w:r>
      <w:r>
        <w:instrText xml:space="preserve"> HYPERLINK \l "_Toc11600" </w:instrText>
      </w:r>
      <w:r>
        <w:fldChar w:fldCharType="separate"/>
      </w:r>
      <w:r>
        <w:rPr>
          <w:rFonts w:ascii="Times New Roman" w:hAnsi="Times New Roman" w:cs="Times New Roman"/>
          <w:bCs/>
          <w:szCs w:val="32"/>
        </w:rPr>
        <w:t>（五） 编制内容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_Toc11600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spacing w:line="400" w:lineRule="exact"/>
        <w:rPr>
          <w:rFonts w:ascii="Times New Roman" w:hAnsi="Times New Roman" w:cs="Times New Roman"/>
        </w:rPr>
      </w:pPr>
      <w:r>
        <w:fldChar w:fldCharType="begin"/>
      </w:r>
      <w:r>
        <w:instrText xml:space="preserve"> HYPERLINK \l "_Toc2447" </w:instrText>
      </w:r>
      <w:r>
        <w:fldChar w:fldCharType="separate"/>
      </w:r>
      <w:r>
        <w:rPr>
          <w:rFonts w:ascii="Times New Roman" w:hAnsi="Times New Roman" w:cs="Times New Roman"/>
          <w:bCs/>
          <w:szCs w:val="32"/>
        </w:rPr>
        <w:t>（六） 编制单位</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_Toc2447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spacing w:line="400" w:lineRule="exact"/>
        <w:rPr>
          <w:rFonts w:ascii="Times New Roman" w:hAnsi="Times New Roman" w:cs="Times New Roman"/>
        </w:rPr>
      </w:pPr>
      <w:r>
        <w:fldChar w:fldCharType="begin"/>
      </w:r>
      <w:r>
        <w:instrText xml:space="preserve"> HYPERLINK \l "_Toc5747" </w:instrText>
      </w:r>
      <w:r>
        <w:fldChar w:fldCharType="separate"/>
      </w:r>
      <w:r>
        <w:rPr>
          <w:rFonts w:ascii="Times New Roman" w:hAnsi="Times New Roman" w:cs="Times New Roman"/>
          <w:bCs/>
          <w:szCs w:val="32"/>
        </w:rPr>
        <w:t>（七） 成果构成</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_Toc5747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306"/>
        </w:tabs>
        <w:spacing w:line="400" w:lineRule="exact"/>
        <w:rPr>
          <w:rFonts w:ascii="Times New Roman" w:hAnsi="Times New Roman" w:eastAsia="微软雅黑" w:cs="Times New Roman"/>
          <w:b/>
          <w:sz w:val="24"/>
        </w:rPr>
      </w:pPr>
      <w:r>
        <w:fldChar w:fldCharType="begin"/>
      </w:r>
      <w:r>
        <w:instrText xml:space="preserve"> HYPERLINK \l "_Toc4819" </w:instrText>
      </w:r>
      <w:r>
        <w:fldChar w:fldCharType="separate"/>
      </w:r>
      <w:r>
        <w:rPr>
          <w:rFonts w:ascii="Times New Roman" w:hAnsi="Times New Roman" w:eastAsia="微软雅黑" w:cs="Times New Roman"/>
          <w:b/>
          <w:sz w:val="24"/>
        </w:rPr>
        <w:t>二、编制程序</w:t>
      </w:r>
      <w:r>
        <w:rPr>
          <w:rFonts w:ascii="Times New Roman" w:hAnsi="Times New Roman" w:eastAsia="微软雅黑" w:cs="Times New Roman"/>
          <w:b/>
          <w:sz w:val="24"/>
        </w:rPr>
        <w:tab/>
      </w:r>
      <w:r>
        <w:rPr>
          <w:rFonts w:ascii="Times New Roman" w:hAnsi="Times New Roman" w:eastAsia="微软雅黑" w:cs="Times New Roman"/>
          <w:b/>
          <w:sz w:val="24"/>
        </w:rPr>
        <w:fldChar w:fldCharType="begin"/>
      </w:r>
      <w:r>
        <w:rPr>
          <w:rFonts w:ascii="Times New Roman" w:hAnsi="Times New Roman" w:eastAsia="微软雅黑" w:cs="Times New Roman"/>
          <w:b/>
          <w:sz w:val="24"/>
        </w:rPr>
        <w:instrText xml:space="preserve"> PAGEREF _Toc4819 </w:instrText>
      </w:r>
      <w:r>
        <w:rPr>
          <w:rFonts w:ascii="Times New Roman" w:hAnsi="Times New Roman" w:eastAsia="微软雅黑" w:cs="Times New Roman"/>
          <w:b/>
          <w:sz w:val="24"/>
        </w:rPr>
        <w:fldChar w:fldCharType="separate"/>
      </w:r>
      <w:r>
        <w:rPr>
          <w:rFonts w:ascii="Times New Roman" w:hAnsi="Times New Roman" w:eastAsia="微软雅黑" w:cs="Times New Roman"/>
          <w:b/>
          <w:sz w:val="24"/>
        </w:rPr>
        <w:t>7</w:t>
      </w:r>
      <w:r>
        <w:rPr>
          <w:rFonts w:ascii="Times New Roman" w:hAnsi="Times New Roman" w:eastAsia="微软雅黑" w:cs="Times New Roman"/>
          <w:b/>
          <w:sz w:val="24"/>
        </w:rPr>
        <w:fldChar w:fldCharType="end"/>
      </w:r>
      <w:r>
        <w:rPr>
          <w:rFonts w:ascii="Times New Roman" w:hAnsi="Times New Roman" w:eastAsia="微软雅黑" w:cs="Times New Roman"/>
          <w:b/>
          <w:sz w:val="24"/>
        </w:rPr>
        <w:fldChar w:fldCharType="end"/>
      </w:r>
    </w:p>
    <w:p>
      <w:pPr>
        <w:pStyle w:val="8"/>
        <w:tabs>
          <w:tab w:val="right" w:leader="dot" w:pos="8306"/>
        </w:tabs>
        <w:spacing w:line="400" w:lineRule="exact"/>
        <w:rPr>
          <w:rFonts w:ascii="Times New Roman" w:hAnsi="Times New Roman" w:cs="Times New Roman"/>
        </w:rPr>
      </w:pPr>
      <w:r>
        <w:fldChar w:fldCharType="begin"/>
      </w:r>
      <w:r>
        <w:instrText xml:space="preserve"> HYPERLINK \l "_Toc23740" </w:instrText>
      </w:r>
      <w:r>
        <w:fldChar w:fldCharType="separate"/>
      </w:r>
      <w:r>
        <w:rPr>
          <w:rFonts w:ascii="Times New Roman" w:hAnsi="Times New Roman" w:cs="Times New Roman"/>
          <w:bCs/>
          <w:szCs w:val="32"/>
        </w:rPr>
        <w:t>（一） 单元划定方案编制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_Toc23740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spacing w:line="400" w:lineRule="exact"/>
        <w:rPr>
          <w:rFonts w:ascii="Times New Roman" w:hAnsi="Times New Roman" w:cs="Times New Roman"/>
        </w:rPr>
      </w:pPr>
      <w:r>
        <w:fldChar w:fldCharType="begin"/>
      </w:r>
      <w:r>
        <w:instrText xml:space="preserve"> HYPERLINK \l "_Toc2384" </w:instrText>
      </w:r>
      <w:r>
        <w:fldChar w:fldCharType="separate"/>
      </w:r>
      <w:r>
        <w:rPr>
          <w:rFonts w:ascii="Times New Roman" w:hAnsi="Times New Roman" w:cs="Times New Roman"/>
          <w:bCs/>
          <w:szCs w:val="32"/>
        </w:rPr>
        <w:t>（二） 基础数据调查</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_Toc2384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spacing w:line="400" w:lineRule="exact"/>
        <w:rPr>
          <w:rFonts w:ascii="Times New Roman" w:hAnsi="Times New Roman" w:cs="Times New Roman"/>
        </w:rPr>
      </w:pPr>
      <w:r>
        <w:fldChar w:fldCharType="begin"/>
      </w:r>
      <w:r>
        <w:instrText xml:space="preserve"> HYPERLINK \l "_Toc20057" </w:instrText>
      </w:r>
      <w:r>
        <w:fldChar w:fldCharType="separate"/>
      </w:r>
      <w:r>
        <w:rPr>
          <w:rFonts w:ascii="Times New Roman" w:hAnsi="Times New Roman" w:cs="Times New Roman"/>
          <w:bCs/>
          <w:szCs w:val="32"/>
        </w:rPr>
        <w:t>（三） 规划编制与审批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_Toc20057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306"/>
        </w:tabs>
        <w:spacing w:line="400" w:lineRule="exact"/>
        <w:rPr>
          <w:rFonts w:ascii="Times New Roman" w:hAnsi="Times New Roman" w:eastAsia="微软雅黑" w:cs="Times New Roman"/>
          <w:b/>
          <w:sz w:val="24"/>
        </w:rPr>
      </w:pPr>
      <w:r>
        <w:fldChar w:fldCharType="begin"/>
      </w:r>
      <w:r>
        <w:instrText xml:space="preserve"> HYPERLINK \l "_Toc8673" </w:instrText>
      </w:r>
      <w:r>
        <w:fldChar w:fldCharType="separate"/>
      </w:r>
      <w:r>
        <w:rPr>
          <w:rFonts w:ascii="Times New Roman" w:hAnsi="Times New Roman" w:eastAsia="微软雅黑" w:cs="Times New Roman"/>
          <w:b/>
          <w:sz w:val="24"/>
        </w:rPr>
        <w:t>三、技术文件</w:t>
      </w:r>
      <w:r>
        <w:rPr>
          <w:rFonts w:ascii="Times New Roman" w:hAnsi="Times New Roman" w:eastAsia="微软雅黑" w:cs="Times New Roman"/>
          <w:b/>
          <w:sz w:val="24"/>
        </w:rPr>
        <w:tab/>
      </w:r>
      <w:r>
        <w:rPr>
          <w:rFonts w:ascii="Times New Roman" w:hAnsi="Times New Roman" w:eastAsia="微软雅黑" w:cs="Times New Roman"/>
          <w:b/>
          <w:sz w:val="24"/>
        </w:rPr>
        <w:fldChar w:fldCharType="begin"/>
      </w:r>
      <w:r>
        <w:rPr>
          <w:rFonts w:ascii="Times New Roman" w:hAnsi="Times New Roman" w:eastAsia="微软雅黑" w:cs="Times New Roman"/>
          <w:b/>
          <w:sz w:val="24"/>
        </w:rPr>
        <w:instrText xml:space="preserve"> PAGEREF _Toc8673 </w:instrText>
      </w:r>
      <w:r>
        <w:rPr>
          <w:rFonts w:ascii="Times New Roman" w:hAnsi="Times New Roman" w:eastAsia="微软雅黑" w:cs="Times New Roman"/>
          <w:b/>
          <w:sz w:val="24"/>
        </w:rPr>
        <w:fldChar w:fldCharType="separate"/>
      </w:r>
      <w:r>
        <w:rPr>
          <w:rFonts w:ascii="Times New Roman" w:hAnsi="Times New Roman" w:eastAsia="微软雅黑" w:cs="Times New Roman"/>
          <w:b/>
          <w:sz w:val="24"/>
        </w:rPr>
        <w:t>9</w:t>
      </w:r>
      <w:r>
        <w:rPr>
          <w:rFonts w:ascii="Times New Roman" w:hAnsi="Times New Roman" w:eastAsia="微软雅黑" w:cs="Times New Roman"/>
          <w:b/>
          <w:sz w:val="24"/>
        </w:rPr>
        <w:fldChar w:fldCharType="end"/>
      </w:r>
      <w:r>
        <w:rPr>
          <w:rFonts w:ascii="Times New Roman" w:hAnsi="Times New Roman" w:eastAsia="微软雅黑" w:cs="Times New Roman"/>
          <w:b/>
          <w:sz w:val="24"/>
        </w:rPr>
        <w:fldChar w:fldCharType="end"/>
      </w:r>
    </w:p>
    <w:p>
      <w:pPr>
        <w:pStyle w:val="8"/>
        <w:tabs>
          <w:tab w:val="right" w:leader="dot" w:pos="8306"/>
        </w:tabs>
        <w:spacing w:line="400" w:lineRule="exact"/>
        <w:rPr>
          <w:rFonts w:ascii="Times New Roman" w:hAnsi="Times New Roman" w:cs="Times New Roman"/>
        </w:rPr>
      </w:pPr>
      <w:r>
        <w:fldChar w:fldCharType="begin"/>
      </w:r>
      <w:r>
        <w:instrText xml:space="preserve"> HYPERLINK \l "_Toc30349" </w:instrText>
      </w:r>
      <w:r>
        <w:fldChar w:fldCharType="separate"/>
      </w:r>
      <w:r>
        <w:rPr>
          <w:rFonts w:ascii="Times New Roman" w:hAnsi="Times New Roman" w:cs="Times New Roman"/>
          <w:bCs/>
          <w:szCs w:val="32"/>
        </w:rPr>
        <w:t>（一） 规划研究报告的内容要求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_Toc30349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spacing w:line="400" w:lineRule="exact"/>
        <w:rPr>
          <w:rFonts w:ascii="Times New Roman" w:hAnsi="Times New Roman" w:cs="Times New Roman"/>
        </w:rPr>
      </w:pPr>
      <w:r>
        <w:fldChar w:fldCharType="begin"/>
      </w:r>
      <w:r>
        <w:instrText xml:space="preserve"> HYPERLINK \l "_Toc9517" </w:instrText>
      </w:r>
      <w:r>
        <w:fldChar w:fldCharType="separate"/>
      </w:r>
      <w:r>
        <w:rPr>
          <w:rFonts w:ascii="Times New Roman" w:hAnsi="Times New Roman" w:cs="Times New Roman"/>
          <w:bCs/>
          <w:szCs w:val="32"/>
        </w:rPr>
        <w:t>（二） 技术图纸的内容要求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_Toc9517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spacing w:line="400" w:lineRule="exact"/>
        <w:rPr>
          <w:rFonts w:ascii="Times New Roman" w:hAnsi="Times New Roman" w:cs="Times New Roman"/>
        </w:rPr>
      </w:pPr>
      <w:r>
        <w:fldChar w:fldCharType="begin"/>
      </w:r>
      <w:r>
        <w:instrText xml:space="preserve"> HYPERLINK \l "_Toc1040" </w:instrText>
      </w:r>
      <w:r>
        <w:fldChar w:fldCharType="separate"/>
      </w:r>
      <w:r>
        <w:rPr>
          <w:rFonts w:ascii="Times New Roman" w:hAnsi="Times New Roman" w:cs="Times New Roman"/>
          <w:bCs/>
          <w:szCs w:val="32"/>
        </w:rPr>
        <w:t>（三） 技术文件的形式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_Toc1040 </w:instrText>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306"/>
        </w:tabs>
        <w:spacing w:line="400" w:lineRule="exact"/>
        <w:rPr>
          <w:rFonts w:ascii="Times New Roman" w:hAnsi="Times New Roman" w:eastAsia="微软雅黑" w:cs="Times New Roman"/>
          <w:b/>
          <w:sz w:val="24"/>
        </w:rPr>
      </w:pPr>
      <w:r>
        <w:fldChar w:fldCharType="begin"/>
      </w:r>
      <w:r>
        <w:instrText xml:space="preserve"> HYPERLINK \l "_Toc5391" </w:instrText>
      </w:r>
      <w:r>
        <w:fldChar w:fldCharType="separate"/>
      </w:r>
      <w:r>
        <w:rPr>
          <w:rFonts w:ascii="Times New Roman" w:hAnsi="Times New Roman" w:eastAsia="微软雅黑" w:cs="Times New Roman"/>
          <w:b/>
          <w:sz w:val="24"/>
        </w:rPr>
        <w:t>四、管理文件</w:t>
      </w:r>
      <w:r>
        <w:rPr>
          <w:rFonts w:ascii="Times New Roman" w:hAnsi="Times New Roman" w:eastAsia="微软雅黑" w:cs="Times New Roman"/>
          <w:b/>
          <w:sz w:val="24"/>
        </w:rPr>
        <w:tab/>
      </w:r>
      <w:r>
        <w:rPr>
          <w:rFonts w:ascii="Times New Roman" w:hAnsi="Times New Roman" w:eastAsia="微软雅黑" w:cs="Times New Roman"/>
          <w:b/>
          <w:sz w:val="24"/>
        </w:rPr>
        <w:fldChar w:fldCharType="begin"/>
      </w:r>
      <w:r>
        <w:rPr>
          <w:rFonts w:ascii="Times New Roman" w:hAnsi="Times New Roman" w:eastAsia="微软雅黑" w:cs="Times New Roman"/>
          <w:b/>
          <w:sz w:val="24"/>
        </w:rPr>
        <w:instrText xml:space="preserve"> PAGEREF _Toc5391 </w:instrText>
      </w:r>
      <w:r>
        <w:rPr>
          <w:rFonts w:ascii="Times New Roman" w:hAnsi="Times New Roman" w:eastAsia="微软雅黑" w:cs="Times New Roman"/>
          <w:b/>
          <w:sz w:val="24"/>
        </w:rPr>
        <w:fldChar w:fldCharType="separate"/>
      </w:r>
      <w:r>
        <w:rPr>
          <w:rFonts w:ascii="Times New Roman" w:hAnsi="Times New Roman" w:eastAsia="微软雅黑" w:cs="Times New Roman"/>
          <w:b/>
          <w:sz w:val="24"/>
        </w:rPr>
        <w:t>14</w:t>
      </w:r>
      <w:r>
        <w:rPr>
          <w:rFonts w:ascii="Times New Roman" w:hAnsi="Times New Roman" w:eastAsia="微软雅黑" w:cs="Times New Roman"/>
          <w:b/>
          <w:sz w:val="24"/>
        </w:rPr>
        <w:fldChar w:fldCharType="end"/>
      </w:r>
      <w:r>
        <w:rPr>
          <w:rFonts w:ascii="Times New Roman" w:hAnsi="Times New Roman" w:eastAsia="微软雅黑" w:cs="Times New Roman"/>
          <w:b/>
          <w:sz w:val="24"/>
        </w:rPr>
        <w:fldChar w:fldCharType="end"/>
      </w:r>
    </w:p>
    <w:p>
      <w:pPr>
        <w:pStyle w:val="8"/>
        <w:tabs>
          <w:tab w:val="right" w:leader="dot" w:pos="8306"/>
        </w:tabs>
        <w:spacing w:line="400" w:lineRule="exact"/>
        <w:rPr>
          <w:rFonts w:ascii="Times New Roman" w:hAnsi="Times New Roman" w:cs="Times New Roman"/>
        </w:rPr>
      </w:pPr>
      <w:r>
        <w:fldChar w:fldCharType="begin"/>
      </w:r>
      <w:r>
        <w:instrText xml:space="preserve"> HYPERLINK \l "_Toc20298" </w:instrText>
      </w:r>
      <w:r>
        <w:fldChar w:fldCharType="separate"/>
      </w:r>
      <w:r>
        <w:rPr>
          <w:rFonts w:ascii="Times New Roman" w:hAnsi="Times New Roman" w:cs="Times New Roman"/>
          <w:bCs/>
          <w:szCs w:val="32"/>
        </w:rPr>
        <w:t>（一） 文本的内容要求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_Toc20298 </w:instrText>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spacing w:line="400" w:lineRule="exact"/>
        <w:rPr>
          <w:rFonts w:ascii="Times New Roman" w:hAnsi="Times New Roman" w:cs="Times New Roman"/>
        </w:rPr>
      </w:pPr>
      <w:r>
        <w:fldChar w:fldCharType="begin"/>
      </w:r>
      <w:r>
        <w:instrText xml:space="preserve"> HYPERLINK \l "_Toc13921" </w:instrText>
      </w:r>
      <w:r>
        <w:fldChar w:fldCharType="separate"/>
      </w:r>
      <w:r>
        <w:rPr>
          <w:rFonts w:ascii="Times New Roman" w:hAnsi="Times New Roman" w:cs="Times New Roman"/>
          <w:bCs/>
          <w:szCs w:val="32"/>
        </w:rPr>
        <w:t>（二） 图则的内容要求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_Toc13921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spacing w:line="400" w:lineRule="exact"/>
        <w:rPr>
          <w:rFonts w:ascii="Times New Roman" w:hAnsi="Times New Roman" w:cs="Times New Roman"/>
        </w:rPr>
      </w:pPr>
      <w:r>
        <w:fldChar w:fldCharType="begin"/>
      </w:r>
      <w:r>
        <w:instrText xml:space="preserve"> HYPERLINK \l "_Toc26490" </w:instrText>
      </w:r>
      <w:r>
        <w:fldChar w:fldCharType="separate"/>
      </w:r>
      <w:r>
        <w:rPr>
          <w:rFonts w:ascii="Times New Roman" w:hAnsi="Times New Roman" w:cs="Times New Roman"/>
          <w:bCs/>
          <w:szCs w:val="32"/>
        </w:rPr>
        <w:t>（三） 管理文件的形式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_Toc26490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306"/>
        </w:tabs>
        <w:spacing w:line="400" w:lineRule="exact"/>
        <w:rPr>
          <w:rFonts w:ascii="Times New Roman" w:hAnsi="Times New Roman" w:eastAsia="微软雅黑" w:cs="Times New Roman"/>
          <w:b/>
          <w:sz w:val="24"/>
        </w:rPr>
      </w:pPr>
      <w:r>
        <w:fldChar w:fldCharType="begin"/>
      </w:r>
      <w:r>
        <w:instrText xml:space="preserve"> HYPERLINK \l "_Toc27141" </w:instrText>
      </w:r>
      <w:r>
        <w:fldChar w:fldCharType="separate"/>
      </w:r>
      <w:r>
        <w:rPr>
          <w:rFonts w:ascii="Times New Roman" w:hAnsi="Times New Roman" w:eastAsia="微软雅黑" w:cs="Times New Roman"/>
          <w:b/>
          <w:sz w:val="24"/>
        </w:rPr>
        <w:t>五、附则</w:t>
      </w:r>
      <w:r>
        <w:rPr>
          <w:rFonts w:ascii="Times New Roman" w:hAnsi="Times New Roman" w:eastAsia="微软雅黑" w:cs="Times New Roman"/>
          <w:b/>
          <w:sz w:val="24"/>
        </w:rPr>
        <w:tab/>
      </w:r>
      <w:r>
        <w:rPr>
          <w:rFonts w:ascii="Times New Roman" w:hAnsi="Times New Roman" w:eastAsia="微软雅黑" w:cs="Times New Roman"/>
          <w:b/>
          <w:sz w:val="24"/>
        </w:rPr>
        <w:fldChar w:fldCharType="begin"/>
      </w:r>
      <w:r>
        <w:rPr>
          <w:rFonts w:ascii="Times New Roman" w:hAnsi="Times New Roman" w:eastAsia="微软雅黑" w:cs="Times New Roman"/>
          <w:b/>
          <w:sz w:val="24"/>
        </w:rPr>
        <w:instrText xml:space="preserve"> PAGEREF _Toc27141 </w:instrText>
      </w:r>
      <w:r>
        <w:rPr>
          <w:rFonts w:ascii="Times New Roman" w:hAnsi="Times New Roman" w:eastAsia="微软雅黑" w:cs="Times New Roman"/>
          <w:b/>
          <w:sz w:val="24"/>
        </w:rPr>
        <w:fldChar w:fldCharType="separate"/>
      </w:r>
      <w:r>
        <w:rPr>
          <w:rFonts w:ascii="Times New Roman" w:hAnsi="Times New Roman" w:eastAsia="微软雅黑" w:cs="Times New Roman"/>
          <w:b/>
          <w:sz w:val="24"/>
        </w:rPr>
        <w:t>16</w:t>
      </w:r>
      <w:r>
        <w:rPr>
          <w:rFonts w:ascii="Times New Roman" w:hAnsi="Times New Roman" w:eastAsia="微软雅黑" w:cs="Times New Roman"/>
          <w:b/>
          <w:sz w:val="24"/>
        </w:rPr>
        <w:fldChar w:fldCharType="end"/>
      </w:r>
      <w:r>
        <w:rPr>
          <w:rFonts w:ascii="Times New Roman" w:hAnsi="Times New Roman" w:eastAsia="微软雅黑" w:cs="Times New Roman"/>
          <w:b/>
          <w:sz w:val="24"/>
        </w:rPr>
        <w:fldChar w:fldCharType="end"/>
      </w:r>
    </w:p>
    <w:p>
      <w:pPr>
        <w:pStyle w:val="8"/>
        <w:tabs>
          <w:tab w:val="right" w:leader="dot" w:pos="8306"/>
        </w:tabs>
        <w:spacing w:line="400" w:lineRule="exact"/>
        <w:ind w:left="0" w:leftChars="0"/>
        <w:rPr>
          <w:rFonts w:ascii="Times New Roman" w:hAnsi="Times New Roman" w:cs="Times New Roman"/>
        </w:rPr>
      </w:pPr>
      <w:r>
        <w:rPr>
          <w:rFonts w:ascii="Times New Roman" w:hAnsi="Times New Roman" w:eastAsia="微软雅黑" w:cs="Times New Roman"/>
          <w:bCs/>
          <w:szCs w:val="28"/>
        </w:rPr>
        <w:t>附件1：</w:t>
      </w:r>
      <w:r>
        <w:fldChar w:fldCharType="begin"/>
      </w:r>
      <w:r>
        <w:instrText xml:space="preserve"> HYPERLINK \l "_Toc22375" </w:instrText>
      </w:r>
      <w:r>
        <w:fldChar w:fldCharType="separate"/>
      </w:r>
      <w:r>
        <w:rPr>
          <w:rFonts w:ascii="Times New Roman" w:hAnsi="Times New Roman" w:cs="Times New Roman"/>
          <w:bCs/>
          <w:szCs w:val="32"/>
        </w:rPr>
        <w:t>云浮市“三旧”改造单元划定方案编制和审查操作指引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_Toc22375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spacing w:line="400" w:lineRule="exact"/>
        <w:ind w:left="0" w:leftChars="0"/>
        <w:rPr>
          <w:rFonts w:ascii="Times New Roman" w:hAnsi="Times New Roman" w:cs="Times New Roman"/>
        </w:rPr>
      </w:pPr>
      <w:r>
        <w:rPr>
          <w:rFonts w:ascii="Times New Roman" w:hAnsi="Times New Roman" w:eastAsia="微软雅黑" w:cs="Times New Roman"/>
          <w:bCs/>
          <w:szCs w:val="28"/>
        </w:rPr>
        <w:t>附件2：</w:t>
      </w:r>
      <w:r>
        <w:fldChar w:fldCharType="begin"/>
      </w:r>
      <w:r>
        <w:instrText xml:space="preserve"> HYPERLINK \l "_Toc15302" </w:instrText>
      </w:r>
      <w:r>
        <w:fldChar w:fldCharType="separate"/>
      </w:r>
      <w:r>
        <w:rPr>
          <w:rFonts w:ascii="Times New Roman" w:hAnsi="Times New Roman" w:eastAsia="宋体" w:cs="Times New Roman"/>
          <w:bCs/>
          <w:kern w:val="0"/>
          <w:szCs w:val="32"/>
        </w:rPr>
        <w:t>云浮市云城区 XX 镇（街道）XX</w:t>
      </w:r>
      <w:r>
        <w:rPr>
          <w:rFonts w:hint="eastAsia" w:ascii="Times New Roman" w:hAnsi="Times New Roman" w:eastAsia="宋体" w:cs="Times New Roman"/>
          <w:bCs/>
          <w:kern w:val="0"/>
          <w:szCs w:val="32"/>
          <w:lang w:eastAsia="zh-CN"/>
        </w:rPr>
        <w:t>“</w:t>
      </w:r>
      <w:r>
        <w:rPr>
          <w:rFonts w:hint="eastAsia" w:ascii="Times New Roman" w:hAnsi="Times New Roman" w:eastAsia="宋体" w:cs="Times New Roman"/>
          <w:bCs/>
          <w:kern w:val="0"/>
          <w:szCs w:val="32"/>
          <w:lang w:val="en-US" w:eastAsia="zh-CN"/>
        </w:rPr>
        <w:t>三旧</w:t>
      </w:r>
      <w:r>
        <w:rPr>
          <w:rFonts w:hint="eastAsia" w:ascii="Times New Roman" w:hAnsi="Times New Roman" w:eastAsia="宋体" w:cs="Times New Roman"/>
          <w:bCs/>
          <w:kern w:val="0"/>
          <w:szCs w:val="32"/>
          <w:lang w:eastAsia="zh-CN"/>
        </w:rPr>
        <w:t>”</w:t>
      </w:r>
      <w:r>
        <w:rPr>
          <w:rFonts w:ascii="Times New Roman" w:hAnsi="Times New Roman" w:eastAsia="宋体" w:cs="Times New Roman"/>
          <w:bCs/>
          <w:kern w:val="0"/>
          <w:szCs w:val="32"/>
        </w:rPr>
        <w:t>改造单元土地和房屋调查明细表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_Toc15302 </w:instrText>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306"/>
        </w:tabs>
        <w:spacing w:line="400" w:lineRule="exact"/>
        <w:rPr>
          <w:rFonts w:ascii="Times New Roman" w:hAnsi="Times New Roman" w:cs="Times New Roman"/>
        </w:rPr>
      </w:pPr>
      <w:r>
        <w:fldChar w:fldCharType="begin"/>
      </w:r>
      <w:r>
        <w:instrText xml:space="preserve"> HYPERLINK \l "_Toc26333" </w:instrText>
      </w:r>
      <w:r>
        <w:fldChar w:fldCharType="separate"/>
      </w:r>
      <w:r>
        <w:rPr>
          <w:rFonts w:ascii="Times New Roman" w:hAnsi="Times New Roman" w:eastAsia="黑体" w:cs="Times New Roman"/>
          <w:bCs/>
          <w:kern w:val="0"/>
          <w:szCs w:val="32"/>
        </w:rPr>
        <w:t>附件3：</w:t>
      </w:r>
      <w:r>
        <w:rPr>
          <w:rFonts w:ascii="Times New Roman" w:hAnsi="Times New Roman" w:cs="Times New Roman"/>
          <w:bCs/>
          <w:kern w:val="0"/>
          <w:szCs w:val="32"/>
        </w:rPr>
        <w:t>云浮市云城区</w:t>
      </w:r>
      <w:r>
        <w:rPr>
          <w:rFonts w:hint="eastAsia" w:ascii="Times New Roman" w:hAnsi="Times New Roman" w:eastAsia="宋体" w:cs="Times New Roman"/>
          <w:bCs/>
          <w:kern w:val="0"/>
          <w:szCs w:val="32"/>
          <w:lang w:eastAsia="zh-CN"/>
        </w:rPr>
        <w:t>“</w:t>
      </w:r>
      <w:r>
        <w:rPr>
          <w:rFonts w:hint="eastAsia" w:ascii="Times New Roman" w:hAnsi="Times New Roman" w:eastAsia="宋体" w:cs="Times New Roman"/>
          <w:bCs/>
          <w:kern w:val="0"/>
          <w:szCs w:val="32"/>
          <w:lang w:val="en-US" w:eastAsia="zh-CN"/>
        </w:rPr>
        <w:t>三旧</w:t>
      </w:r>
      <w:r>
        <w:rPr>
          <w:rFonts w:hint="eastAsia" w:ascii="Times New Roman" w:hAnsi="Times New Roman" w:eastAsia="宋体" w:cs="Times New Roman"/>
          <w:bCs/>
          <w:kern w:val="0"/>
          <w:szCs w:val="32"/>
          <w:lang w:eastAsia="zh-CN"/>
        </w:rPr>
        <w:t>”</w:t>
      </w:r>
      <w:r>
        <w:rPr>
          <w:rFonts w:ascii="Times New Roman" w:hAnsi="Times New Roman" w:cs="Times New Roman"/>
          <w:bCs/>
          <w:kern w:val="0"/>
          <w:szCs w:val="32"/>
        </w:rPr>
        <w:t>改造项目容积率确定指引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_Toc26333 </w:instrText>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306"/>
        </w:tabs>
        <w:spacing w:line="400" w:lineRule="exact"/>
        <w:rPr>
          <w:rFonts w:ascii="Times New Roman" w:hAnsi="Times New Roman" w:cs="Times New Roman"/>
        </w:rPr>
      </w:pPr>
      <w:r>
        <w:fldChar w:fldCharType="begin"/>
      </w:r>
      <w:r>
        <w:instrText xml:space="preserve"> HYPERLINK \l "_Toc21463" </w:instrText>
      </w:r>
      <w:r>
        <w:fldChar w:fldCharType="separate"/>
      </w:r>
      <w:r>
        <w:rPr>
          <w:rFonts w:ascii="Times New Roman" w:hAnsi="Times New Roman" w:eastAsia="黑体" w:cs="Times New Roman"/>
          <w:bCs/>
          <w:kern w:val="0"/>
          <w:szCs w:val="32"/>
        </w:rPr>
        <w:t>附件4：</w:t>
      </w:r>
      <w:r>
        <w:rPr>
          <w:rFonts w:ascii="Times New Roman" w:hAnsi="Times New Roman" w:cs="Times New Roman"/>
          <w:bCs/>
          <w:kern w:val="0"/>
          <w:szCs w:val="32"/>
        </w:rPr>
        <w:t>云浮市云城区</w:t>
      </w:r>
      <w:r>
        <w:rPr>
          <w:rFonts w:hint="eastAsia" w:ascii="Times New Roman" w:hAnsi="Times New Roman" w:eastAsia="宋体" w:cs="Times New Roman"/>
          <w:bCs/>
          <w:kern w:val="0"/>
          <w:szCs w:val="32"/>
          <w:lang w:eastAsia="zh-CN"/>
        </w:rPr>
        <w:t>“</w:t>
      </w:r>
      <w:r>
        <w:rPr>
          <w:rFonts w:hint="eastAsia" w:ascii="Times New Roman" w:hAnsi="Times New Roman" w:eastAsia="宋体" w:cs="Times New Roman"/>
          <w:bCs/>
          <w:kern w:val="0"/>
          <w:szCs w:val="32"/>
          <w:lang w:val="en-US" w:eastAsia="zh-CN"/>
        </w:rPr>
        <w:t>三旧</w:t>
      </w:r>
      <w:r>
        <w:rPr>
          <w:rFonts w:hint="eastAsia" w:ascii="Times New Roman" w:hAnsi="Times New Roman" w:eastAsia="宋体" w:cs="Times New Roman"/>
          <w:bCs/>
          <w:kern w:val="0"/>
          <w:szCs w:val="32"/>
          <w:lang w:eastAsia="zh-CN"/>
        </w:rPr>
        <w:t>”</w:t>
      </w:r>
      <w:r>
        <w:rPr>
          <w:rFonts w:ascii="Times New Roman" w:hAnsi="Times New Roman" w:cs="Times New Roman"/>
          <w:bCs/>
          <w:kern w:val="0"/>
          <w:szCs w:val="32"/>
        </w:rPr>
        <w:t>改造单元规划审批流程图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_Toc21463 </w:instrText>
      </w:r>
      <w:r>
        <w:rPr>
          <w:rFonts w:ascii="Times New Roman" w:hAnsi="Times New Roman" w:cs="Times New Roman"/>
        </w:rPr>
        <w:fldChar w:fldCharType="separate"/>
      </w:r>
      <w:r>
        <w:rPr>
          <w:rFonts w:ascii="Times New Roman" w:hAnsi="Times New Roman" w:cs="Times New Roman"/>
        </w:rPr>
        <w:t>31</w:t>
      </w:r>
      <w:r>
        <w:rPr>
          <w:rFonts w:ascii="Times New Roman" w:hAnsi="Times New Roman" w:cs="Times New Roman"/>
        </w:rPr>
        <w:fldChar w:fldCharType="end"/>
      </w:r>
      <w:r>
        <w:rPr>
          <w:rFonts w:ascii="Times New Roman" w:hAnsi="Times New Roman" w:cs="Times New Roman"/>
        </w:rPr>
        <w:fldChar w:fldCharType="end"/>
      </w:r>
    </w:p>
    <w:p>
      <w:pPr>
        <w:spacing w:line="400" w:lineRule="exact"/>
        <w:jc w:val="center"/>
        <w:rPr>
          <w:rFonts w:ascii="Times New Roman" w:hAnsi="Times New Roman" w:eastAsia="微软雅黑" w:cs="Times New Roman"/>
          <w:bCs/>
          <w:szCs w:val="28"/>
        </w:rPr>
      </w:pPr>
      <w:r>
        <w:rPr>
          <w:rFonts w:ascii="Times New Roman" w:hAnsi="Times New Roman" w:eastAsia="微软雅黑" w:cs="Times New Roman"/>
          <w:bCs/>
          <w:szCs w:val="28"/>
        </w:rPr>
        <w:fldChar w:fldCharType="end"/>
      </w:r>
    </w:p>
    <w:p>
      <w:pPr>
        <w:jc w:val="center"/>
        <w:rPr>
          <w:rFonts w:ascii="Times New Roman" w:hAnsi="Times New Roman" w:eastAsia="微软雅黑" w:cs="Times New Roman"/>
          <w:bCs/>
          <w:szCs w:val="28"/>
        </w:rPr>
      </w:pPr>
    </w:p>
    <w:p>
      <w:pPr>
        <w:jc w:val="center"/>
        <w:rPr>
          <w:rFonts w:ascii="Times New Roman" w:hAnsi="Times New Roman" w:eastAsia="微软雅黑" w:cs="Times New Roman"/>
          <w:bCs/>
          <w:szCs w:val="28"/>
        </w:rPr>
      </w:pPr>
    </w:p>
    <w:p>
      <w:pPr>
        <w:jc w:val="center"/>
        <w:rPr>
          <w:rFonts w:ascii="Times New Roman" w:hAnsi="Times New Roman" w:eastAsia="微软雅黑" w:cs="Times New Roman"/>
          <w:bCs/>
          <w:szCs w:val="28"/>
        </w:rPr>
      </w:pPr>
    </w:p>
    <w:p>
      <w:pPr>
        <w:jc w:val="center"/>
        <w:rPr>
          <w:rFonts w:ascii="Times New Roman" w:hAnsi="Times New Roman" w:eastAsia="微软雅黑" w:cs="Times New Roman"/>
          <w:bCs/>
          <w:szCs w:val="28"/>
        </w:rPr>
      </w:pPr>
    </w:p>
    <w:p>
      <w:pPr>
        <w:jc w:val="center"/>
        <w:rPr>
          <w:rFonts w:ascii="Times New Roman" w:hAnsi="Times New Roman" w:eastAsia="微软雅黑" w:cs="Times New Roman"/>
          <w:bCs/>
          <w:szCs w:val="28"/>
        </w:rPr>
      </w:pPr>
    </w:p>
    <w:p>
      <w:pPr>
        <w:jc w:val="center"/>
        <w:rPr>
          <w:rFonts w:ascii="Times New Roman" w:hAnsi="Times New Roman" w:eastAsia="微软雅黑" w:cs="Times New Roman"/>
          <w:bCs/>
          <w:szCs w:val="28"/>
        </w:rPr>
      </w:pPr>
    </w:p>
    <w:p>
      <w:pPr>
        <w:jc w:val="center"/>
        <w:rPr>
          <w:rFonts w:ascii="Times New Roman" w:hAnsi="Times New Roman" w:eastAsia="微软雅黑" w:cs="Times New Roman"/>
          <w:bCs/>
          <w:szCs w:val="28"/>
        </w:rPr>
      </w:pPr>
    </w:p>
    <w:p>
      <w:pPr>
        <w:spacing w:line="360" w:lineRule="auto"/>
        <w:jc w:val="left"/>
        <w:outlineLvl w:val="0"/>
        <w:rPr>
          <w:rFonts w:ascii="Times New Roman" w:hAnsi="Times New Roman" w:eastAsia="微软雅黑" w:cs="Times New Roman"/>
          <w:b/>
          <w:bCs/>
          <w:sz w:val="30"/>
          <w:szCs w:val="30"/>
        </w:rPr>
        <w:sectPr>
          <w:pgSz w:w="11906" w:h="16838"/>
          <w:pgMar w:top="1440" w:right="1800" w:bottom="1440" w:left="1800" w:header="851" w:footer="992" w:gutter="0"/>
          <w:cols w:space="425" w:num="1"/>
          <w:docGrid w:type="lines" w:linePitch="312" w:charSpace="0"/>
        </w:sectPr>
      </w:pPr>
    </w:p>
    <w:p>
      <w:pPr>
        <w:spacing w:line="360" w:lineRule="auto"/>
        <w:jc w:val="left"/>
        <w:outlineLvl w:val="0"/>
        <w:rPr>
          <w:rFonts w:ascii="Times New Roman" w:hAnsi="Times New Roman" w:eastAsia="微软雅黑" w:cs="Times New Roman"/>
          <w:b/>
          <w:bCs/>
          <w:sz w:val="32"/>
          <w:szCs w:val="32"/>
        </w:rPr>
      </w:pPr>
      <w:bookmarkStart w:id="0" w:name="_Toc13624"/>
      <w:r>
        <w:rPr>
          <w:rFonts w:ascii="Times New Roman" w:hAnsi="Times New Roman" w:eastAsia="微软雅黑" w:cs="Times New Roman"/>
          <w:b/>
          <w:bCs/>
          <w:sz w:val="32"/>
          <w:szCs w:val="32"/>
        </w:rPr>
        <w:t>一、总则</w:t>
      </w:r>
      <w:bookmarkEnd w:id="0"/>
    </w:p>
    <w:p>
      <w:pPr>
        <w:numPr>
          <w:ilvl w:val="0"/>
          <w:numId w:val="2"/>
        </w:numPr>
        <w:spacing w:line="360" w:lineRule="auto"/>
        <w:jc w:val="left"/>
        <w:outlineLvl w:val="1"/>
        <w:rPr>
          <w:rFonts w:ascii="Times New Roman" w:hAnsi="Times New Roman" w:cs="Times New Roman"/>
          <w:b/>
          <w:bCs/>
          <w:sz w:val="32"/>
          <w:szCs w:val="32"/>
        </w:rPr>
      </w:pPr>
      <w:bookmarkStart w:id="1" w:name="_Toc576"/>
      <w:r>
        <w:rPr>
          <w:rFonts w:ascii="Times New Roman" w:hAnsi="Times New Roman" w:cs="Times New Roman"/>
          <w:b/>
          <w:bCs/>
          <w:sz w:val="32"/>
          <w:szCs w:val="32"/>
        </w:rPr>
        <w:t>目的依据</w:t>
      </w:r>
      <w:bookmarkEnd w:id="1"/>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为规范云浮市</w:t>
      </w:r>
      <w:r>
        <w:rPr>
          <w:rFonts w:hint="eastAsia" w:ascii="Times New Roman" w:hAnsi="Times New Roman" w:eastAsia="仿宋"/>
          <w:color w:val="000000"/>
          <w:sz w:val="32"/>
          <w:szCs w:val="32"/>
        </w:rPr>
        <w:t>“三旧”</w:t>
      </w:r>
      <w:r>
        <w:rPr>
          <w:rFonts w:ascii="Times New Roman" w:hAnsi="Times New Roman" w:eastAsia="仿宋"/>
          <w:color w:val="000000"/>
          <w:sz w:val="32"/>
          <w:szCs w:val="32"/>
        </w:rPr>
        <w:t>改造单元规划的编制，根据《云浮市</w:t>
      </w:r>
      <w:r>
        <w:rPr>
          <w:rFonts w:hint="eastAsia" w:ascii="Times New Roman" w:hAnsi="Times New Roman" w:eastAsia="仿宋"/>
          <w:color w:val="000000"/>
          <w:sz w:val="32"/>
          <w:szCs w:val="32"/>
        </w:rPr>
        <w:t>“</w:t>
      </w:r>
      <w:r>
        <w:rPr>
          <w:rFonts w:ascii="Times New Roman" w:hAnsi="Times New Roman" w:eastAsia="仿宋"/>
          <w:color w:val="000000"/>
          <w:sz w:val="32"/>
          <w:szCs w:val="32"/>
        </w:rPr>
        <w:t>三旧</w:t>
      </w:r>
      <w:r>
        <w:rPr>
          <w:rFonts w:hint="eastAsia" w:ascii="Times New Roman" w:hAnsi="Times New Roman" w:eastAsia="仿宋"/>
          <w:color w:val="000000"/>
          <w:sz w:val="32"/>
          <w:szCs w:val="32"/>
        </w:rPr>
        <w:t>”</w:t>
      </w:r>
      <w:r>
        <w:rPr>
          <w:rFonts w:ascii="Times New Roman" w:hAnsi="Times New Roman" w:eastAsia="仿宋"/>
          <w:color w:val="000000"/>
          <w:sz w:val="32"/>
          <w:szCs w:val="32"/>
        </w:rPr>
        <w:t>改造实施办法》、《云浮市中心城区（云城组团）“三旧”改造专项规划（2015-2020）》（云府办〔2016〕3号）和省相关政策标准、技术规范，制定本规定。</w:t>
      </w:r>
    </w:p>
    <w:p>
      <w:pPr>
        <w:ind w:firstLine="480" w:firstLineChars="200"/>
        <w:rPr>
          <w:rFonts w:ascii="楷体" w:hAnsi="楷体" w:eastAsia="楷体" w:cs="宋体"/>
          <w:color w:val="000000"/>
          <w:kern w:val="0"/>
          <w:sz w:val="24"/>
        </w:rPr>
      </w:pPr>
    </w:p>
    <w:p>
      <w:pPr>
        <w:ind w:firstLine="482" w:firstLineChars="200"/>
        <w:rPr>
          <w:rFonts w:ascii="楷体" w:hAnsi="楷体" w:eastAsia="楷体" w:cs="宋体"/>
          <w:color w:val="000000"/>
          <w:kern w:val="0"/>
          <w:sz w:val="24"/>
        </w:rPr>
      </w:pPr>
      <w:r>
        <w:rPr>
          <w:rFonts w:hint="eastAsia" w:ascii="楷体" w:hAnsi="楷体" w:eastAsia="楷体" w:cs="宋体"/>
          <w:b/>
          <w:color w:val="000000"/>
          <w:kern w:val="0"/>
          <w:sz w:val="24"/>
        </w:rPr>
        <w:t>【释义】</w:t>
      </w:r>
      <w:r>
        <w:rPr>
          <w:rFonts w:hint="eastAsia" w:ascii="楷体" w:hAnsi="楷体" w:eastAsia="楷体" w:cs="宋体"/>
          <w:color w:val="000000"/>
          <w:kern w:val="0"/>
          <w:sz w:val="24"/>
        </w:rPr>
        <w:t>本条是关于政策文件制定</w:t>
      </w:r>
      <w:r>
        <w:rPr>
          <w:rFonts w:ascii="楷体" w:hAnsi="楷体" w:eastAsia="楷体" w:cs="宋体"/>
          <w:color w:val="000000"/>
          <w:kern w:val="0"/>
          <w:sz w:val="24"/>
        </w:rPr>
        <w:t>依据及目的的规定</w:t>
      </w:r>
      <w:r>
        <w:rPr>
          <w:rFonts w:hint="eastAsia" w:ascii="楷体" w:hAnsi="楷体" w:eastAsia="楷体" w:cs="宋体"/>
          <w:color w:val="000000"/>
          <w:kern w:val="0"/>
          <w:sz w:val="24"/>
        </w:rPr>
        <w:t>。</w:t>
      </w:r>
    </w:p>
    <w:p>
      <w:pPr>
        <w:numPr>
          <w:ilvl w:val="0"/>
          <w:numId w:val="2"/>
        </w:numPr>
        <w:spacing w:line="360" w:lineRule="auto"/>
        <w:jc w:val="left"/>
        <w:outlineLvl w:val="1"/>
        <w:rPr>
          <w:rFonts w:ascii="Times New Roman" w:hAnsi="Times New Roman" w:cs="Times New Roman"/>
          <w:b/>
          <w:bCs/>
          <w:sz w:val="32"/>
          <w:szCs w:val="32"/>
        </w:rPr>
      </w:pPr>
      <w:bookmarkStart w:id="2" w:name="_Toc21039"/>
      <w:r>
        <w:rPr>
          <w:rFonts w:ascii="Times New Roman" w:hAnsi="Times New Roman" w:cs="Times New Roman"/>
          <w:b/>
          <w:bCs/>
          <w:sz w:val="32"/>
          <w:szCs w:val="32"/>
        </w:rPr>
        <w:t>适用范围</w:t>
      </w:r>
      <w:bookmarkEnd w:id="2"/>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云浮市云城区范围内的</w:t>
      </w:r>
      <w:r>
        <w:rPr>
          <w:rFonts w:hint="eastAsia" w:ascii="Times New Roman" w:hAnsi="Times New Roman" w:eastAsia="仿宋"/>
          <w:color w:val="000000"/>
          <w:sz w:val="32"/>
          <w:szCs w:val="32"/>
        </w:rPr>
        <w:t>“三旧”</w:t>
      </w:r>
      <w:r>
        <w:rPr>
          <w:rFonts w:ascii="Times New Roman" w:hAnsi="Times New Roman" w:eastAsia="仿宋"/>
          <w:color w:val="000000"/>
          <w:sz w:val="32"/>
          <w:szCs w:val="32"/>
        </w:rPr>
        <w:t>改造单元规划适用本规定。</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云浮市其他县（市、区）可参照本规定，结合自身实际，另行制定规定。</w:t>
      </w:r>
    </w:p>
    <w:p>
      <w:pPr>
        <w:ind w:firstLine="480" w:firstLineChars="200"/>
        <w:rPr>
          <w:rFonts w:ascii="楷体" w:hAnsi="楷体" w:eastAsia="楷体" w:cs="宋体"/>
          <w:color w:val="000000"/>
          <w:kern w:val="0"/>
          <w:sz w:val="24"/>
        </w:rPr>
      </w:pPr>
    </w:p>
    <w:p>
      <w:pPr>
        <w:ind w:firstLine="482" w:firstLineChars="200"/>
        <w:rPr>
          <w:rFonts w:ascii="楷体" w:hAnsi="楷体" w:eastAsia="楷体" w:cs="宋体"/>
          <w:color w:val="000000"/>
          <w:kern w:val="0"/>
          <w:sz w:val="24"/>
        </w:rPr>
      </w:pPr>
      <w:r>
        <w:rPr>
          <w:rFonts w:hint="eastAsia" w:ascii="楷体" w:hAnsi="楷体" w:eastAsia="楷体" w:cs="宋体"/>
          <w:b/>
          <w:color w:val="000000"/>
          <w:kern w:val="0"/>
          <w:sz w:val="24"/>
        </w:rPr>
        <w:t>【释义】</w:t>
      </w:r>
      <w:r>
        <w:rPr>
          <w:rFonts w:hint="eastAsia" w:ascii="楷体" w:hAnsi="楷体" w:eastAsia="楷体" w:cs="宋体"/>
          <w:color w:val="000000"/>
          <w:kern w:val="0"/>
          <w:sz w:val="24"/>
        </w:rPr>
        <w:t>本条是关于“三旧”改造单元规划编制适用范围的规定。</w:t>
      </w:r>
    </w:p>
    <w:p>
      <w:pPr>
        <w:ind w:firstLine="480" w:firstLineChars="200"/>
        <w:rPr>
          <w:rFonts w:ascii="楷体" w:hAnsi="楷体" w:eastAsia="楷体" w:cs="宋体"/>
          <w:color w:val="000000"/>
          <w:kern w:val="0"/>
          <w:sz w:val="24"/>
        </w:rPr>
      </w:pPr>
      <w:r>
        <w:rPr>
          <w:rFonts w:ascii="楷体" w:hAnsi="楷体" w:eastAsia="楷体" w:cs="宋体"/>
          <w:color w:val="000000"/>
          <w:kern w:val="0"/>
          <w:sz w:val="24"/>
        </w:rPr>
        <w:t>一是明确本规定适用范围为云城区</w:t>
      </w:r>
      <w:r>
        <w:rPr>
          <w:rFonts w:hint="eastAsia" w:ascii="楷体" w:hAnsi="楷体" w:eastAsia="楷体" w:cs="宋体"/>
          <w:color w:val="000000"/>
          <w:kern w:val="0"/>
          <w:sz w:val="24"/>
        </w:rPr>
        <w:t>；</w:t>
      </w:r>
    </w:p>
    <w:p>
      <w:pPr>
        <w:ind w:firstLine="480" w:firstLineChars="200"/>
        <w:rPr>
          <w:rFonts w:ascii="楷体" w:hAnsi="楷体" w:eastAsia="楷体" w:cs="宋体"/>
          <w:color w:val="000000"/>
          <w:kern w:val="0"/>
          <w:sz w:val="24"/>
        </w:rPr>
      </w:pPr>
      <w:r>
        <w:rPr>
          <w:rFonts w:ascii="楷体" w:hAnsi="楷体" w:eastAsia="楷体" w:cs="宋体"/>
          <w:color w:val="000000"/>
          <w:kern w:val="0"/>
          <w:sz w:val="24"/>
        </w:rPr>
        <w:t>二是明确云城区外的其他县</w:t>
      </w:r>
      <w:r>
        <w:rPr>
          <w:rFonts w:hint="eastAsia" w:ascii="楷体" w:hAnsi="楷体" w:eastAsia="楷体" w:cs="宋体"/>
          <w:color w:val="000000"/>
          <w:kern w:val="0"/>
          <w:sz w:val="24"/>
        </w:rPr>
        <w:t>（市、区）需编制单元规划的，应另行制定规定。</w:t>
      </w:r>
    </w:p>
    <w:p>
      <w:pPr>
        <w:numPr>
          <w:ilvl w:val="0"/>
          <w:numId w:val="2"/>
        </w:numPr>
        <w:spacing w:line="360" w:lineRule="auto"/>
        <w:jc w:val="left"/>
        <w:outlineLvl w:val="1"/>
        <w:rPr>
          <w:rFonts w:ascii="Times New Roman" w:hAnsi="Times New Roman" w:cs="Times New Roman"/>
          <w:b/>
          <w:bCs/>
          <w:sz w:val="32"/>
          <w:szCs w:val="32"/>
        </w:rPr>
      </w:pPr>
      <w:bookmarkStart w:id="3" w:name="_Toc10491"/>
      <w:r>
        <w:rPr>
          <w:rFonts w:ascii="Times New Roman" w:hAnsi="Times New Roman" w:cs="Times New Roman"/>
          <w:b/>
          <w:bCs/>
          <w:sz w:val="32"/>
          <w:szCs w:val="32"/>
        </w:rPr>
        <w:t>编制任务</w:t>
      </w:r>
      <w:bookmarkEnd w:id="3"/>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hint="eastAsia" w:ascii="Times New Roman" w:hAnsi="Times New Roman" w:eastAsia="仿宋"/>
          <w:color w:val="000000"/>
          <w:sz w:val="32"/>
          <w:szCs w:val="32"/>
        </w:rPr>
        <w:t>“三旧”</w:t>
      </w:r>
      <w:r>
        <w:rPr>
          <w:rFonts w:ascii="Times New Roman" w:hAnsi="Times New Roman" w:eastAsia="仿宋"/>
          <w:color w:val="000000"/>
          <w:sz w:val="32"/>
          <w:szCs w:val="32"/>
        </w:rPr>
        <w:t>改造单元规划的主要任务是：以经批准的城市总体规划、土地利用总体规划、</w:t>
      </w:r>
      <w:r>
        <w:rPr>
          <w:rFonts w:hint="eastAsia" w:ascii="Times New Roman" w:hAnsi="Times New Roman" w:eastAsia="仿宋"/>
          <w:color w:val="000000"/>
          <w:sz w:val="32"/>
          <w:szCs w:val="32"/>
        </w:rPr>
        <w:t>“三旧”</w:t>
      </w:r>
      <w:r>
        <w:rPr>
          <w:rFonts w:ascii="Times New Roman" w:hAnsi="Times New Roman" w:eastAsia="仿宋"/>
          <w:color w:val="000000"/>
          <w:sz w:val="32"/>
          <w:szCs w:val="32"/>
        </w:rPr>
        <w:t>改造专项规划、</w:t>
      </w:r>
      <w:r>
        <w:rPr>
          <w:rFonts w:hint="eastAsia" w:ascii="Times New Roman" w:hAnsi="Times New Roman" w:eastAsia="仿宋"/>
          <w:color w:val="000000"/>
          <w:sz w:val="32"/>
          <w:szCs w:val="32"/>
        </w:rPr>
        <w:t>“三旧”</w:t>
      </w:r>
      <w:r>
        <w:rPr>
          <w:rFonts w:ascii="Times New Roman" w:hAnsi="Times New Roman" w:eastAsia="仿宋"/>
          <w:color w:val="000000"/>
          <w:sz w:val="32"/>
          <w:szCs w:val="32"/>
        </w:rPr>
        <w:t>改造年度实施计划和控制性详细规划为依据，对</w:t>
      </w:r>
      <w:r>
        <w:rPr>
          <w:rFonts w:hint="eastAsia" w:ascii="Times New Roman" w:hAnsi="Times New Roman" w:eastAsia="仿宋"/>
          <w:color w:val="000000"/>
          <w:sz w:val="32"/>
          <w:szCs w:val="32"/>
        </w:rPr>
        <w:t>“三旧”</w:t>
      </w:r>
      <w:r>
        <w:rPr>
          <w:rFonts w:ascii="Times New Roman" w:hAnsi="Times New Roman" w:eastAsia="仿宋"/>
          <w:color w:val="000000"/>
          <w:sz w:val="32"/>
          <w:szCs w:val="32"/>
        </w:rPr>
        <w:t>改造单元的目标定位、改造</w:t>
      </w:r>
      <w:r>
        <w:rPr>
          <w:rFonts w:hint="eastAsia" w:ascii="Times New Roman" w:hAnsi="Times New Roman" w:eastAsia="仿宋"/>
          <w:color w:val="000000"/>
          <w:sz w:val="32"/>
          <w:szCs w:val="32"/>
        </w:rPr>
        <w:t>方式</w:t>
      </w:r>
      <w:r>
        <w:rPr>
          <w:rFonts w:ascii="Times New Roman" w:hAnsi="Times New Roman" w:eastAsia="仿宋"/>
          <w:color w:val="000000"/>
          <w:sz w:val="32"/>
          <w:szCs w:val="32"/>
        </w:rPr>
        <w:t>、土地利用、开发建设指标、道路交通、公共配套设施、市政工程、城市设计、利益平衡以及分期实施等方面作出细化规定，明确</w:t>
      </w:r>
      <w:r>
        <w:rPr>
          <w:rFonts w:hint="eastAsia" w:ascii="Times New Roman" w:hAnsi="Times New Roman" w:eastAsia="仿宋"/>
          <w:color w:val="000000"/>
          <w:sz w:val="32"/>
          <w:szCs w:val="32"/>
        </w:rPr>
        <w:t>“三旧”</w:t>
      </w:r>
      <w:r>
        <w:rPr>
          <w:rFonts w:ascii="Times New Roman" w:hAnsi="Times New Roman" w:eastAsia="仿宋"/>
          <w:color w:val="000000"/>
          <w:sz w:val="32"/>
          <w:szCs w:val="32"/>
        </w:rPr>
        <w:t>改造单元实施的规划要求，协调各方利益，落实</w:t>
      </w:r>
      <w:r>
        <w:rPr>
          <w:rFonts w:hint="eastAsia" w:ascii="Times New Roman" w:hAnsi="Times New Roman" w:eastAsia="仿宋"/>
          <w:color w:val="000000"/>
          <w:sz w:val="32"/>
          <w:szCs w:val="32"/>
        </w:rPr>
        <w:t>“三旧”</w:t>
      </w:r>
      <w:r>
        <w:rPr>
          <w:rFonts w:ascii="Times New Roman" w:hAnsi="Times New Roman" w:eastAsia="仿宋"/>
          <w:color w:val="000000"/>
          <w:sz w:val="32"/>
          <w:szCs w:val="32"/>
        </w:rPr>
        <w:t>改造目标和责任。</w:t>
      </w:r>
    </w:p>
    <w:p>
      <w:pPr>
        <w:ind w:firstLine="482" w:firstLineChars="200"/>
        <w:rPr>
          <w:rFonts w:ascii="楷体" w:hAnsi="楷体" w:eastAsia="楷体" w:cs="宋体"/>
          <w:b/>
          <w:color w:val="000000"/>
          <w:kern w:val="0"/>
          <w:sz w:val="24"/>
        </w:rPr>
      </w:pPr>
    </w:p>
    <w:p>
      <w:pPr>
        <w:ind w:firstLine="482" w:firstLineChars="200"/>
        <w:rPr>
          <w:rFonts w:ascii="楷体" w:hAnsi="楷体" w:eastAsia="楷体" w:cs="宋体"/>
          <w:color w:val="000000"/>
          <w:kern w:val="0"/>
          <w:sz w:val="24"/>
        </w:rPr>
      </w:pPr>
      <w:r>
        <w:rPr>
          <w:rFonts w:hint="eastAsia" w:ascii="楷体" w:hAnsi="楷体" w:eastAsia="楷体" w:cs="宋体"/>
          <w:b/>
          <w:color w:val="000000"/>
          <w:kern w:val="0"/>
          <w:sz w:val="24"/>
        </w:rPr>
        <w:t>【释义】</w:t>
      </w:r>
      <w:r>
        <w:rPr>
          <w:rFonts w:hint="eastAsia" w:ascii="楷体" w:hAnsi="楷体" w:eastAsia="楷体" w:cs="宋体"/>
          <w:color w:val="000000"/>
          <w:kern w:val="0"/>
          <w:sz w:val="24"/>
        </w:rPr>
        <w:t>本条是关于“三旧”改造单元规划编制主要任务的规定。</w:t>
      </w:r>
    </w:p>
    <w:p>
      <w:pPr>
        <w:ind w:firstLine="480" w:firstLineChars="200"/>
        <w:rPr>
          <w:rFonts w:ascii="楷体" w:hAnsi="楷体" w:eastAsia="楷体" w:cs="宋体"/>
          <w:color w:val="000000"/>
          <w:kern w:val="0"/>
          <w:sz w:val="24"/>
        </w:rPr>
      </w:pPr>
    </w:p>
    <w:p>
      <w:pPr>
        <w:ind w:firstLine="480" w:firstLineChars="200"/>
        <w:rPr>
          <w:rFonts w:ascii="楷体" w:hAnsi="楷体" w:eastAsia="楷体" w:cs="宋体"/>
          <w:color w:val="000000"/>
          <w:kern w:val="0"/>
          <w:sz w:val="24"/>
        </w:rPr>
      </w:pPr>
      <w:r>
        <w:rPr>
          <w:rFonts w:ascii="楷体" w:hAnsi="楷体" w:eastAsia="楷体" w:cs="宋体"/>
          <w:color w:val="000000"/>
          <w:kern w:val="0"/>
          <w:sz w:val="24"/>
        </w:rPr>
        <w:t>本条款</w:t>
      </w:r>
      <w:r>
        <w:rPr>
          <w:rFonts w:ascii="楷体" w:hAnsi="楷体" w:eastAsia="楷体" w:cs="宋体"/>
          <w:b/>
          <w:color w:val="000000"/>
          <w:kern w:val="0"/>
          <w:sz w:val="24"/>
        </w:rPr>
        <w:t>主要依据</w:t>
      </w:r>
      <w:r>
        <w:rPr>
          <w:rFonts w:hint="eastAsia" w:ascii="楷体" w:hAnsi="楷体" w:eastAsia="楷体" w:cs="宋体"/>
          <w:color w:val="000000"/>
          <w:kern w:val="0"/>
          <w:sz w:val="24"/>
        </w:rPr>
        <w:t>《广东省城市控制性详细规划编制指引（试行）》（粤建规字</w:t>
      </w:r>
      <w:r>
        <w:rPr>
          <w:rFonts w:hint="eastAsia" w:ascii="楷体" w:hAnsi="楷体" w:eastAsia="楷体" w:cs="宋体"/>
          <w:color w:val="000000"/>
          <w:sz w:val="24"/>
        </w:rPr>
        <w:t>〔</w:t>
      </w:r>
      <w:r>
        <w:rPr>
          <w:rFonts w:hint="eastAsia" w:ascii="楷体" w:hAnsi="楷体" w:eastAsia="楷体" w:cs="Calibri"/>
          <w:color w:val="000000"/>
          <w:sz w:val="24"/>
        </w:rPr>
        <w:t>200</w:t>
      </w:r>
      <w:r>
        <w:rPr>
          <w:rFonts w:ascii="楷体" w:hAnsi="楷体" w:eastAsia="楷体" w:cs="Calibri"/>
          <w:color w:val="000000"/>
          <w:sz w:val="24"/>
        </w:rPr>
        <w:t>5</w:t>
      </w:r>
      <w:r>
        <w:rPr>
          <w:rFonts w:hint="eastAsia" w:ascii="楷体" w:hAnsi="楷体" w:eastAsia="楷体" w:cs="宋体"/>
          <w:color w:val="000000"/>
          <w:sz w:val="24"/>
        </w:rPr>
        <w:t>〕</w:t>
      </w:r>
      <w:r>
        <w:rPr>
          <w:rFonts w:hint="eastAsia" w:ascii="楷体" w:hAnsi="楷体" w:eastAsia="楷体" w:cs="宋体"/>
          <w:color w:val="000000"/>
          <w:kern w:val="0"/>
          <w:sz w:val="24"/>
        </w:rPr>
        <w:t>72号）第一章第三条制定。</w:t>
      </w:r>
    </w:p>
    <w:p>
      <w:pPr>
        <w:ind w:firstLine="480" w:firstLineChars="200"/>
        <w:rPr>
          <w:rFonts w:ascii="楷体" w:hAnsi="楷体" w:eastAsia="楷体" w:cs="宋体"/>
          <w:color w:val="000000"/>
          <w:kern w:val="0"/>
          <w:sz w:val="24"/>
        </w:rPr>
      </w:pPr>
    </w:p>
    <w:p>
      <w:pPr>
        <w:ind w:firstLine="480" w:firstLineChars="200"/>
        <w:rPr>
          <w:rFonts w:ascii="楷体" w:hAnsi="楷体" w:eastAsia="楷体" w:cs="宋体"/>
          <w:color w:val="000000"/>
          <w:kern w:val="0"/>
          <w:sz w:val="24"/>
        </w:rPr>
      </w:pPr>
      <w:r>
        <w:rPr>
          <w:rFonts w:ascii="楷体" w:hAnsi="楷体" w:eastAsia="楷体" w:cs="宋体"/>
          <w:color w:val="000000"/>
          <w:kern w:val="0"/>
          <w:sz w:val="24"/>
        </w:rPr>
        <w:t>本条款制定</w:t>
      </w:r>
      <w:r>
        <w:rPr>
          <w:rFonts w:ascii="楷体" w:hAnsi="楷体" w:eastAsia="楷体" w:cs="宋体"/>
          <w:b/>
          <w:color w:val="000000"/>
          <w:kern w:val="0"/>
          <w:sz w:val="24"/>
        </w:rPr>
        <w:t>主要参考</w:t>
      </w:r>
      <w:r>
        <w:rPr>
          <w:rFonts w:ascii="楷体" w:hAnsi="楷体" w:eastAsia="楷体" w:cs="宋体"/>
          <w:color w:val="000000"/>
          <w:kern w:val="0"/>
          <w:sz w:val="24"/>
        </w:rPr>
        <w:t>了</w:t>
      </w:r>
      <w:r>
        <w:rPr>
          <w:rFonts w:hint="eastAsia" w:ascii="楷体" w:hAnsi="楷体" w:eastAsia="楷体" w:cs="宋体"/>
          <w:color w:val="000000"/>
          <w:kern w:val="0"/>
          <w:sz w:val="24"/>
        </w:rPr>
        <w:t>《深圳市拆除重建类城市更新单元规划编制技术规定》第一章第三条、《佛山市城市更新单元规划编制技术规定》第三条。</w:t>
      </w:r>
    </w:p>
    <w:p>
      <w:pPr>
        <w:numPr>
          <w:ilvl w:val="0"/>
          <w:numId w:val="2"/>
        </w:numPr>
        <w:spacing w:line="360" w:lineRule="auto"/>
        <w:jc w:val="left"/>
        <w:outlineLvl w:val="1"/>
        <w:rPr>
          <w:rFonts w:ascii="Times New Roman" w:hAnsi="Times New Roman" w:cs="Times New Roman"/>
          <w:b/>
          <w:bCs/>
          <w:sz w:val="32"/>
          <w:szCs w:val="32"/>
        </w:rPr>
      </w:pPr>
      <w:bookmarkStart w:id="4" w:name="_Toc19896"/>
      <w:r>
        <w:rPr>
          <w:rFonts w:ascii="Times New Roman" w:hAnsi="Times New Roman" w:cs="Times New Roman"/>
          <w:b/>
          <w:bCs/>
          <w:sz w:val="32"/>
          <w:szCs w:val="32"/>
        </w:rPr>
        <w:t>编制原则</w:t>
      </w:r>
      <w:bookmarkEnd w:id="4"/>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hint="eastAsia" w:ascii="Times New Roman" w:hAnsi="Times New Roman" w:eastAsia="仿宋"/>
          <w:color w:val="000000"/>
          <w:sz w:val="32"/>
          <w:szCs w:val="32"/>
        </w:rPr>
        <w:t>“三旧”</w:t>
      </w:r>
      <w:r>
        <w:rPr>
          <w:rFonts w:ascii="Times New Roman" w:hAnsi="Times New Roman" w:eastAsia="仿宋"/>
          <w:color w:val="000000"/>
          <w:sz w:val="32"/>
          <w:szCs w:val="32"/>
        </w:rPr>
        <w:t>改造单元规划编制应充分体现公共政策属性，在优先保障和鼓励增加城市基础设施和公共服务设施等公共利益前提下，有效实现各方利益的平衡，提高城市品质。</w:t>
      </w:r>
    </w:p>
    <w:p>
      <w:pPr>
        <w:pStyle w:val="9"/>
        <w:widowControl/>
        <w:numPr>
          <w:ilvl w:val="0"/>
          <w:numId w:val="3"/>
        </w:numPr>
        <w:spacing w:beforeAutospacing="0" w:afterAutospacing="0" w:line="440" w:lineRule="exact"/>
        <w:ind w:firstLine="560"/>
        <w:jc w:val="both"/>
        <w:rPr>
          <w:rFonts w:ascii="Times New Roman" w:hAnsi="Times New Roman" w:eastAsia="仿宋"/>
          <w:color w:val="000000"/>
          <w:sz w:val="32"/>
          <w:szCs w:val="32"/>
        </w:rPr>
      </w:pPr>
      <w:r>
        <w:rPr>
          <w:rFonts w:hint="eastAsia" w:ascii="Times New Roman" w:hAnsi="Times New Roman" w:eastAsia="仿宋"/>
          <w:color w:val="000000"/>
          <w:sz w:val="32"/>
          <w:szCs w:val="32"/>
        </w:rPr>
        <w:t xml:space="preserve"> </w:t>
      </w:r>
      <w:r>
        <w:rPr>
          <w:rFonts w:ascii="Times New Roman" w:hAnsi="Times New Roman" w:eastAsia="仿宋"/>
          <w:color w:val="000000"/>
          <w:sz w:val="32"/>
          <w:szCs w:val="32"/>
        </w:rPr>
        <w:t>因地制宜。注重保护城市特色资源，保护城市肌理和特色风貌，提高城市发展质量。</w:t>
      </w:r>
    </w:p>
    <w:p>
      <w:pPr>
        <w:pStyle w:val="9"/>
        <w:widowControl/>
        <w:numPr>
          <w:ilvl w:val="0"/>
          <w:numId w:val="3"/>
        </w:numPr>
        <w:spacing w:beforeAutospacing="0" w:afterAutospacing="0" w:line="440" w:lineRule="exact"/>
        <w:ind w:firstLine="640" w:firstLineChars="200"/>
        <w:jc w:val="both"/>
        <w:rPr>
          <w:rFonts w:ascii="Times New Roman" w:hAnsi="Times New Roman" w:eastAsia="仿宋"/>
          <w:color w:val="000000"/>
          <w:sz w:val="32"/>
          <w:szCs w:val="32"/>
        </w:rPr>
      </w:pPr>
      <w:r>
        <w:rPr>
          <w:rFonts w:hint="eastAsia" w:ascii="Times New Roman" w:hAnsi="Times New Roman" w:eastAsia="仿宋"/>
          <w:color w:val="000000"/>
          <w:sz w:val="32"/>
          <w:szCs w:val="32"/>
        </w:rPr>
        <w:t xml:space="preserve"> </w:t>
      </w:r>
      <w:r>
        <w:rPr>
          <w:rFonts w:ascii="Times New Roman" w:hAnsi="Times New Roman" w:eastAsia="仿宋"/>
          <w:color w:val="000000"/>
          <w:sz w:val="32"/>
          <w:szCs w:val="32"/>
        </w:rPr>
        <w:t>公益优先。鼓励增加公共用地，优先保障城市基础设施、公共服务设施或者其他城市公共利益项目</w:t>
      </w:r>
      <w:r>
        <w:rPr>
          <w:rFonts w:hint="eastAsia" w:ascii="Times New Roman" w:hAnsi="Times New Roman" w:eastAsia="仿宋"/>
          <w:color w:val="000000"/>
          <w:sz w:val="32"/>
          <w:szCs w:val="32"/>
        </w:rPr>
        <w:t>，</w:t>
      </w:r>
      <w:r>
        <w:rPr>
          <w:rFonts w:ascii="Times New Roman" w:hAnsi="Times New Roman" w:eastAsia="仿宋"/>
          <w:color w:val="000000"/>
          <w:sz w:val="32"/>
          <w:szCs w:val="32"/>
        </w:rPr>
        <w:t>促进完善城市公共空间体系。</w:t>
      </w:r>
    </w:p>
    <w:p>
      <w:pPr>
        <w:pStyle w:val="9"/>
        <w:widowControl/>
        <w:numPr>
          <w:ilvl w:val="0"/>
          <w:numId w:val="3"/>
        </w:numPr>
        <w:spacing w:beforeAutospacing="0" w:afterAutospacing="0" w:line="440" w:lineRule="exact"/>
        <w:ind w:firstLine="640" w:firstLineChars="200"/>
        <w:jc w:val="both"/>
        <w:rPr>
          <w:rFonts w:ascii="楷体" w:hAnsi="楷体" w:eastAsia="楷体" w:cs="宋体"/>
          <w:color w:val="000000"/>
          <w:sz w:val="32"/>
          <w:szCs w:val="32"/>
        </w:rPr>
      </w:pPr>
      <w:r>
        <w:rPr>
          <w:rFonts w:hint="eastAsia" w:ascii="Times New Roman" w:hAnsi="Times New Roman" w:eastAsia="仿宋"/>
          <w:color w:val="000000"/>
          <w:sz w:val="32"/>
          <w:szCs w:val="32"/>
        </w:rPr>
        <w:t xml:space="preserve"> </w:t>
      </w:r>
      <w:r>
        <w:rPr>
          <w:rFonts w:ascii="Times New Roman" w:hAnsi="Times New Roman" w:eastAsia="仿宋"/>
          <w:color w:val="000000"/>
          <w:sz w:val="32"/>
          <w:szCs w:val="32"/>
        </w:rPr>
        <w:t>利益平衡。充分开展土地、房屋、人口的现状数据调查，科学合理设置规划建设总量，协调各方利益，实现各方主体利益平衡。</w:t>
      </w:r>
    </w:p>
    <w:p>
      <w:pPr>
        <w:pStyle w:val="9"/>
        <w:widowControl/>
        <w:spacing w:beforeAutospacing="0" w:afterAutospacing="0" w:line="440" w:lineRule="exact"/>
        <w:ind w:left="482"/>
        <w:rPr>
          <w:rFonts w:ascii="楷体" w:hAnsi="楷体" w:eastAsia="楷体" w:cs="宋体"/>
          <w:color w:val="000000"/>
        </w:rPr>
      </w:pPr>
      <w:r>
        <w:rPr>
          <w:rFonts w:hint="eastAsia" w:ascii="楷体" w:hAnsi="楷体" w:eastAsia="楷体" w:cs="宋体"/>
          <w:b/>
          <w:color w:val="000000"/>
        </w:rPr>
        <w:t>【释义】</w:t>
      </w:r>
      <w:r>
        <w:rPr>
          <w:rFonts w:hint="eastAsia" w:ascii="楷体" w:hAnsi="楷体" w:eastAsia="楷体" w:cs="宋体"/>
          <w:color w:val="000000"/>
        </w:rPr>
        <w:t>本条是关于“三旧”改造单元规划编制原则的规定。</w:t>
      </w:r>
    </w:p>
    <w:p>
      <w:pPr>
        <w:ind w:firstLine="480" w:firstLineChars="200"/>
        <w:rPr>
          <w:rFonts w:ascii="楷体" w:hAnsi="楷体" w:eastAsia="楷体" w:cs="宋体"/>
          <w:color w:val="000000"/>
          <w:kern w:val="0"/>
          <w:sz w:val="24"/>
        </w:rPr>
      </w:pPr>
      <w:r>
        <w:rPr>
          <w:rFonts w:hint="eastAsia" w:ascii="楷体" w:hAnsi="楷体" w:eastAsia="楷体" w:cs="宋体"/>
          <w:color w:val="000000"/>
          <w:kern w:val="0"/>
          <w:sz w:val="24"/>
        </w:rPr>
        <w:t>“三旧”改造单元规划是一种面向实施的规划，侧重于改造实施“落地”。因此规划不仅要注重公共利益，体现公共政策属性，其核心更在于改造单元范围内各相关利益主体的利益平衡，保障规划能够“落地”实施。此外，作为存量规划，还应因地制宜，加强对文物古迹、历史建筑的保育、活化，避免大拆大建。</w:t>
      </w:r>
    </w:p>
    <w:p>
      <w:pPr>
        <w:ind w:firstLine="480" w:firstLineChars="200"/>
        <w:rPr>
          <w:rFonts w:ascii="楷体" w:hAnsi="楷体" w:eastAsia="楷体" w:cs="宋体"/>
          <w:color w:val="000000"/>
          <w:kern w:val="0"/>
          <w:sz w:val="24"/>
        </w:rPr>
      </w:pPr>
    </w:p>
    <w:p>
      <w:pPr>
        <w:ind w:firstLine="480" w:firstLineChars="200"/>
        <w:rPr>
          <w:rFonts w:ascii="楷体" w:hAnsi="楷体" w:eastAsia="楷体" w:cs="宋体"/>
          <w:color w:val="000000"/>
          <w:kern w:val="0"/>
          <w:sz w:val="24"/>
        </w:rPr>
      </w:pPr>
      <w:r>
        <w:rPr>
          <w:rFonts w:ascii="楷体" w:hAnsi="楷体" w:eastAsia="楷体" w:cs="宋体"/>
          <w:color w:val="000000"/>
          <w:kern w:val="0"/>
          <w:sz w:val="24"/>
        </w:rPr>
        <w:t>本条款制定</w:t>
      </w:r>
      <w:r>
        <w:rPr>
          <w:rFonts w:ascii="楷体" w:hAnsi="楷体" w:eastAsia="楷体" w:cs="宋体"/>
          <w:b/>
          <w:color w:val="000000"/>
          <w:kern w:val="0"/>
          <w:sz w:val="24"/>
        </w:rPr>
        <w:t>主要参考</w:t>
      </w:r>
      <w:r>
        <w:rPr>
          <w:rFonts w:ascii="楷体" w:hAnsi="楷体" w:eastAsia="楷体" w:cs="宋体"/>
          <w:color w:val="000000"/>
          <w:kern w:val="0"/>
          <w:sz w:val="24"/>
        </w:rPr>
        <w:t>了</w:t>
      </w:r>
      <w:r>
        <w:rPr>
          <w:rFonts w:hint="eastAsia" w:ascii="楷体" w:hAnsi="楷体" w:eastAsia="楷体" w:cs="宋体"/>
          <w:color w:val="000000"/>
          <w:kern w:val="0"/>
          <w:sz w:val="24"/>
        </w:rPr>
        <w:t>《深圳市城市更新办法实施细则》（深府〔2012〕1号）第十五条、《深圳市拆除重建类城市更新单元规划编制技术规定》总则部分第四条、《广州市城市更新片区策划方案编制工作指引》第一章第四条。</w:t>
      </w:r>
    </w:p>
    <w:p>
      <w:pPr>
        <w:numPr>
          <w:ilvl w:val="0"/>
          <w:numId w:val="2"/>
        </w:numPr>
        <w:spacing w:line="360" w:lineRule="auto"/>
        <w:jc w:val="left"/>
        <w:outlineLvl w:val="1"/>
        <w:rPr>
          <w:rFonts w:ascii="Times New Roman" w:hAnsi="Times New Roman" w:cs="Times New Roman"/>
          <w:b/>
          <w:bCs/>
          <w:sz w:val="32"/>
          <w:szCs w:val="32"/>
        </w:rPr>
      </w:pPr>
      <w:bookmarkStart w:id="5" w:name="_Toc11600"/>
      <w:r>
        <w:rPr>
          <w:rFonts w:ascii="Times New Roman" w:hAnsi="Times New Roman" w:cs="Times New Roman"/>
          <w:b/>
          <w:bCs/>
          <w:sz w:val="32"/>
          <w:szCs w:val="32"/>
        </w:rPr>
        <w:t>编制内容</w:t>
      </w:r>
      <w:bookmarkEnd w:id="5"/>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hint="eastAsia" w:ascii="Times New Roman" w:hAnsi="Times New Roman" w:eastAsia="仿宋"/>
          <w:color w:val="000000"/>
          <w:sz w:val="32"/>
          <w:szCs w:val="32"/>
        </w:rPr>
        <w:t>“三旧”</w:t>
      </w:r>
      <w:r>
        <w:rPr>
          <w:rFonts w:ascii="Times New Roman" w:hAnsi="Times New Roman" w:eastAsia="仿宋"/>
          <w:color w:val="000000"/>
          <w:sz w:val="32"/>
          <w:szCs w:val="32"/>
        </w:rPr>
        <w:t>改造单元规划的编制应以改造单元为基本单位。一个改造单元内可以包括一种或多种改造</w:t>
      </w:r>
      <w:r>
        <w:rPr>
          <w:rFonts w:hint="eastAsia" w:ascii="Times New Roman" w:hAnsi="Times New Roman" w:eastAsia="仿宋"/>
          <w:color w:val="000000"/>
          <w:sz w:val="32"/>
          <w:szCs w:val="32"/>
        </w:rPr>
        <w:t>类型</w:t>
      </w:r>
      <w:r>
        <w:rPr>
          <w:rFonts w:ascii="Times New Roman" w:hAnsi="Times New Roman" w:eastAsia="仿宋"/>
          <w:color w:val="000000"/>
          <w:sz w:val="32"/>
          <w:szCs w:val="32"/>
        </w:rPr>
        <w:t>，也可以包括一个或多个改造项目。主要应包含以下内容：</w:t>
      </w:r>
    </w:p>
    <w:p>
      <w:pPr>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改造单元范围划定。依据控制性详细规划及土地与建筑物核查结果，结合市政道路</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河流</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山体等自然界线</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以空间范围控制为手段明确单元改造权益划分。划定</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拆</w:t>
      </w:r>
      <w:r>
        <w:rPr>
          <w:rFonts w:hint="eastAsia" w:ascii="Times New Roman" w:hAnsi="Times New Roman" w:eastAsia="仿宋" w:cs="Times New Roman"/>
          <w:color w:val="000000"/>
          <w:kern w:val="0"/>
          <w:sz w:val="32"/>
          <w:szCs w:val="32"/>
        </w:rPr>
        <w:t>除</w:t>
      </w:r>
      <w:r>
        <w:rPr>
          <w:rFonts w:ascii="Times New Roman" w:hAnsi="Times New Roman" w:eastAsia="仿宋" w:cs="Times New Roman"/>
          <w:color w:val="000000"/>
          <w:kern w:val="0"/>
          <w:sz w:val="32"/>
          <w:szCs w:val="32"/>
        </w:rPr>
        <w:t>用地范围</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独立占地的公益性用地范围</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以及</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开发建设用地范围</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w:t>
      </w:r>
    </w:p>
    <w:p>
      <w:pPr>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改造单元涉及土地腾挪或置换的，在划定改造单元范围前须先行说明土地腾挪或置换的原因、依据与具体操作方式。</w:t>
      </w:r>
    </w:p>
    <w:p>
      <w:pPr>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基本情况分析。包括改造单元内的土地与建筑物的权属信息</w:t>
      </w:r>
      <w:r>
        <w:rPr>
          <w:rFonts w:hint="eastAsia" w:ascii="Times New Roman" w:hAnsi="Times New Roman" w:eastAsia="仿宋" w:cs="Times New Roman"/>
          <w:color w:val="000000"/>
          <w:kern w:val="0"/>
          <w:sz w:val="32"/>
          <w:szCs w:val="32"/>
        </w:rPr>
        <w:t>调查</w:t>
      </w:r>
      <w:r>
        <w:rPr>
          <w:rFonts w:ascii="Times New Roman" w:hAnsi="Times New Roman" w:eastAsia="仿宋" w:cs="Times New Roman"/>
          <w:color w:val="000000"/>
          <w:kern w:val="0"/>
          <w:sz w:val="32"/>
          <w:szCs w:val="32"/>
        </w:rPr>
        <w:t>情况整理分析、改造单元与周边地区的现状建设情况分析、有关上位规划指引与控制要求梳理等。</w:t>
      </w:r>
    </w:p>
    <w:p>
      <w:pPr>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改造目标与方式。包括目标定位，拟采用的改造方式及具体空间范围。</w:t>
      </w:r>
    </w:p>
    <w:p>
      <w:pPr>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4</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规划控制指标论证。对改造项目的开发强度、各类功能建筑量、建筑密度、绿地率等具体开发指标进行技术论证，明确改造单元的各类规划控制指标。</w:t>
      </w:r>
    </w:p>
    <w:p>
      <w:pPr>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5</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公益性责任分析。对改造单元内的公益性用地与公益性设施捆绑方案进行计算与说明。</w:t>
      </w:r>
    </w:p>
    <w:p>
      <w:pPr>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6</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城市设计指引。包括城市空间组织、建筑形态控制、公共开放空间与慢行系统设计等。</w:t>
      </w:r>
    </w:p>
    <w:p>
      <w:pPr>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7</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经济测算与利益平衡。基于改造单元现状权益情况，评估不同改造条件下的开发成本和经营收益，就改造项目的经济可行性进行经济测算分析。并制定改造单元与城市之间以及不同实施主体之间的利益平衡方案。</w:t>
      </w:r>
    </w:p>
    <w:p>
      <w:pPr>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8</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实施措施。规定实施主体应履行的各项义务，如落实搬迁责任、进行开发建设、移交公益性用地、配套建设公益性设施，以及相关主管部门要求落实的其他绑定责任；制定分期实施计划。</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hint="eastAsia" w:ascii="Times New Roman" w:hAnsi="Times New Roman" w:eastAsia="仿宋"/>
          <w:color w:val="000000"/>
          <w:sz w:val="32"/>
          <w:szCs w:val="32"/>
        </w:rPr>
        <w:t>9．专项/专题研究。</w:t>
      </w:r>
      <w:r>
        <w:rPr>
          <w:rFonts w:ascii="Times New Roman" w:hAnsi="Times New Roman" w:eastAsia="仿宋"/>
          <w:color w:val="000000"/>
          <w:sz w:val="32"/>
          <w:szCs w:val="32"/>
        </w:rPr>
        <w:t>涉及突破控规确定的建筑总量或者控规未覆盖的区域，还需开展规划功能、</w:t>
      </w:r>
      <w:r>
        <w:rPr>
          <w:rFonts w:hint="eastAsia" w:ascii="Times New Roman" w:hAnsi="Times New Roman" w:eastAsia="仿宋"/>
          <w:color w:val="000000"/>
          <w:sz w:val="32"/>
          <w:szCs w:val="32"/>
        </w:rPr>
        <w:t>交通</w:t>
      </w:r>
      <w:r>
        <w:rPr>
          <w:rFonts w:ascii="Times New Roman" w:hAnsi="Times New Roman" w:eastAsia="仿宋"/>
          <w:color w:val="000000"/>
          <w:sz w:val="32"/>
          <w:szCs w:val="32"/>
        </w:rPr>
        <w:t>影响评价、市政工程设施等专项/专题研究。</w:t>
      </w:r>
    </w:p>
    <w:p>
      <w:pPr>
        <w:ind w:firstLine="482" w:firstLineChars="200"/>
        <w:rPr>
          <w:rFonts w:ascii="楷体" w:hAnsi="楷体" w:eastAsia="楷体" w:cs="宋体"/>
          <w:b/>
          <w:color w:val="000000"/>
          <w:kern w:val="0"/>
          <w:sz w:val="24"/>
        </w:rPr>
      </w:pPr>
    </w:p>
    <w:p>
      <w:pPr>
        <w:ind w:firstLine="482" w:firstLineChars="200"/>
        <w:rPr>
          <w:rFonts w:ascii="楷体" w:hAnsi="楷体" w:eastAsia="楷体" w:cs="宋体"/>
          <w:color w:val="000000"/>
          <w:kern w:val="0"/>
          <w:sz w:val="24"/>
        </w:rPr>
      </w:pPr>
      <w:r>
        <w:rPr>
          <w:rFonts w:hint="eastAsia" w:ascii="楷体" w:hAnsi="楷体" w:eastAsia="楷体" w:cs="宋体"/>
          <w:b/>
          <w:color w:val="000000"/>
          <w:kern w:val="0"/>
          <w:sz w:val="24"/>
        </w:rPr>
        <w:t>【释义】</w:t>
      </w:r>
      <w:r>
        <w:rPr>
          <w:rFonts w:hint="eastAsia" w:ascii="楷体" w:hAnsi="楷体" w:eastAsia="楷体" w:cs="宋体"/>
          <w:color w:val="000000"/>
          <w:kern w:val="0"/>
          <w:sz w:val="24"/>
        </w:rPr>
        <w:t>本条是关于“三旧”改造单元规划编制内容的规定。</w:t>
      </w:r>
    </w:p>
    <w:p>
      <w:pPr>
        <w:ind w:firstLine="480" w:firstLineChars="200"/>
        <w:rPr>
          <w:rFonts w:ascii="楷体" w:hAnsi="楷体" w:eastAsia="楷体" w:cs="宋体"/>
          <w:color w:val="000000"/>
          <w:kern w:val="0"/>
          <w:sz w:val="24"/>
        </w:rPr>
      </w:pPr>
      <w:r>
        <w:rPr>
          <w:rFonts w:ascii="楷体" w:hAnsi="楷体" w:eastAsia="楷体" w:cs="宋体"/>
          <w:color w:val="000000"/>
          <w:kern w:val="0"/>
          <w:sz w:val="24"/>
        </w:rPr>
        <w:t>一是明确</w:t>
      </w:r>
      <w:r>
        <w:rPr>
          <w:rFonts w:hint="eastAsia" w:ascii="楷体" w:hAnsi="楷体" w:eastAsia="楷体" w:cs="宋体"/>
          <w:color w:val="000000"/>
          <w:kern w:val="0"/>
          <w:sz w:val="24"/>
        </w:rPr>
        <w:t>“三旧”改造单元规划编制应以改造单元为基本单位；</w:t>
      </w:r>
    </w:p>
    <w:p>
      <w:pPr>
        <w:ind w:firstLine="480" w:firstLineChars="200"/>
        <w:rPr>
          <w:rFonts w:ascii="楷体" w:hAnsi="楷体" w:eastAsia="楷体" w:cs="宋体"/>
          <w:color w:val="000000"/>
          <w:kern w:val="0"/>
          <w:sz w:val="24"/>
        </w:rPr>
      </w:pPr>
      <w:r>
        <w:rPr>
          <w:rFonts w:ascii="楷体" w:hAnsi="楷体" w:eastAsia="楷体" w:cs="宋体"/>
          <w:color w:val="000000"/>
          <w:kern w:val="0"/>
          <w:sz w:val="24"/>
        </w:rPr>
        <w:t>二是明确改造单元可包括一个或多个改造项目</w:t>
      </w:r>
      <w:r>
        <w:rPr>
          <w:rFonts w:hint="eastAsia" w:ascii="楷体" w:hAnsi="楷体" w:eastAsia="楷体" w:cs="宋体"/>
          <w:color w:val="000000"/>
          <w:kern w:val="0"/>
          <w:sz w:val="24"/>
        </w:rPr>
        <w:t>；</w:t>
      </w:r>
    </w:p>
    <w:p>
      <w:pPr>
        <w:ind w:firstLine="480" w:firstLineChars="200"/>
        <w:rPr>
          <w:rFonts w:ascii="楷体" w:hAnsi="楷体" w:eastAsia="楷体" w:cs="宋体"/>
          <w:color w:val="000000"/>
          <w:kern w:val="0"/>
          <w:sz w:val="24"/>
        </w:rPr>
      </w:pPr>
      <w:r>
        <w:rPr>
          <w:rFonts w:ascii="楷体" w:hAnsi="楷体" w:eastAsia="楷体" w:cs="宋体"/>
          <w:color w:val="000000"/>
          <w:kern w:val="0"/>
          <w:sz w:val="24"/>
        </w:rPr>
        <w:t>三是规定规划编制的主要内容</w:t>
      </w:r>
      <w:r>
        <w:rPr>
          <w:rFonts w:hint="eastAsia" w:ascii="楷体" w:hAnsi="楷体" w:eastAsia="楷体" w:cs="宋体"/>
          <w:color w:val="000000"/>
          <w:kern w:val="0"/>
          <w:sz w:val="24"/>
        </w:rPr>
        <w:t>，并</w:t>
      </w:r>
      <w:r>
        <w:rPr>
          <w:rFonts w:ascii="楷体" w:hAnsi="楷体" w:eastAsia="楷体" w:cs="宋体"/>
          <w:color w:val="000000"/>
          <w:kern w:val="0"/>
          <w:sz w:val="24"/>
        </w:rPr>
        <w:t>强调涉及突破控规规定建筑总量或者控规未覆盖的区域</w:t>
      </w:r>
      <w:r>
        <w:rPr>
          <w:rFonts w:hint="eastAsia" w:ascii="楷体" w:hAnsi="楷体" w:eastAsia="楷体" w:cs="宋体"/>
          <w:color w:val="000000"/>
          <w:kern w:val="0"/>
          <w:sz w:val="24"/>
        </w:rPr>
        <w:t>，</w:t>
      </w:r>
      <w:r>
        <w:rPr>
          <w:rFonts w:ascii="楷体" w:hAnsi="楷体" w:eastAsia="楷体" w:cs="宋体"/>
          <w:color w:val="000000"/>
          <w:kern w:val="0"/>
          <w:sz w:val="24"/>
        </w:rPr>
        <w:t>还需开展相应专项</w:t>
      </w:r>
      <w:r>
        <w:rPr>
          <w:rFonts w:hint="eastAsia" w:ascii="楷体" w:hAnsi="楷体" w:eastAsia="楷体" w:cs="宋体"/>
          <w:color w:val="000000"/>
          <w:kern w:val="0"/>
          <w:sz w:val="24"/>
        </w:rPr>
        <w:t>/专题研究。</w:t>
      </w:r>
    </w:p>
    <w:p>
      <w:pPr>
        <w:ind w:firstLine="480" w:firstLineChars="200"/>
        <w:rPr>
          <w:rFonts w:ascii="楷体" w:hAnsi="楷体" w:eastAsia="楷体" w:cs="宋体"/>
          <w:color w:val="000000"/>
          <w:kern w:val="0"/>
          <w:sz w:val="24"/>
        </w:rPr>
      </w:pPr>
    </w:p>
    <w:p>
      <w:pPr>
        <w:ind w:firstLine="480" w:firstLineChars="200"/>
        <w:rPr>
          <w:rFonts w:ascii="楷体" w:hAnsi="楷体" w:eastAsia="楷体" w:cs="宋体"/>
          <w:color w:val="000000"/>
          <w:kern w:val="0"/>
          <w:sz w:val="24"/>
        </w:rPr>
      </w:pPr>
      <w:r>
        <w:rPr>
          <w:rFonts w:hint="eastAsia" w:ascii="楷体" w:hAnsi="楷体" w:eastAsia="楷体" w:cs="宋体"/>
          <w:color w:val="000000"/>
          <w:kern w:val="0"/>
          <w:sz w:val="24"/>
        </w:rPr>
        <w:t>不同于控制性详细规划侧重于从城市用地发展上的指标与功能的体系，论证用地可承载容量，以及落实道路、绿地、市政、公配内容，改造单元规划侧重于实施“落地”。因此其内容不仅应该包括规划指标论证、公共设施配置、城市设计等控规内容，还应包括经济测算与利益平衡、实施措施等内容。</w:t>
      </w:r>
    </w:p>
    <w:p>
      <w:pPr>
        <w:ind w:firstLine="480" w:firstLineChars="200"/>
        <w:rPr>
          <w:rFonts w:ascii="楷体" w:hAnsi="楷体" w:eastAsia="楷体" w:cs="宋体"/>
          <w:color w:val="000000"/>
          <w:kern w:val="0"/>
          <w:sz w:val="24"/>
        </w:rPr>
      </w:pPr>
    </w:p>
    <w:p>
      <w:pPr>
        <w:ind w:firstLine="480" w:firstLineChars="200"/>
        <w:rPr>
          <w:rFonts w:ascii="Calibri" w:hAnsi="Calibri" w:eastAsia="宋体" w:cs="Calibri"/>
          <w:sz w:val="24"/>
        </w:rPr>
      </w:pPr>
      <w:r>
        <w:rPr>
          <w:rFonts w:ascii="楷体" w:hAnsi="楷体" w:eastAsia="楷体" w:cs="宋体"/>
          <w:color w:val="000000"/>
          <w:kern w:val="0"/>
          <w:sz w:val="24"/>
        </w:rPr>
        <w:t>本条款</w:t>
      </w:r>
      <w:r>
        <w:rPr>
          <w:rFonts w:ascii="楷体" w:hAnsi="楷体" w:eastAsia="楷体" w:cs="宋体"/>
          <w:b/>
          <w:color w:val="000000"/>
          <w:kern w:val="0"/>
          <w:sz w:val="24"/>
        </w:rPr>
        <w:t>主要依据</w:t>
      </w:r>
      <w:r>
        <w:rPr>
          <w:rFonts w:hint="eastAsia" w:ascii="楷体" w:hAnsi="楷体" w:eastAsia="楷体" w:cs="宋体"/>
          <w:color w:val="000000"/>
          <w:sz w:val="24"/>
        </w:rPr>
        <w:t>《广东省人民政府办公厅转发省国土资源厅关于</w:t>
      </w:r>
      <w:r>
        <w:rPr>
          <w:rFonts w:hint="eastAsia" w:ascii="楷体" w:hAnsi="楷体" w:eastAsia="楷体" w:cs="Calibri"/>
          <w:color w:val="000000"/>
          <w:sz w:val="24"/>
        </w:rPr>
        <w:t>“</w:t>
      </w:r>
      <w:r>
        <w:rPr>
          <w:rFonts w:hint="eastAsia" w:ascii="楷体" w:hAnsi="楷体" w:eastAsia="楷体" w:cs="宋体"/>
          <w:color w:val="000000"/>
          <w:sz w:val="24"/>
        </w:rPr>
        <w:t>三旧</w:t>
      </w:r>
      <w:r>
        <w:rPr>
          <w:rFonts w:hint="eastAsia" w:ascii="楷体" w:hAnsi="楷体" w:eastAsia="楷体" w:cs="Calibri"/>
          <w:color w:val="000000"/>
          <w:sz w:val="24"/>
        </w:rPr>
        <w:t>”</w:t>
      </w:r>
      <w:r>
        <w:rPr>
          <w:rFonts w:hint="eastAsia" w:ascii="楷体" w:hAnsi="楷体" w:eastAsia="楷体" w:cs="宋体"/>
          <w:color w:val="000000"/>
          <w:sz w:val="24"/>
        </w:rPr>
        <w:t>改造工作实施意见的通知》（粤府办〔</w:t>
      </w:r>
      <w:r>
        <w:rPr>
          <w:rFonts w:hint="eastAsia" w:ascii="楷体" w:hAnsi="楷体" w:eastAsia="楷体" w:cs="Calibri"/>
          <w:color w:val="000000"/>
          <w:sz w:val="24"/>
        </w:rPr>
        <w:t>2009</w:t>
      </w:r>
      <w:r>
        <w:rPr>
          <w:rFonts w:hint="eastAsia" w:ascii="楷体" w:hAnsi="楷体" w:eastAsia="楷体" w:cs="宋体"/>
          <w:color w:val="000000"/>
          <w:sz w:val="24"/>
        </w:rPr>
        <w:t>〕</w:t>
      </w:r>
      <w:r>
        <w:rPr>
          <w:rFonts w:hint="eastAsia" w:ascii="楷体" w:hAnsi="楷体" w:eastAsia="楷体" w:cs="Calibri"/>
          <w:color w:val="000000"/>
          <w:sz w:val="24"/>
        </w:rPr>
        <w:t>122</w:t>
      </w:r>
      <w:r>
        <w:rPr>
          <w:rFonts w:hint="eastAsia" w:ascii="楷体" w:hAnsi="楷体" w:eastAsia="楷体" w:cs="宋体"/>
          <w:color w:val="000000"/>
          <w:sz w:val="24"/>
        </w:rPr>
        <w:t>号）附件</w:t>
      </w:r>
      <w:r>
        <w:rPr>
          <w:rFonts w:hint="eastAsia" w:ascii="楷体" w:hAnsi="楷体" w:eastAsia="楷体" w:cs="Calibri"/>
          <w:color w:val="000000"/>
          <w:sz w:val="24"/>
        </w:rPr>
        <w:t>1</w:t>
      </w:r>
      <w:r>
        <w:rPr>
          <w:rFonts w:hint="eastAsia" w:ascii="楷体" w:hAnsi="楷体" w:eastAsia="楷体" w:cs="宋体"/>
          <w:color w:val="000000"/>
          <w:sz w:val="24"/>
        </w:rPr>
        <w:t>《广东省</w:t>
      </w:r>
      <w:r>
        <w:rPr>
          <w:rFonts w:hint="eastAsia" w:ascii="楷体" w:hAnsi="楷体" w:eastAsia="楷体" w:cs="Calibri"/>
          <w:color w:val="000000"/>
          <w:sz w:val="24"/>
        </w:rPr>
        <w:t>“</w:t>
      </w:r>
      <w:r>
        <w:rPr>
          <w:rFonts w:hint="eastAsia" w:ascii="楷体" w:hAnsi="楷体" w:eastAsia="楷体" w:cs="宋体"/>
          <w:color w:val="000000"/>
          <w:sz w:val="24"/>
        </w:rPr>
        <w:t>三旧</w:t>
      </w:r>
      <w:r>
        <w:rPr>
          <w:rFonts w:hint="eastAsia" w:ascii="楷体" w:hAnsi="楷体" w:eastAsia="楷体" w:cs="Calibri"/>
          <w:color w:val="000000"/>
          <w:sz w:val="24"/>
        </w:rPr>
        <w:t>”</w:t>
      </w:r>
      <w:r>
        <w:rPr>
          <w:rFonts w:hint="eastAsia" w:ascii="楷体" w:hAnsi="楷体" w:eastAsia="楷体" w:cs="宋体"/>
          <w:color w:val="000000"/>
          <w:sz w:val="24"/>
        </w:rPr>
        <w:t>改造规划及年度实施计划编制要点》第二条第（一）项制定。</w:t>
      </w:r>
    </w:p>
    <w:p>
      <w:pPr>
        <w:ind w:firstLine="480" w:firstLineChars="200"/>
        <w:rPr>
          <w:rFonts w:ascii="楷体" w:hAnsi="楷体" w:eastAsia="楷体" w:cs="宋体"/>
          <w:color w:val="000000"/>
          <w:kern w:val="0"/>
          <w:sz w:val="24"/>
        </w:rPr>
      </w:pPr>
    </w:p>
    <w:p>
      <w:pPr>
        <w:ind w:firstLine="480" w:firstLineChars="200"/>
        <w:rPr>
          <w:rFonts w:ascii="楷体" w:hAnsi="楷体" w:eastAsia="楷体" w:cs="宋体"/>
          <w:color w:val="000000"/>
          <w:kern w:val="0"/>
          <w:sz w:val="24"/>
        </w:rPr>
      </w:pPr>
      <w:r>
        <w:rPr>
          <w:rFonts w:ascii="楷体" w:hAnsi="楷体" w:eastAsia="楷体" w:cs="宋体"/>
          <w:color w:val="000000"/>
          <w:kern w:val="0"/>
          <w:sz w:val="24"/>
        </w:rPr>
        <w:t>本条款制定</w:t>
      </w:r>
      <w:r>
        <w:rPr>
          <w:rFonts w:ascii="楷体" w:hAnsi="楷体" w:eastAsia="楷体" w:cs="宋体"/>
          <w:b/>
          <w:color w:val="000000"/>
          <w:kern w:val="0"/>
          <w:sz w:val="24"/>
        </w:rPr>
        <w:t>主要参考</w:t>
      </w:r>
      <w:r>
        <w:rPr>
          <w:rFonts w:ascii="楷体" w:hAnsi="楷体" w:eastAsia="楷体" w:cs="宋体"/>
          <w:color w:val="000000"/>
          <w:kern w:val="0"/>
          <w:sz w:val="24"/>
        </w:rPr>
        <w:t>了</w:t>
      </w:r>
      <w:r>
        <w:rPr>
          <w:rFonts w:hint="eastAsia" w:ascii="楷体" w:hAnsi="楷体" w:eastAsia="楷体" w:cs="宋体"/>
          <w:color w:val="000000"/>
          <w:kern w:val="0"/>
          <w:sz w:val="24"/>
        </w:rPr>
        <w:t>《深圳市城市更新办法》第十二条、《佛山市城市更新单元规划编制技术规定》第一章第五条。</w:t>
      </w:r>
    </w:p>
    <w:p>
      <w:pPr>
        <w:ind w:firstLine="480" w:firstLineChars="200"/>
        <w:rPr>
          <w:rFonts w:ascii="楷体" w:hAnsi="楷体" w:eastAsia="楷体" w:cs="宋体"/>
          <w:color w:val="000000"/>
          <w:kern w:val="0"/>
          <w:sz w:val="24"/>
        </w:rPr>
      </w:pPr>
    </w:p>
    <w:p>
      <w:pPr>
        <w:numPr>
          <w:ilvl w:val="0"/>
          <w:numId w:val="2"/>
        </w:numPr>
        <w:spacing w:line="360" w:lineRule="auto"/>
        <w:jc w:val="left"/>
        <w:outlineLvl w:val="1"/>
        <w:rPr>
          <w:rFonts w:ascii="Times New Roman" w:hAnsi="Times New Roman" w:cs="Times New Roman"/>
          <w:b/>
          <w:bCs/>
          <w:sz w:val="32"/>
          <w:szCs w:val="32"/>
        </w:rPr>
      </w:pPr>
      <w:bookmarkStart w:id="6" w:name="_Toc2447"/>
      <w:r>
        <w:rPr>
          <w:rFonts w:ascii="Times New Roman" w:hAnsi="Times New Roman" w:cs="Times New Roman"/>
          <w:b/>
          <w:bCs/>
          <w:sz w:val="32"/>
          <w:szCs w:val="32"/>
        </w:rPr>
        <w:t>编制单位</w:t>
      </w:r>
      <w:bookmarkEnd w:id="6"/>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hint="eastAsia" w:ascii="Times New Roman" w:hAnsi="Times New Roman" w:eastAsia="仿宋"/>
          <w:color w:val="000000"/>
          <w:sz w:val="32"/>
          <w:szCs w:val="32"/>
        </w:rPr>
        <w:t>“三旧”</w:t>
      </w:r>
      <w:r>
        <w:rPr>
          <w:rFonts w:ascii="Times New Roman" w:hAnsi="Times New Roman" w:eastAsia="仿宋"/>
          <w:color w:val="000000"/>
          <w:sz w:val="32"/>
          <w:szCs w:val="32"/>
        </w:rPr>
        <w:t>改造单元规划编制应由具备乙级及以上</w:t>
      </w:r>
      <w:r>
        <w:rPr>
          <w:rFonts w:hint="eastAsia" w:ascii="Times New Roman" w:hAnsi="Times New Roman" w:eastAsia="仿宋"/>
          <w:color w:val="000000"/>
          <w:sz w:val="32"/>
          <w:szCs w:val="32"/>
        </w:rPr>
        <w:t>城乡</w:t>
      </w:r>
      <w:r>
        <w:rPr>
          <w:rFonts w:ascii="Times New Roman" w:hAnsi="Times New Roman" w:eastAsia="仿宋"/>
          <w:color w:val="000000"/>
          <w:sz w:val="32"/>
          <w:szCs w:val="32"/>
        </w:rPr>
        <w:t>规划设计资质的规划编制单位承担。</w:t>
      </w:r>
    </w:p>
    <w:p>
      <w:pPr>
        <w:ind w:firstLine="480" w:firstLineChars="200"/>
        <w:rPr>
          <w:rFonts w:ascii="楷体" w:hAnsi="楷体" w:eastAsia="楷体" w:cs="宋体"/>
          <w:color w:val="000000"/>
          <w:kern w:val="0"/>
          <w:sz w:val="24"/>
        </w:rPr>
      </w:pPr>
    </w:p>
    <w:p>
      <w:pPr>
        <w:ind w:firstLine="482" w:firstLineChars="200"/>
        <w:rPr>
          <w:rFonts w:ascii="楷体" w:hAnsi="楷体" w:eastAsia="楷体" w:cs="宋体"/>
          <w:color w:val="000000"/>
          <w:kern w:val="0"/>
          <w:sz w:val="24"/>
        </w:rPr>
      </w:pPr>
      <w:r>
        <w:rPr>
          <w:rFonts w:hint="eastAsia" w:ascii="楷体" w:hAnsi="楷体" w:eastAsia="楷体" w:cs="宋体"/>
          <w:b/>
          <w:color w:val="000000"/>
          <w:kern w:val="0"/>
          <w:sz w:val="24"/>
        </w:rPr>
        <w:t>【释义】</w:t>
      </w:r>
      <w:r>
        <w:rPr>
          <w:rFonts w:hint="eastAsia" w:ascii="楷体" w:hAnsi="楷体" w:eastAsia="楷体" w:cs="宋体"/>
          <w:color w:val="000000"/>
          <w:kern w:val="0"/>
          <w:sz w:val="24"/>
        </w:rPr>
        <w:t>本条是关于“三旧”改造单元规划编制单位的规定。</w:t>
      </w:r>
    </w:p>
    <w:p>
      <w:pPr>
        <w:ind w:firstLine="480" w:firstLineChars="200"/>
        <w:rPr>
          <w:rFonts w:ascii="楷体" w:hAnsi="楷体" w:eastAsia="楷体" w:cs="宋体"/>
          <w:color w:val="000000"/>
          <w:kern w:val="0"/>
          <w:sz w:val="24"/>
        </w:rPr>
      </w:pPr>
      <w:r>
        <w:rPr>
          <w:rFonts w:ascii="楷体" w:hAnsi="楷体" w:eastAsia="楷体" w:cs="宋体"/>
          <w:color w:val="000000"/>
          <w:kern w:val="0"/>
          <w:sz w:val="24"/>
        </w:rPr>
        <w:t>明确规定单元规划编制单位的资质要求</w:t>
      </w:r>
      <w:r>
        <w:rPr>
          <w:rFonts w:hint="eastAsia" w:ascii="楷体" w:hAnsi="楷体" w:eastAsia="楷体" w:cs="宋体"/>
          <w:color w:val="000000"/>
          <w:kern w:val="0"/>
          <w:sz w:val="24"/>
        </w:rPr>
        <w:t>。</w:t>
      </w:r>
    </w:p>
    <w:p>
      <w:pPr>
        <w:ind w:firstLine="480" w:firstLineChars="200"/>
        <w:rPr>
          <w:rFonts w:ascii="楷体" w:hAnsi="楷体" w:eastAsia="楷体" w:cs="宋体"/>
          <w:color w:val="000000"/>
          <w:kern w:val="0"/>
          <w:sz w:val="24"/>
        </w:rPr>
      </w:pPr>
    </w:p>
    <w:p>
      <w:pPr>
        <w:ind w:firstLine="480" w:firstLineChars="200"/>
        <w:rPr>
          <w:rFonts w:ascii="楷体" w:hAnsi="楷体" w:eastAsia="楷体" w:cs="宋体"/>
          <w:color w:val="000000"/>
          <w:kern w:val="0"/>
          <w:sz w:val="24"/>
        </w:rPr>
      </w:pPr>
      <w:r>
        <w:rPr>
          <w:rFonts w:hint="eastAsia" w:ascii="楷体" w:hAnsi="楷体" w:eastAsia="楷体" w:cs="宋体"/>
          <w:color w:val="000000"/>
          <w:kern w:val="0"/>
          <w:sz w:val="24"/>
        </w:rPr>
        <w:t>本条款</w:t>
      </w:r>
      <w:r>
        <w:rPr>
          <w:rFonts w:hint="eastAsia" w:ascii="楷体" w:hAnsi="楷体" w:eastAsia="楷体" w:cs="宋体"/>
          <w:b/>
          <w:color w:val="000000"/>
          <w:kern w:val="0"/>
          <w:sz w:val="24"/>
        </w:rPr>
        <w:t>主要依据</w:t>
      </w:r>
      <w:r>
        <w:rPr>
          <w:rFonts w:hint="eastAsia" w:ascii="楷体" w:hAnsi="楷体" w:eastAsia="楷体" w:cs="宋体"/>
          <w:color w:val="000000"/>
          <w:kern w:val="0"/>
          <w:sz w:val="24"/>
        </w:rPr>
        <w:t>《城市规划编制单位资质管理规定》第十二条：“详细规划的编制单位要求确定乙级及以上规划设计资质的规划编制单位”制定。</w:t>
      </w:r>
    </w:p>
    <w:p>
      <w:pPr>
        <w:pStyle w:val="9"/>
        <w:widowControl/>
        <w:spacing w:beforeAutospacing="0" w:afterAutospacing="0" w:line="440" w:lineRule="exact"/>
        <w:ind w:firstLine="560" w:firstLineChars="200"/>
        <w:rPr>
          <w:rFonts w:ascii="Times New Roman" w:hAnsi="Times New Roman" w:eastAsia="仿宋"/>
          <w:color w:val="000000"/>
          <w:sz w:val="28"/>
          <w:szCs w:val="28"/>
        </w:rPr>
      </w:pPr>
    </w:p>
    <w:p>
      <w:pPr>
        <w:numPr>
          <w:ilvl w:val="0"/>
          <w:numId w:val="2"/>
        </w:numPr>
        <w:spacing w:line="360" w:lineRule="auto"/>
        <w:jc w:val="left"/>
        <w:outlineLvl w:val="1"/>
        <w:rPr>
          <w:rFonts w:ascii="Times New Roman" w:hAnsi="Times New Roman" w:cs="Times New Roman"/>
          <w:b/>
          <w:bCs/>
          <w:sz w:val="32"/>
          <w:szCs w:val="32"/>
        </w:rPr>
      </w:pPr>
      <w:bookmarkStart w:id="7" w:name="_Toc5747"/>
      <w:r>
        <w:rPr>
          <w:rFonts w:ascii="Times New Roman" w:hAnsi="Times New Roman" w:cs="Times New Roman"/>
          <w:b/>
          <w:bCs/>
          <w:sz w:val="32"/>
          <w:szCs w:val="32"/>
        </w:rPr>
        <w:t>成果构成</w:t>
      </w:r>
      <w:bookmarkEnd w:id="7"/>
    </w:p>
    <w:p>
      <w:pPr>
        <w:spacing w:line="440" w:lineRule="exact"/>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olor w:val="000000"/>
          <w:sz w:val="32"/>
          <w:szCs w:val="32"/>
        </w:rPr>
        <w:t>“三旧”</w:t>
      </w:r>
      <w:r>
        <w:rPr>
          <w:rFonts w:ascii="Times New Roman" w:hAnsi="Times New Roman" w:eastAsia="仿宋" w:cs="Times New Roman"/>
          <w:color w:val="000000"/>
          <w:kern w:val="0"/>
          <w:sz w:val="32"/>
          <w:szCs w:val="32"/>
        </w:rPr>
        <w:t>改造单元规划成果内容包括：技术文件和管理文件。</w:t>
      </w:r>
    </w:p>
    <w:p>
      <w:pPr>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技术文件是管理文件的技术支撑和编制基础。</w:t>
      </w:r>
    </w:p>
    <w:p>
      <w:pPr>
        <w:pStyle w:val="9"/>
        <w:widowControl/>
        <w:spacing w:beforeAutospacing="0" w:afterAutospacing="0" w:line="440" w:lineRule="exact"/>
        <w:ind w:firstLine="640" w:firstLineChars="200"/>
        <w:jc w:val="both"/>
        <w:rPr>
          <w:rFonts w:ascii="Times New Roman" w:hAnsi="Times New Roman" w:eastAsia="仿宋"/>
          <w:color w:val="000000"/>
          <w:kern w:val="2"/>
          <w:sz w:val="32"/>
          <w:szCs w:val="32"/>
        </w:rPr>
      </w:pPr>
      <w:r>
        <w:rPr>
          <w:rFonts w:ascii="Times New Roman" w:hAnsi="Times New Roman" w:eastAsia="仿宋"/>
          <w:color w:val="000000"/>
          <w:sz w:val="32"/>
          <w:szCs w:val="32"/>
        </w:rPr>
        <w:t>管理文件以规范性条文表达改造单元规划的研究结论和建设</w:t>
      </w:r>
      <w:r>
        <w:rPr>
          <w:rFonts w:ascii="Times New Roman" w:hAnsi="Times New Roman" w:eastAsia="仿宋"/>
          <w:color w:val="000000"/>
          <w:kern w:val="2"/>
          <w:sz w:val="32"/>
          <w:szCs w:val="32"/>
        </w:rPr>
        <w:t>要求，是市</w:t>
      </w:r>
      <w:r>
        <w:rPr>
          <w:rFonts w:hint="eastAsia" w:ascii="Times New Roman" w:hAnsi="Times New Roman" w:eastAsia="仿宋"/>
          <w:color w:val="000000"/>
          <w:sz w:val="32"/>
          <w:szCs w:val="32"/>
        </w:rPr>
        <w:t>“三旧”</w:t>
      </w:r>
      <w:r>
        <w:rPr>
          <w:rFonts w:ascii="Times New Roman" w:hAnsi="Times New Roman" w:eastAsia="仿宋"/>
          <w:color w:val="000000"/>
          <w:kern w:val="2"/>
          <w:sz w:val="32"/>
          <w:szCs w:val="32"/>
        </w:rPr>
        <w:t>改造行政主管部门实施</w:t>
      </w:r>
      <w:r>
        <w:rPr>
          <w:rFonts w:hint="eastAsia" w:ascii="Times New Roman" w:hAnsi="Times New Roman" w:eastAsia="仿宋"/>
          <w:color w:val="000000"/>
          <w:sz w:val="32"/>
          <w:szCs w:val="32"/>
        </w:rPr>
        <w:t>“三旧”</w:t>
      </w:r>
      <w:r>
        <w:rPr>
          <w:rFonts w:ascii="Times New Roman" w:hAnsi="Times New Roman" w:eastAsia="仿宋"/>
          <w:color w:val="000000"/>
          <w:kern w:val="2"/>
          <w:sz w:val="32"/>
          <w:szCs w:val="32"/>
        </w:rPr>
        <w:t>改造单元规划管理的操作依据。</w:t>
      </w:r>
    </w:p>
    <w:p>
      <w:pPr>
        <w:ind w:firstLine="480" w:firstLineChars="200"/>
        <w:rPr>
          <w:rFonts w:ascii="楷体" w:hAnsi="楷体" w:eastAsia="楷体" w:cs="宋体"/>
          <w:color w:val="000000"/>
          <w:kern w:val="0"/>
          <w:sz w:val="24"/>
        </w:rPr>
      </w:pPr>
    </w:p>
    <w:p>
      <w:pPr>
        <w:ind w:firstLine="482" w:firstLineChars="200"/>
        <w:rPr>
          <w:rFonts w:ascii="楷体" w:hAnsi="楷体" w:eastAsia="楷体" w:cs="宋体"/>
          <w:color w:val="000000"/>
          <w:kern w:val="0"/>
          <w:sz w:val="24"/>
        </w:rPr>
      </w:pPr>
      <w:r>
        <w:rPr>
          <w:rFonts w:hint="eastAsia" w:ascii="楷体" w:hAnsi="楷体" w:eastAsia="楷体" w:cs="宋体"/>
          <w:b/>
          <w:color w:val="000000"/>
          <w:kern w:val="0"/>
          <w:sz w:val="24"/>
        </w:rPr>
        <w:t>【释义】</w:t>
      </w:r>
      <w:r>
        <w:rPr>
          <w:rFonts w:hint="eastAsia" w:ascii="楷体" w:hAnsi="楷体" w:eastAsia="楷体" w:cs="宋体"/>
          <w:color w:val="000000"/>
          <w:kern w:val="0"/>
          <w:sz w:val="24"/>
        </w:rPr>
        <w:t>本条是关于“三旧”改造单元规划编制成果构成的规定。</w:t>
      </w:r>
    </w:p>
    <w:p>
      <w:pPr>
        <w:widowControl/>
        <w:ind w:firstLine="480" w:firstLineChars="200"/>
        <w:jc w:val="left"/>
        <w:rPr>
          <w:rFonts w:ascii="楷体" w:hAnsi="楷体" w:eastAsia="楷体" w:cs="宋体"/>
          <w:color w:val="000000"/>
          <w:kern w:val="0"/>
          <w:sz w:val="24"/>
        </w:rPr>
      </w:pPr>
    </w:p>
    <w:p>
      <w:pPr>
        <w:widowControl/>
        <w:ind w:firstLine="480" w:firstLineChars="200"/>
        <w:jc w:val="left"/>
        <w:rPr>
          <w:rFonts w:ascii="楷体" w:hAnsi="楷体" w:eastAsia="楷体" w:cs="宋体"/>
          <w:color w:val="000000"/>
          <w:kern w:val="0"/>
          <w:sz w:val="24"/>
        </w:rPr>
      </w:pPr>
      <w:r>
        <w:rPr>
          <w:rFonts w:hint="eastAsia" w:ascii="楷体" w:hAnsi="楷体" w:eastAsia="楷体" w:cs="宋体"/>
          <w:color w:val="000000"/>
          <w:kern w:val="0"/>
          <w:sz w:val="24"/>
        </w:rPr>
        <w:t>由于“三旧”改造单元规划本质上属于控制性详细规划层次的规划，因此其成果构成要求应符合《广东省城市控制性详细规划编制指引（试行）》（粤建规字</w:t>
      </w:r>
      <w:r>
        <w:rPr>
          <w:rFonts w:hint="eastAsia" w:ascii="楷体" w:hAnsi="楷体" w:eastAsia="楷体" w:cs="宋体"/>
          <w:color w:val="000000"/>
          <w:sz w:val="24"/>
        </w:rPr>
        <w:t>〔</w:t>
      </w:r>
      <w:r>
        <w:rPr>
          <w:rFonts w:hint="eastAsia" w:ascii="楷体" w:hAnsi="楷体" w:eastAsia="楷体" w:cs="Calibri"/>
          <w:color w:val="000000"/>
          <w:sz w:val="24"/>
        </w:rPr>
        <w:t>200</w:t>
      </w:r>
      <w:r>
        <w:rPr>
          <w:rFonts w:ascii="楷体" w:hAnsi="楷体" w:eastAsia="楷体" w:cs="Calibri"/>
          <w:color w:val="000000"/>
          <w:sz w:val="24"/>
        </w:rPr>
        <w:t>5</w:t>
      </w:r>
      <w:r>
        <w:rPr>
          <w:rFonts w:hint="eastAsia" w:ascii="楷体" w:hAnsi="楷体" w:eastAsia="楷体" w:cs="宋体"/>
          <w:color w:val="000000"/>
          <w:sz w:val="24"/>
        </w:rPr>
        <w:t>〕</w:t>
      </w:r>
      <w:r>
        <w:rPr>
          <w:rFonts w:hint="eastAsia" w:ascii="楷体" w:hAnsi="楷体" w:eastAsia="楷体" w:cs="宋体"/>
          <w:color w:val="000000"/>
          <w:kern w:val="0"/>
          <w:sz w:val="24"/>
        </w:rPr>
        <w:t>72号）。依据该编制指引控制性详细规划的成果包括：技术文件、法定文件和管理文件。</w:t>
      </w:r>
    </w:p>
    <w:p>
      <w:pPr>
        <w:widowControl/>
        <w:ind w:firstLine="480" w:firstLineChars="200"/>
        <w:jc w:val="left"/>
        <w:rPr>
          <w:rFonts w:ascii="仿宋" w:hAnsi="仿宋" w:eastAsia="仿宋" w:cs="Times New Roman"/>
          <w:color w:val="000000"/>
          <w:kern w:val="0"/>
          <w:sz w:val="28"/>
          <w:szCs w:val="28"/>
        </w:rPr>
      </w:pPr>
      <w:r>
        <w:rPr>
          <w:rFonts w:ascii="楷体" w:hAnsi="楷体" w:eastAsia="楷体" w:cs="宋体"/>
          <w:color w:val="000000"/>
          <w:kern w:val="0"/>
          <w:sz w:val="24"/>
        </w:rPr>
        <w:t>本条款</w:t>
      </w:r>
      <w:r>
        <w:rPr>
          <w:rFonts w:ascii="楷体" w:hAnsi="楷体" w:eastAsia="楷体" w:cs="宋体"/>
          <w:b/>
          <w:color w:val="000000"/>
          <w:kern w:val="0"/>
          <w:sz w:val="24"/>
        </w:rPr>
        <w:t>主要依据</w:t>
      </w:r>
      <w:r>
        <w:rPr>
          <w:rFonts w:hint="eastAsia" w:ascii="楷体" w:hAnsi="楷体" w:eastAsia="楷体" w:cs="宋体"/>
          <w:color w:val="000000"/>
          <w:kern w:val="0"/>
          <w:sz w:val="24"/>
        </w:rPr>
        <w:t>《广东省城市控制性详细规划编制指引（试行）》（粤建规字</w:t>
      </w:r>
      <w:r>
        <w:rPr>
          <w:rFonts w:hint="eastAsia" w:ascii="楷体" w:hAnsi="楷体" w:eastAsia="楷体" w:cs="宋体"/>
          <w:color w:val="000000"/>
          <w:sz w:val="24"/>
        </w:rPr>
        <w:t>〔</w:t>
      </w:r>
      <w:r>
        <w:rPr>
          <w:rFonts w:hint="eastAsia" w:ascii="楷体" w:hAnsi="楷体" w:eastAsia="楷体" w:cs="Calibri"/>
          <w:color w:val="000000"/>
          <w:sz w:val="24"/>
        </w:rPr>
        <w:t>200</w:t>
      </w:r>
      <w:r>
        <w:rPr>
          <w:rFonts w:ascii="楷体" w:hAnsi="楷体" w:eastAsia="楷体" w:cs="Calibri"/>
          <w:color w:val="000000"/>
          <w:sz w:val="24"/>
        </w:rPr>
        <w:t>5</w:t>
      </w:r>
      <w:r>
        <w:rPr>
          <w:rFonts w:hint="eastAsia" w:ascii="楷体" w:hAnsi="楷体" w:eastAsia="楷体" w:cs="宋体"/>
          <w:color w:val="000000"/>
          <w:sz w:val="24"/>
        </w:rPr>
        <w:t>〕</w:t>
      </w:r>
      <w:r>
        <w:rPr>
          <w:rFonts w:hint="eastAsia" w:ascii="楷体" w:hAnsi="楷体" w:eastAsia="楷体" w:cs="宋体"/>
          <w:color w:val="000000"/>
          <w:kern w:val="0"/>
          <w:sz w:val="24"/>
        </w:rPr>
        <w:t>72号）第六条制定。</w:t>
      </w:r>
    </w:p>
    <w:p>
      <w:pPr>
        <w:widowControl/>
        <w:spacing w:before="100" w:beforeAutospacing="1" w:after="100" w:afterAutospacing="1"/>
        <w:ind w:firstLine="480" w:firstLineChars="200"/>
        <w:jc w:val="left"/>
        <w:rPr>
          <w:rFonts w:ascii="楷体" w:hAnsi="楷体" w:eastAsia="楷体" w:cs="宋体"/>
          <w:color w:val="000000"/>
          <w:kern w:val="0"/>
          <w:sz w:val="24"/>
        </w:rPr>
      </w:pPr>
      <w:r>
        <w:rPr>
          <w:rFonts w:hint="eastAsia" w:ascii="楷体" w:hAnsi="楷体" w:eastAsia="楷体" w:cs="宋体"/>
          <w:color w:val="000000"/>
          <w:kern w:val="0"/>
          <w:sz w:val="24"/>
        </w:rPr>
        <w:t>本条款制定</w:t>
      </w:r>
      <w:r>
        <w:rPr>
          <w:rFonts w:hint="eastAsia" w:ascii="楷体" w:hAnsi="楷体" w:eastAsia="楷体" w:cs="宋体"/>
          <w:b/>
          <w:color w:val="000000"/>
          <w:kern w:val="0"/>
          <w:sz w:val="24"/>
        </w:rPr>
        <w:t>主要参考</w:t>
      </w:r>
      <w:r>
        <w:rPr>
          <w:rFonts w:hint="eastAsia" w:ascii="楷体" w:hAnsi="楷体" w:eastAsia="楷体" w:cs="宋体"/>
          <w:color w:val="000000"/>
          <w:kern w:val="0"/>
          <w:sz w:val="24"/>
        </w:rPr>
        <w:t>了《深圳市拆除重建类城市更新单元规划编制技术规定》第一章第五条。</w:t>
      </w:r>
    </w:p>
    <w:p>
      <w:pPr>
        <w:spacing w:before="468" w:beforeLines="150" w:after="156" w:afterLines="50" w:line="360" w:lineRule="auto"/>
        <w:jc w:val="left"/>
        <w:outlineLvl w:val="0"/>
        <w:rPr>
          <w:rFonts w:ascii="Times New Roman" w:hAnsi="Times New Roman" w:eastAsia="微软雅黑" w:cs="Times New Roman"/>
          <w:b/>
          <w:bCs/>
          <w:sz w:val="32"/>
          <w:szCs w:val="32"/>
        </w:rPr>
      </w:pPr>
      <w:bookmarkStart w:id="8" w:name="_Toc4819"/>
      <w:r>
        <w:rPr>
          <w:rFonts w:ascii="Times New Roman" w:hAnsi="Times New Roman" w:eastAsia="微软雅黑" w:cs="Times New Roman"/>
          <w:b/>
          <w:bCs/>
          <w:sz w:val="32"/>
          <w:szCs w:val="32"/>
        </w:rPr>
        <w:t>二、编制程序</w:t>
      </w:r>
      <w:bookmarkEnd w:id="8"/>
    </w:p>
    <w:p>
      <w:pPr>
        <w:numPr>
          <w:ilvl w:val="0"/>
          <w:numId w:val="4"/>
        </w:numPr>
        <w:spacing w:line="360" w:lineRule="auto"/>
        <w:jc w:val="left"/>
        <w:outlineLvl w:val="1"/>
        <w:rPr>
          <w:rFonts w:ascii="Times New Roman" w:hAnsi="Times New Roman" w:cs="Times New Roman"/>
          <w:b/>
          <w:bCs/>
          <w:sz w:val="32"/>
          <w:szCs w:val="32"/>
        </w:rPr>
      </w:pPr>
      <w:bookmarkStart w:id="9" w:name="_Toc23740"/>
      <w:r>
        <w:rPr>
          <w:rFonts w:ascii="Times New Roman" w:hAnsi="Times New Roman" w:cs="Times New Roman"/>
          <w:b/>
          <w:bCs/>
          <w:sz w:val="32"/>
          <w:szCs w:val="32"/>
        </w:rPr>
        <w:t>单元划定方案编制</w:t>
      </w:r>
      <w:bookmarkEnd w:id="9"/>
    </w:p>
    <w:p>
      <w:pPr>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w:t>
      </w:r>
      <w:r>
        <w:rPr>
          <w:rFonts w:hint="eastAsia" w:ascii="Times New Roman" w:hAnsi="Times New Roman" w:eastAsia="仿宋"/>
          <w:color w:val="000000"/>
          <w:sz w:val="32"/>
          <w:szCs w:val="32"/>
        </w:rPr>
        <w:t>“三旧”</w:t>
      </w:r>
      <w:r>
        <w:rPr>
          <w:rFonts w:ascii="Times New Roman" w:hAnsi="Times New Roman" w:eastAsia="仿宋" w:cs="Times New Roman"/>
          <w:color w:val="000000"/>
          <w:kern w:val="0"/>
          <w:sz w:val="32"/>
          <w:szCs w:val="32"/>
        </w:rPr>
        <w:t>改造单元规划编制前应先编制</w:t>
      </w:r>
      <w:r>
        <w:rPr>
          <w:rFonts w:hint="eastAsia" w:ascii="Times New Roman" w:hAnsi="Times New Roman" w:eastAsia="仿宋"/>
          <w:color w:val="000000"/>
          <w:sz w:val="32"/>
          <w:szCs w:val="32"/>
        </w:rPr>
        <w:t>“三旧”</w:t>
      </w:r>
      <w:r>
        <w:rPr>
          <w:rFonts w:ascii="Times New Roman" w:hAnsi="Times New Roman" w:eastAsia="仿宋" w:cs="Times New Roman"/>
          <w:color w:val="000000"/>
          <w:kern w:val="0"/>
          <w:sz w:val="32"/>
          <w:szCs w:val="32"/>
        </w:rPr>
        <w:t>改造单元划定方案。方案内容包括改造单元现状分析、改造单元功能定位分析</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划定依据及原则、改造单元范围划定及其合规性说明、基本改造意愿摸查、评估单元改造的可行性、必要性，改造单元的功能定位等（详见附件1《云浮市</w:t>
      </w:r>
      <w:r>
        <w:rPr>
          <w:rFonts w:hint="eastAsia" w:ascii="Times New Roman" w:hAnsi="Times New Roman" w:eastAsia="仿宋"/>
          <w:color w:val="000000"/>
          <w:sz w:val="32"/>
          <w:szCs w:val="32"/>
        </w:rPr>
        <w:t>“三旧”</w:t>
      </w:r>
      <w:r>
        <w:rPr>
          <w:rFonts w:ascii="Times New Roman" w:hAnsi="Times New Roman" w:eastAsia="仿宋" w:cs="Times New Roman"/>
          <w:color w:val="000000"/>
          <w:kern w:val="0"/>
          <w:sz w:val="32"/>
          <w:szCs w:val="32"/>
        </w:rPr>
        <w:t>改造单元划定方案编制和审查操作指引》）。</w:t>
      </w:r>
    </w:p>
    <w:p>
      <w:pPr>
        <w:ind w:firstLine="482" w:firstLineChars="200"/>
        <w:rPr>
          <w:rFonts w:ascii="楷体" w:hAnsi="楷体" w:eastAsia="楷体" w:cs="宋体"/>
          <w:b/>
          <w:color w:val="000000"/>
          <w:kern w:val="0"/>
          <w:sz w:val="24"/>
        </w:rPr>
      </w:pPr>
    </w:p>
    <w:p>
      <w:pPr>
        <w:ind w:firstLine="482" w:firstLineChars="200"/>
        <w:rPr>
          <w:rFonts w:ascii="楷体" w:hAnsi="楷体" w:eastAsia="楷体" w:cs="宋体"/>
          <w:color w:val="000000"/>
          <w:kern w:val="0"/>
          <w:sz w:val="24"/>
        </w:rPr>
      </w:pPr>
      <w:r>
        <w:rPr>
          <w:rFonts w:hint="eastAsia" w:ascii="楷体" w:hAnsi="楷体" w:eastAsia="楷体" w:cs="宋体"/>
          <w:b/>
          <w:color w:val="000000"/>
          <w:kern w:val="0"/>
          <w:sz w:val="24"/>
        </w:rPr>
        <w:t>【释义】</w:t>
      </w:r>
      <w:r>
        <w:rPr>
          <w:rFonts w:hint="eastAsia" w:ascii="楷体" w:hAnsi="楷体" w:eastAsia="楷体" w:cs="宋体"/>
          <w:color w:val="000000"/>
          <w:kern w:val="0"/>
          <w:sz w:val="24"/>
        </w:rPr>
        <w:t>本条是单元划定方案编制的规定。</w:t>
      </w:r>
    </w:p>
    <w:p>
      <w:pPr>
        <w:ind w:firstLine="480" w:firstLineChars="200"/>
        <w:rPr>
          <w:rFonts w:ascii="楷体" w:hAnsi="楷体" w:eastAsia="楷体" w:cs="宋体"/>
          <w:color w:val="000000"/>
          <w:kern w:val="0"/>
          <w:sz w:val="24"/>
        </w:rPr>
      </w:pPr>
      <w:r>
        <w:rPr>
          <w:rFonts w:ascii="楷体" w:hAnsi="楷体" w:eastAsia="楷体" w:cs="宋体"/>
          <w:color w:val="000000"/>
          <w:kern w:val="0"/>
          <w:sz w:val="24"/>
        </w:rPr>
        <w:t>方案内容</w:t>
      </w:r>
      <w:r>
        <w:rPr>
          <w:rFonts w:hint="eastAsia" w:ascii="楷体" w:hAnsi="楷体" w:eastAsia="楷体" w:cs="宋体"/>
          <w:color w:val="000000"/>
          <w:kern w:val="0"/>
          <w:sz w:val="24"/>
        </w:rPr>
        <w:t>主要</w:t>
      </w:r>
      <w:r>
        <w:rPr>
          <w:rFonts w:ascii="楷体" w:hAnsi="楷体" w:eastAsia="楷体" w:cs="宋体"/>
          <w:color w:val="000000"/>
          <w:kern w:val="0"/>
          <w:sz w:val="24"/>
        </w:rPr>
        <w:t>在于论证说明改造单元范围划定及其划定</w:t>
      </w:r>
      <w:r>
        <w:rPr>
          <w:rFonts w:hint="eastAsia" w:ascii="楷体" w:hAnsi="楷体" w:eastAsia="楷体" w:cs="宋体"/>
          <w:color w:val="000000"/>
          <w:kern w:val="0"/>
          <w:sz w:val="24"/>
        </w:rPr>
        <w:t>合规性。通过编制单元划定方案，一方面有利于政府统筹平衡局部改造与非改造地区间利益，实现“三旧”改造“骨肉搭配”，另一方面可减少改造主体的前期工作量，避免单元规划因单元划定范围不合理而被否决的风险。</w:t>
      </w:r>
    </w:p>
    <w:p>
      <w:pPr>
        <w:ind w:firstLine="480" w:firstLineChars="200"/>
        <w:rPr>
          <w:rFonts w:ascii="楷体" w:hAnsi="楷体" w:eastAsia="楷体" w:cs="宋体"/>
          <w:color w:val="000000"/>
          <w:kern w:val="0"/>
          <w:sz w:val="24"/>
        </w:rPr>
      </w:pPr>
    </w:p>
    <w:p>
      <w:pPr>
        <w:ind w:firstLine="480" w:firstLineChars="200"/>
        <w:rPr>
          <w:rFonts w:ascii="楷体" w:hAnsi="楷体" w:eastAsia="楷体" w:cs="宋体"/>
          <w:color w:val="000000"/>
          <w:kern w:val="0"/>
          <w:sz w:val="24"/>
        </w:rPr>
      </w:pPr>
      <w:r>
        <w:rPr>
          <w:rFonts w:ascii="楷体" w:hAnsi="楷体" w:eastAsia="楷体" w:cs="宋体"/>
          <w:color w:val="000000"/>
          <w:kern w:val="0"/>
          <w:sz w:val="24"/>
        </w:rPr>
        <w:t>本条款制定</w:t>
      </w:r>
      <w:r>
        <w:rPr>
          <w:rFonts w:ascii="楷体" w:hAnsi="楷体" w:eastAsia="楷体" w:cs="宋体"/>
          <w:b/>
          <w:color w:val="000000"/>
          <w:kern w:val="0"/>
          <w:sz w:val="24"/>
        </w:rPr>
        <w:t>主要参考</w:t>
      </w:r>
      <w:r>
        <w:rPr>
          <w:rFonts w:ascii="楷体" w:hAnsi="楷体" w:eastAsia="楷体" w:cs="宋体"/>
          <w:color w:val="000000"/>
          <w:kern w:val="0"/>
          <w:sz w:val="24"/>
        </w:rPr>
        <w:t>了</w:t>
      </w:r>
      <w:r>
        <w:rPr>
          <w:rFonts w:hint="eastAsia" w:ascii="楷体" w:hAnsi="楷体" w:eastAsia="楷体" w:cs="宋体"/>
          <w:color w:val="000000"/>
          <w:kern w:val="0"/>
          <w:sz w:val="24"/>
        </w:rPr>
        <w:t>《东莞市城市更新单元划定方案编制和审查工作指引》相关内容。</w:t>
      </w:r>
    </w:p>
    <w:p>
      <w:pPr>
        <w:ind w:firstLine="480" w:firstLineChars="200"/>
        <w:rPr>
          <w:rFonts w:ascii="楷体" w:hAnsi="楷体" w:eastAsia="楷体" w:cs="宋体"/>
          <w:color w:val="000000"/>
          <w:kern w:val="0"/>
          <w:sz w:val="24"/>
        </w:rPr>
      </w:pPr>
    </w:p>
    <w:p>
      <w:pPr>
        <w:numPr>
          <w:ilvl w:val="0"/>
          <w:numId w:val="4"/>
        </w:numPr>
        <w:jc w:val="left"/>
        <w:outlineLvl w:val="1"/>
        <w:rPr>
          <w:rFonts w:ascii="Times New Roman" w:hAnsi="Times New Roman" w:cs="Times New Roman"/>
          <w:b/>
          <w:bCs/>
          <w:sz w:val="32"/>
          <w:szCs w:val="32"/>
        </w:rPr>
      </w:pPr>
      <w:bookmarkStart w:id="10" w:name="_Toc2384"/>
      <w:r>
        <w:rPr>
          <w:rFonts w:ascii="Times New Roman" w:hAnsi="Times New Roman" w:cs="Times New Roman"/>
          <w:b/>
          <w:bCs/>
          <w:sz w:val="32"/>
          <w:szCs w:val="32"/>
        </w:rPr>
        <w:t>基础数据调查</w:t>
      </w:r>
      <w:bookmarkEnd w:id="10"/>
    </w:p>
    <w:p>
      <w:pPr>
        <w:spacing w:line="440" w:lineRule="exact"/>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olor w:val="000000"/>
          <w:sz w:val="32"/>
          <w:szCs w:val="32"/>
        </w:rPr>
        <w:t>“三旧”</w:t>
      </w:r>
      <w:r>
        <w:rPr>
          <w:rFonts w:ascii="Times New Roman" w:hAnsi="Times New Roman" w:eastAsia="仿宋" w:cs="Times New Roman"/>
          <w:color w:val="000000"/>
          <w:kern w:val="0"/>
          <w:sz w:val="32"/>
          <w:szCs w:val="32"/>
        </w:rPr>
        <w:t>改造单元规划报批前，编制主体负责组织对改造单元范围内的土地及建筑物等数据信息进行摸底调查，并编制《改造单元土地和房屋调查明细表》</w:t>
      </w:r>
      <w:r>
        <w:rPr>
          <w:rFonts w:hint="eastAsia" w:ascii="Times New Roman" w:hAnsi="Times New Roman" w:eastAsia="仿宋" w:cs="Times New Roman"/>
          <w:color w:val="000000"/>
          <w:kern w:val="0"/>
          <w:sz w:val="32"/>
          <w:szCs w:val="32"/>
        </w:rPr>
        <w:t>（详见附件2）</w:t>
      </w:r>
      <w:r>
        <w:rPr>
          <w:rFonts w:ascii="Times New Roman" w:hAnsi="Times New Roman" w:eastAsia="仿宋" w:cs="Times New Roman"/>
          <w:color w:val="000000"/>
          <w:kern w:val="0"/>
          <w:sz w:val="32"/>
          <w:szCs w:val="32"/>
        </w:rPr>
        <w:t>。</w:t>
      </w:r>
    </w:p>
    <w:p>
      <w:pPr>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基础数据调查成果应符合《云浮市</w:t>
      </w:r>
      <w:r>
        <w:rPr>
          <w:rFonts w:hint="eastAsia" w:ascii="Times New Roman" w:hAnsi="Times New Roman" w:eastAsia="仿宋"/>
          <w:color w:val="000000"/>
          <w:sz w:val="32"/>
          <w:szCs w:val="32"/>
        </w:rPr>
        <w:t>“三旧”</w:t>
      </w:r>
      <w:r>
        <w:rPr>
          <w:rFonts w:ascii="Times New Roman" w:hAnsi="Times New Roman" w:eastAsia="仿宋" w:cs="Times New Roman"/>
          <w:color w:val="000000"/>
          <w:kern w:val="0"/>
          <w:sz w:val="32"/>
          <w:szCs w:val="32"/>
        </w:rPr>
        <w:t>改造基础数据调查规范操作指引》。</w:t>
      </w:r>
    </w:p>
    <w:p>
      <w:pPr>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经审查通过的摸底调查成果是</w:t>
      </w:r>
      <w:r>
        <w:rPr>
          <w:rFonts w:hint="eastAsia" w:ascii="Times New Roman" w:hAnsi="Times New Roman" w:eastAsia="仿宋"/>
          <w:color w:val="000000"/>
          <w:sz w:val="32"/>
          <w:szCs w:val="32"/>
        </w:rPr>
        <w:t>“三旧”</w:t>
      </w:r>
      <w:r>
        <w:rPr>
          <w:rFonts w:ascii="Times New Roman" w:hAnsi="Times New Roman" w:eastAsia="仿宋" w:cs="Times New Roman"/>
          <w:color w:val="000000"/>
          <w:kern w:val="0"/>
          <w:sz w:val="32"/>
          <w:szCs w:val="32"/>
        </w:rPr>
        <w:t>改造单元规划编制的重要依据。</w:t>
      </w:r>
    </w:p>
    <w:p>
      <w:pPr>
        <w:ind w:firstLine="482" w:firstLineChars="200"/>
        <w:rPr>
          <w:rFonts w:ascii="楷体" w:hAnsi="楷体" w:eastAsia="楷体" w:cs="宋体"/>
          <w:color w:val="000000"/>
          <w:kern w:val="0"/>
          <w:sz w:val="24"/>
        </w:rPr>
      </w:pPr>
      <w:r>
        <w:rPr>
          <w:rFonts w:hint="eastAsia" w:ascii="楷体" w:hAnsi="楷体" w:eastAsia="楷体" w:cs="宋体"/>
          <w:b/>
          <w:color w:val="000000"/>
          <w:kern w:val="0"/>
          <w:sz w:val="24"/>
        </w:rPr>
        <w:t>【释义】</w:t>
      </w:r>
      <w:r>
        <w:rPr>
          <w:rFonts w:hint="eastAsia" w:ascii="楷体" w:hAnsi="楷体" w:eastAsia="楷体" w:cs="宋体"/>
          <w:color w:val="000000"/>
          <w:kern w:val="0"/>
          <w:sz w:val="24"/>
        </w:rPr>
        <w:t>本条是关于基础数据调查的规定。</w:t>
      </w:r>
    </w:p>
    <w:p>
      <w:pPr>
        <w:ind w:firstLine="480" w:firstLineChars="200"/>
        <w:rPr>
          <w:rFonts w:ascii="楷体" w:hAnsi="楷体" w:eastAsia="楷体" w:cs="宋体"/>
          <w:color w:val="000000"/>
          <w:sz w:val="24"/>
        </w:rPr>
      </w:pPr>
      <w:r>
        <w:rPr>
          <w:rFonts w:ascii="楷体" w:hAnsi="楷体" w:eastAsia="楷体" w:cs="宋体"/>
          <w:color w:val="000000"/>
          <w:sz w:val="24"/>
        </w:rPr>
        <w:t>一是明确改造单元规划编制前</w:t>
      </w:r>
      <w:r>
        <w:rPr>
          <w:rFonts w:hint="eastAsia" w:ascii="楷体" w:hAnsi="楷体" w:eastAsia="楷体" w:cs="宋体"/>
          <w:color w:val="000000"/>
          <w:sz w:val="24"/>
        </w:rPr>
        <w:t>，</w:t>
      </w:r>
      <w:r>
        <w:rPr>
          <w:rFonts w:ascii="楷体" w:hAnsi="楷体" w:eastAsia="楷体" w:cs="宋体"/>
          <w:color w:val="000000"/>
          <w:sz w:val="24"/>
        </w:rPr>
        <w:t>需先进行基础数据调查</w:t>
      </w:r>
      <w:r>
        <w:rPr>
          <w:rFonts w:hint="eastAsia" w:ascii="楷体" w:hAnsi="楷体" w:eastAsia="楷体" w:cs="宋体"/>
          <w:color w:val="000000"/>
          <w:sz w:val="24"/>
        </w:rPr>
        <w:t>；</w:t>
      </w:r>
    </w:p>
    <w:p>
      <w:pPr>
        <w:ind w:firstLine="480" w:firstLineChars="200"/>
        <w:rPr>
          <w:rFonts w:ascii="楷体" w:hAnsi="楷体" w:eastAsia="楷体" w:cs="宋体"/>
          <w:color w:val="000000"/>
          <w:sz w:val="24"/>
        </w:rPr>
      </w:pPr>
      <w:r>
        <w:rPr>
          <w:rFonts w:ascii="楷体" w:hAnsi="楷体" w:eastAsia="楷体" w:cs="宋体"/>
          <w:color w:val="000000"/>
          <w:sz w:val="24"/>
        </w:rPr>
        <w:t>二是明确基础数据调查成果具体技术要求应符合《云浮市“三旧”改造基础数据调查规范操作指引》相关规定</w:t>
      </w:r>
      <w:r>
        <w:rPr>
          <w:rFonts w:hint="eastAsia" w:ascii="楷体" w:hAnsi="楷体" w:eastAsia="楷体" w:cs="宋体"/>
          <w:color w:val="000000"/>
          <w:sz w:val="24"/>
        </w:rPr>
        <w:t>。</w:t>
      </w:r>
    </w:p>
    <w:p>
      <w:pPr>
        <w:spacing w:line="440" w:lineRule="exact"/>
        <w:ind w:firstLine="480" w:firstLineChars="200"/>
        <w:jc w:val="left"/>
        <w:rPr>
          <w:rFonts w:ascii="Times New Roman" w:hAnsi="Times New Roman" w:eastAsia="仿宋" w:cs="Times New Roman"/>
          <w:color w:val="000000"/>
          <w:kern w:val="0"/>
          <w:sz w:val="24"/>
        </w:rPr>
      </w:pPr>
    </w:p>
    <w:p>
      <w:pPr>
        <w:ind w:firstLine="480" w:firstLineChars="200"/>
        <w:rPr>
          <w:rFonts w:ascii="Calibri" w:hAnsi="Calibri" w:eastAsia="宋体" w:cs="Times New Roman"/>
          <w:sz w:val="24"/>
        </w:rPr>
      </w:pPr>
      <w:r>
        <w:rPr>
          <w:rFonts w:hint="eastAsia" w:ascii="楷体" w:hAnsi="楷体" w:eastAsia="楷体" w:cs="宋体"/>
          <w:color w:val="000000"/>
          <w:sz w:val="24"/>
        </w:rPr>
        <w:t>由于基础数据调查是“三旧”改造的一项基础性工作，是“三旧”改造补偿、安置、复建、融资等的重要依据。“三旧”改造项目需要真实有效的基础数据，才能编制切实可行的单元规划及项目实施方案。</w:t>
      </w:r>
    </w:p>
    <w:p>
      <w:pPr>
        <w:ind w:firstLine="480" w:firstLineChars="200"/>
        <w:rPr>
          <w:rFonts w:ascii="Calibri" w:hAnsi="Calibri" w:eastAsia="宋体" w:cs="Times New Roman"/>
          <w:sz w:val="24"/>
        </w:rPr>
      </w:pPr>
    </w:p>
    <w:p>
      <w:pPr>
        <w:ind w:firstLine="480" w:firstLineChars="200"/>
        <w:rPr>
          <w:rFonts w:ascii="Calibri" w:hAnsi="Calibri" w:eastAsia="宋体" w:cs="Times New Roman"/>
          <w:sz w:val="24"/>
        </w:rPr>
      </w:pPr>
      <w:r>
        <w:rPr>
          <w:rFonts w:ascii="楷体" w:hAnsi="楷体" w:eastAsia="楷体" w:cs="宋体"/>
          <w:color w:val="000000"/>
          <w:sz w:val="24"/>
        </w:rPr>
        <w:t>本条款的制定</w:t>
      </w:r>
      <w:r>
        <w:rPr>
          <w:rFonts w:ascii="楷体" w:hAnsi="楷体" w:eastAsia="楷体" w:cs="宋体"/>
          <w:b/>
          <w:color w:val="000000"/>
          <w:sz w:val="24"/>
        </w:rPr>
        <w:t>主要参考</w:t>
      </w:r>
      <w:r>
        <w:rPr>
          <w:rFonts w:ascii="楷体" w:hAnsi="楷体" w:eastAsia="楷体" w:cs="宋体"/>
          <w:color w:val="000000"/>
          <w:sz w:val="24"/>
        </w:rPr>
        <w:t>了</w:t>
      </w:r>
      <w:r>
        <w:rPr>
          <w:rFonts w:hint="eastAsia" w:ascii="楷体" w:hAnsi="楷体" w:eastAsia="楷体" w:cs="宋体"/>
          <w:color w:val="000000"/>
          <w:sz w:val="24"/>
        </w:rPr>
        <w:t>《广州市城市更新基础数据调查和管理办法》（穗更新规字〔2016〕3号）第十九条、《广州市城市更新基础数据调查和管理办法》（穗更新规字〔2016〕3号）第二十九条。</w:t>
      </w:r>
    </w:p>
    <w:p>
      <w:pPr>
        <w:rPr>
          <w:rFonts w:ascii="Calibri" w:hAnsi="Calibri" w:eastAsia="宋体" w:cs="Times New Roman"/>
          <w:szCs w:val="21"/>
        </w:rPr>
      </w:pPr>
    </w:p>
    <w:p>
      <w:pPr>
        <w:numPr>
          <w:ilvl w:val="0"/>
          <w:numId w:val="4"/>
        </w:numPr>
        <w:spacing w:line="360" w:lineRule="auto"/>
        <w:jc w:val="left"/>
        <w:outlineLvl w:val="1"/>
        <w:rPr>
          <w:rFonts w:ascii="Times New Roman" w:hAnsi="Times New Roman" w:cs="Times New Roman"/>
          <w:b/>
          <w:bCs/>
          <w:sz w:val="32"/>
          <w:szCs w:val="32"/>
        </w:rPr>
      </w:pPr>
      <w:bookmarkStart w:id="11" w:name="_Toc20057"/>
      <w:r>
        <w:rPr>
          <w:rFonts w:ascii="Times New Roman" w:hAnsi="Times New Roman" w:cs="Times New Roman"/>
          <w:b/>
          <w:bCs/>
          <w:sz w:val="32"/>
          <w:szCs w:val="32"/>
        </w:rPr>
        <w:t>规划编制与审批</w:t>
      </w:r>
      <w:bookmarkEnd w:id="11"/>
    </w:p>
    <w:p>
      <w:pPr>
        <w:autoSpaceDE w:val="0"/>
        <w:autoSpaceDN w:val="0"/>
        <w:adjustRightInd w:val="0"/>
        <w:spacing w:line="440" w:lineRule="exact"/>
        <w:ind w:firstLine="640" w:firstLineChars="200"/>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1．规划编制</w:t>
      </w:r>
    </w:p>
    <w:p>
      <w:pPr>
        <w:autoSpaceDE w:val="0"/>
        <w:autoSpaceDN w:val="0"/>
        <w:adjustRightInd w:val="0"/>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改造单元划定方案经</w:t>
      </w:r>
      <w:r>
        <w:rPr>
          <w:rFonts w:ascii="Times New Roman" w:hAnsi="Times New Roman" w:eastAsia="仿宋" w:cs="Times New Roman"/>
          <w:color w:val="FF0000"/>
          <w:kern w:val="0"/>
          <w:sz w:val="32"/>
          <w:szCs w:val="32"/>
        </w:rPr>
        <w:t>区级</w:t>
      </w:r>
      <w:r>
        <w:rPr>
          <w:rFonts w:hint="eastAsia" w:ascii="Times New Roman" w:hAnsi="Times New Roman" w:eastAsia="仿宋" w:cs="Times New Roman"/>
          <w:color w:val="FF0000"/>
          <w:kern w:val="0"/>
          <w:sz w:val="32"/>
          <w:szCs w:val="32"/>
        </w:rPr>
        <w:t>“三旧”改造行政主管部门</w:t>
      </w:r>
      <w:r>
        <w:rPr>
          <w:rFonts w:hint="eastAsia" w:ascii="Times New Roman" w:hAnsi="Times New Roman" w:eastAsia="仿宋" w:cs="Times New Roman"/>
          <w:color w:val="000000"/>
          <w:kern w:val="0"/>
          <w:sz w:val="32"/>
          <w:szCs w:val="32"/>
        </w:rPr>
        <w:t>审查通过后</w:t>
      </w:r>
      <w:r>
        <w:rPr>
          <w:rFonts w:ascii="Times New Roman" w:hAnsi="Times New Roman" w:eastAsia="仿宋" w:cs="Times New Roman"/>
          <w:color w:val="000000"/>
          <w:kern w:val="0"/>
          <w:sz w:val="32"/>
          <w:szCs w:val="32"/>
        </w:rPr>
        <w:t>，</w:t>
      </w:r>
      <w:r>
        <w:rPr>
          <w:rFonts w:hint="eastAsia" w:ascii="Times New Roman" w:hAnsi="Times New Roman" w:eastAsia="仿宋" w:cs="Times New Roman"/>
          <w:color w:val="000000"/>
          <w:kern w:val="0"/>
          <w:sz w:val="32"/>
          <w:szCs w:val="32"/>
        </w:rPr>
        <w:t>涉及控规调整的或者控规未覆盖的区域，</w:t>
      </w:r>
      <w:r>
        <w:rPr>
          <w:rFonts w:ascii="Times New Roman" w:hAnsi="Times New Roman" w:eastAsia="仿宋" w:cs="Times New Roman"/>
          <w:color w:val="000000"/>
          <w:kern w:val="0"/>
          <w:sz w:val="32"/>
          <w:szCs w:val="32"/>
        </w:rPr>
        <w:t>申报主体方可委托具备乙级及以上</w:t>
      </w:r>
      <w:r>
        <w:rPr>
          <w:rFonts w:hint="eastAsia" w:ascii="Times New Roman" w:hAnsi="Times New Roman" w:eastAsia="仿宋" w:cs="Times New Roman"/>
          <w:color w:val="000000"/>
          <w:kern w:val="0"/>
          <w:sz w:val="32"/>
          <w:szCs w:val="32"/>
        </w:rPr>
        <w:t>城乡</w:t>
      </w:r>
      <w:r>
        <w:rPr>
          <w:rFonts w:ascii="Times New Roman" w:hAnsi="Times New Roman" w:eastAsia="仿宋" w:cs="Times New Roman"/>
          <w:color w:val="000000"/>
          <w:kern w:val="0"/>
          <w:sz w:val="32"/>
          <w:szCs w:val="32"/>
        </w:rPr>
        <w:t>规划设计资质的规划编制单位编制改造单元规划</w:t>
      </w:r>
      <w:r>
        <w:rPr>
          <w:rFonts w:hint="eastAsia" w:ascii="Times New Roman" w:hAnsi="Times New Roman" w:eastAsia="仿宋" w:cs="Times New Roman"/>
          <w:color w:val="000000"/>
          <w:kern w:val="0"/>
          <w:sz w:val="32"/>
          <w:szCs w:val="32"/>
        </w:rPr>
        <w:t>；不涉及控规调整的，</w:t>
      </w:r>
      <w:r>
        <w:rPr>
          <w:rFonts w:hint="eastAsia" w:ascii="Times New Roman" w:hAnsi="Times New Roman" w:eastAsia="仿宋" w:cs="Times New Roman"/>
          <w:color w:val="FF0000"/>
          <w:kern w:val="0"/>
          <w:sz w:val="32"/>
          <w:szCs w:val="32"/>
        </w:rPr>
        <w:t>不需要编制改造单元规划，可按已批控规直接编制项目实施方案，详见《云浮市“三旧”改造项目实施方案编制和审批指引》</w:t>
      </w:r>
      <w:r>
        <w:rPr>
          <w:rFonts w:ascii="Times New Roman" w:hAnsi="Times New Roman" w:eastAsia="仿宋" w:cs="Times New Roman"/>
          <w:color w:val="000000"/>
          <w:kern w:val="0"/>
          <w:sz w:val="32"/>
          <w:szCs w:val="32"/>
        </w:rPr>
        <w:t>。</w:t>
      </w:r>
    </w:p>
    <w:p>
      <w:pPr>
        <w:autoSpaceDE w:val="0"/>
        <w:autoSpaceDN w:val="0"/>
        <w:adjustRightInd w:val="0"/>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规划审查</w:t>
      </w:r>
    </w:p>
    <w:p>
      <w:pPr>
        <w:autoSpaceDE w:val="0"/>
        <w:autoSpaceDN w:val="0"/>
        <w:adjustRightInd w:val="0"/>
        <w:spacing w:line="44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区级</w:t>
      </w:r>
      <w:r>
        <w:rPr>
          <w:rFonts w:hint="eastAsia" w:ascii="Times New Roman" w:hAnsi="Times New Roman" w:eastAsia="仿宋" w:cs="Times New Roman"/>
          <w:color w:val="000000"/>
          <w:kern w:val="0"/>
          <w:sz w:val="32"/>
          <w:szCs w:val="32"/>
        </w:rPr>
        <w:t>“三旧”改造行政主管部门</w:t>
      </w:r>
      <w:r>
        <w:rPr>
          <w:rFonts w:ascii="Times New Roman" w:hAnsi="Times New Roman" w:eastAsia="仿宋" w:cs="Times New Roman"/>
          <w:color w:val="000000"/>
          <w:kern w:val="0"/>
          <w:sz w:val="32"/>
          <w:szCs w:val="32"/>
        </w:rPr>
        <w:t>负责</w:t>
      </w:r>
      <w:r>
        <w:rPr>
          <w:rFonts w:hint="eastAsia" w:ascii="Times New Roman" w:hAnsi="Times New Roman" w:eastAsia="仿宋" w:cs="Times New Roman"/>
          <w:color w:val="000000"/>
          <w:kern w:val="0"/>
          <w:sz w:val="32"/>
          <w:szCs w:val="32"/>
        </w:rPr>
        <w:t>对编制完成的“三旧”</w:t>
      </w:r>
      <w:r>
        <w:rPr>
          <w:rFonts w:ascii="Times New Roman" w:hAnsi="Times New Roman" w:eastAsia="仿宋" w:cs="Times New Roman"/>
          <w:color w:val="000000"/>
          <w:kern w:val="0"/>
          <w:sz w:val="32"/>
          <w:szCs w:val="32"/>
        </w:rPr>
        <w:t>改造单元规划</w:t>
      </w:r>
      <w:r>
        <w:rPr>
          <w:rFonts w:hint="eastAsia" w:ascii="Times New Roman" w:hAnsi="Times New Roman" w:eastAsia="仿宋" w:cs="Times New Roman"/>
          <w:color w:val="000000"/>
          <w:kern w:val="0"/>
          <w:sz w:val="32"/>
          <w:szCs w:val="32"/>
        </w:rPr>
        <w:t>进行</w:t>
      </w:r>
      <w:r>
        <w:rPr>
          <w:rFonts w:ascii="Times New Roman" w:hAnsi="Times New Roman" w:eastAsia="仿宋" w:cs="Times New Roman"/>
          <w:color w:val="000000"/>
          <w:kern w:val="0"/>
          <w:sz w:val="32"/>
          <w:szCs w:val="32"/>
        </w:rPr>
        <w:t>审查和组织协调工作</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并征求区住建、经贸、教育、交通、水利、文化</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环保等相关部门意见。</w:t>
      </w:r>
    </w:p>
    <w:p>
      <w:pPr>
        <w:autoSpaceDE w:val="0"/>
        <w:autoSpaceDN w:val="0"/>
        <w:adjustRightInd w:val="0"/>
        <w:spacing w:line="44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重点审查内容包括：改造单元范围与单元划定方案中划定范围的一致性、改造目标与方式的合理性、现状建设和权属信息等的详实性、规划控制指标论证的科学性、公益性用地配比的合规性、空间布局的合理性等。</w:t>
      </w:r>
    </w:p>
    <w:p>
      <w:pPr>
        <w:autoSpaceDE w:val="0"/>
        <w:autoSpaceDN w:val="0"/>
        <w:adjustRightInd w:val="0"/>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规划审批</w:t>
      </w:r>
    </w:p>
    <w:p>
      <w:pPr>
        <w:autoSpaceDE w:val="0"/>
        <w:autoSpaceDN w:val="0"/>
        <w:adjustRightInd w:val="0"/>
        <w:spacing w:line="440" w:lineRule="exact"/>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编制完成的“三旧”改造单元规划经</w:t>
      </w:r>
      <w:r>
        <w:rPr>
          <w:rFonts w:ascii="Times New Roman" w:hAnsi="Times New Roman" w:eastAsia="仿宋" w:cs="Times New Roman"/>
          <w:color w:val="000000"/>
          <w:kern w:val="0"/>
          <w:sz w:val="32"/>
          <w:szCs w:val="32"/>
        </w:rPr>
        <w:t>区级</w:t>
      </w:r>
      <w:r>
        <w:rPr>
          <w:rFonts w:hint="eastAsia" w:ascii="Times New Roman" w:hAnsi="Times New Roman" w:eastAsia="仿宋" w:cs="Times New Roman"/>
          <w:color w:val="000000"/>
          <w:kern w:val="0"/>
          <w:sz w:val="32"/>
          <w:szCs w:val="32"/>
        </w:rPr>
        <w:t>“三旧”改造</w:t>
      </w:r>
      <w:r>
        <w:rPr>
          <w:rFonts w:ascii="Times New Roman" w:hAnsi="Times New Roman" w:eastAsia="仿宋" w:cs="Times New Roman"/>
          <w:color w:val="000000"/>
          <w:kern w:val="0"/>
          <w:sz w:val="32"/>
          <w:szCs w:val="32"/>
        </w:rPr>
        <w:t>行政主管部门审查通过后，由区级</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三旧</w:t>
      </w:r>
      <w:r>
        <w:rPr>
          <w:rFonts w:hint="eastAsia" w:ascii="Times New Roman" w:hAnsi="Times New Roman" w:eastAsia="仿宋" w:cs="Times New Roman"/>
          <w:color w:val="000000"/>
          <w:kern w:val="0"/>
          <w:sz w:val="32"/>
          <w:szCs w:val="32"/>
        </w:rPr>
        <w:t>”改造</w:t>
      </w:r>
      <w:r>
        <w:rPr>
          <w:rFonts w:ascii="Times New Roman" w:hAnsi="Times New Roman" w:eastAsia="仿宋" w:cs="Times New Roman"/>
          <w:color w:val="000000"/>
          <w:kern w:val="0"/>
          <w:sz w:val="32"/>
          <w:szCs w:val="32"/>
        </w:rPr>
        <w:t>行政主管部门报市</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三旧</w:t>
      </w:r>
      <w:r>
        <w:rPr>
          <w:rFonts w:hint="eastAsia" w:ascii="Times New Roman" w:hAnsi="Times New Roman" w:eastAsia="仿宋" w:cs="Times New Roman"/>
          <w:color w:val="000000"/>
          <w:kern w:val="0"/>
          <w:sz w:val="32"/>
          <w:szCs w:val="32"/>
        </w:rPr>
        <w:t>”改造</w:t>
      </w:r>
      <w:r>
        <w:rPr>
          <w:rFonts w:ascii="Times New Roman" w:hAnsi="Times New Roman" w:eastAsia="仿宋" w:cs="Times New Roman"/>
          <w:color w:val="000000"/>
          <w:kern w:val="0"/>
          <w:sz w:val="32"/>
          <w:szCs w:val="32"/>
        </w:rPr>
        <w:t>行政主管部门</w:t>
      </w:r>
      <w:r>
        <w:rPr>
          <w:rFonts w:hint="eastAsia" w:ascii="Times New Roman" w:hAnsi="Times New Roman" w:eastAsia="仿宋" w:cs="Times New Roman"/>
          <w:color w:val="000000"/>
          <w:kern w:val="0"/>
          <w:sz w:val="32"/>
          <w:szCs w:val="32"/>
        </w:rPr>
        <w:t>审核</w:t>
      </w:r>
      <w:r>
        <w:rPr>
          <w:rFonts w:ascii="Times New Roman" w:hAnsi="Times New Roman" w:eastAsia="仿宋" w:cs="Times New Roman"/>
          <w:color w:val="000000"/>
          <w:kern w:val="0"/>
          <w:sz w:val="32"/>
          <w:szCs w:val="32"/>
        </w:rPr>
        <w:t>，</w:t>
      </w:r>
      <w:r>
        <w:rPr>
          <w:rFonts w:hint="eastAsia" w:ascii="Times New Roman" w:hAnsi="Times New Roman" w:eastAsia="仿宋" w:cs="Times New Roman"/>
          <w:color w:val="000000"/>
          <w:kern w:val="0"/>
          <w:sz w:val="32"/>
          <w:szCs w:val="32"/>
        </w:rPr>
        <w:t>并</w:t>
      </w:r>
      <w:r>
        <w:rPr>
          <w:rFonts w:ascii="Times New Roman" w:hAnsi="Times New Roman" w:eastAsia="仿宋" w:cs="Times New Roman"/>
          <w:color w:val="000000"/>
          <w:kern w:val="0"/>
          <w:sz w:val="32"/>
          <w:szCs w:val="32"/>
        </w:rPr>
        <w:t>由市</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三旧</w:t>
      </w:r>
      <w:r>
        <w:rPr>
          <w:rFonts w:hint="eastAsia" w:ascii="Times New Roman" w:hAnsi="Times New Roman" w:eastAsia="仿宋" w:cs="Times New Roman"/>
          <w:color w:val="000000"/>
          <w:kern w:val="0"/>
          <w:sz w:val="32"/>
          <w:szCs w:val="32"/>
        </w:rPr>
        <w:t>”改造</w:t>
      </w:r>
      <w:r>
        <w:rPr>
          <w:rFonts w:ascii="Times New Roman" w:hAnsi="Times New Roman" w:eastAsia="仿宋" w:cs="Times New Roman"/>
          <w:color w:val="000000"/>
          <w:kern w:val="0"/>
          <w:sz w:val="32"/>
          <w:szCs w:val="32"/>
        </w:rPr>
        <w:t>行政主管部门将</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三旧</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改造单元规划草案及审查意见提交市城市规划委员会审议，根据审议意见修改完善后报市人民政府审批</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经批准的</w:t>
      </w:r>
      <w:r>
        <w:rPr>
          <w:rFonts w:hint="eastAsia" w:ascii="Times New Roman" w:hAnsi="Times New Roman" w:eastAsia="仿宋" w:cs="Times New Roman"/>
          <w:color w:val="000000"/>
          <w:kern w:val="0"/>
          <w:sz w:val="32"/>
          <w:szCs w:val="32"/>
        </w:rPr>
        <w:t>“三旧”改造单元规划可覆盖原控制性详细规划。</w:t>
      </w:r>
    </w:p>
    <w:p>
      <w:pPr>
        <w:autoSpaceDE w:val="0"/>
        <w:autoSpaceDN w:val="0"/>
        <w:adjustRightInd w:val="0"/>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对控制性详细规划未覆盖的区域</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编制的</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三旧</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改造单元规划，按照控制性详细规划审批程序批准后，可作为控制性详细规划实施。</w:t>
      </w:r>
    </w:p>
    <w:p>
      <w:pPr>
        <w:autoSpaceDE w:val="0"/>
        <w:autoSpaceDN w:val="0"/>
        <w:adjustRightInd w:val="0"/>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经批准的单元规划是出具规划许可、实施相关规划建设管理的依据。</w:t>
      </w:r>
    </w:p>
    <w:p>
      <w:pPr>
        <w:numPr>
          <w:ilvl w:val="0"/>
          <w:numId w:val="3"/>
        </w:numPr>
        <w:autoSpaceDE w:val="0"/>
        <w:autoSpaceDN w:val="0"/>
        <w:adjustRightInd w:val="0"/>
        <w:spacing w:line="440" w:lineRule="exact"/>
        <w:ind w:left="0" w:leftChars="0" w:firstLine="640" w:firstLineChars="200"/>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 xml:space="preserve"> 规划公示</w:t>
      </w:r>
    </w:p>
    <w:p>
      <w:pPr>
        <w:pStyle w:val="19"/>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rPr>
          <w:rFonts w:hint="eastAsia" w:ascii="Times New Roman" w:hAnsi="Times New Roman" w:eastAsia="仿宋" w:cs="Times New Roman"/>
          <w:color w:val="FF0000"/>
          <w:kern w:val="0"/>
          <w:sz w:val="32"/>
          <w:szCs w:val="32"/>
          <w:lang w:val="en-US" w:eastAsia="zh-CN" w:bidi="ar-SA"/>
        </w:rPr>
      </w:pPr>
      <w:r>
        <w:rPr>
          <w:rFonts w:hint="eastAsia" w:ascii="Times New Roman" w:hAnsi="Times New Roman" w:eastAsia="仿宋" w:cs="Times New Roman"/>
          <w:color w:val="FF0000"/>
          <w:kern w:val="0"/>
          <w:sz w:val="32"/>
          <w:szCs w:val="32"/>
          <w:lang w:val="en-US" w:eastAsia="zh-CN" w:bidi="ar-SA"/>
        </w:rPr>
        <w:t>“三旧”改造单元规划需开展批前公示工作，在项目所在地公开场所和政府门户网站平台等进行；</w:t>
      </w:r>
      <w:r>
        <w:rPr>
          <w:rFonts w:hint="eastAsia" w:ascii="Times New Roman" w:hAnsi="Times New Roman" w:eastAsia="仿宋" w:cs="Times New Roman"/>
          <w:color w:val="FF0000"/>
          <w:kern w:val="0"/>
          <w:sz w:val="32"/>
          <w:szCs w:val="32"/>
          <w:lang w:val="zh-CN" w:eastAsia="zh-CN" w:bidi="ar-SA"/>
        </w:rPr>
        <w:t>批准结果应当通过相同的渠道对外公布。</w:t>
      </w:r>
    </w:p>
    <w:p>
      <w:pPr>
        <w:numPr>
          <w:ilvl w:val="0"/>
          <w:numId w:val="3"/>
        </w:numPr>
        <w:autoSpaceDE w:val="0"/>
        <w:autoSpaceDN w:val="0"/>
        <w:adjustRightInd w:val="0"/>
        <w:spacing w:line="440" w:lineRule="exact"/>
        <w:ind w:left="0" w:leftChars="0" w:firstLine="640" w:firstLineChars="200"/>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 xml:space="preserve"> 规划备案</w:t>
      </w:r>
    </w:p>
    <w:p>
      <w:pPr>
        <w:autoSpaceDE w:val="0"/>
        <w:autoSpaceDN w:val="0"/>
        <w:adjustRightInd w:val="0"/>
        <w:spacing w:line="440" w:lineRule="exact"/>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经批准的“三旧”改造单元规划由区“三旧”改造行政主管部门报市“三旧”改造行政主管部门备案。</w:t>
      </w:r>
    </w:p>
    <w:p>
      <w:pPr>
        <w:widowControl/>
        <w:ind w:firstLine="482" w:firstLineChars="200"/>
        <w:jc w:val="left"/>
        <w:rPr>
          <w:rFonts w:ascii="楷体" w:hAnsi="楷体" w:eastAsia="楷体" w:cs="宋体"/>
          <w:color w:val="000000"/>
          <w:kern w:val="0"/>
          <w:sz w:val="24"/>
        </w:rPr>
      </w:pPr>
      <w:r>
        <w:rPr>
          <w:rFonts w:hint="eastAsia" w:ascii="楷体" w:hAnsi="楷体" w:eastAsia="楷体" w:cs="宋体"/>
          <w:b/>
          <w:color w:val="000000"/>
          <w:kern w:val="0"/>
          <w:sz w:val="24"/>
        </w:rPr>
        <w:t>【释义】</w:t>
      </w:r>
      <w:r>
        <w:rPr>
          <w:rFonts w:hint="eastAsia" w:ascii="楷体" w:hAnsi="楷体" w:eastAsia="楷体" w:cs="宋体"/>
          <w:color w:val="000000"/>
          <w:kern w:val="0"/>
          <w:sz w:val="24"/>
        </w:rPr>
        <w:t>本条是关于规划编制与审批的规定。</w:t>
      </w:r>
    </w:p>
    <w:p>
      <w:pPr>
        <w:widowControl/>
        <w:ind w:firstLine="480" w:firstLineChars="200"/>
        <w:jc w:val="left"/>
        <w:rPr>
          <w:rFonts w:ascii="楷体" w:hAnsi="楷体" w:eastAsia="楷体" w:cs="宋体"/>
          <w:color w:val="000000"/>
          <w:kern w:val="0"/>
          <w:sz w:val="24"/>
        </w:rPr>
      </w:pPr>
      <w:r>
        <w:rPr>
          <w:rFonts w:ascii="楷体" w:hAnsi="楷体" w:eastAsia="楷体" w:cs="宋体"/>
          <w:color w:val="000000"/>
          <w:kern w:val="0"/>
          <w:sz w:val="24"/>
        </w:rPr>
        <w:t>一是明确改造单元划定方案审批通过后</w:t>
      </w:r>
      <w:r>
        <w:rPr>
          <w:rFonts w:hint="eastAsia" w:ascii="楷体" w:hAnsi="楷体" w:eastAsia="楷体" w:cs="宋体"/>
          <w:color w:val="000000"/>
          <w:kern w:val="0"/>
          <w:sz w:val="24"/>
        </w:rPr>
        <w:t>，</w:t>
      </w:r>
      <w:r>
        <w:rPr>
          <w:rFonts w:ascii="楷体" w:hAnsi="楷体" w:eastAsia="楷体" w:cs="宋体"/>
          <w:color w:val="000000"/>
          <w:kern w:val="0"/>
          <w:sz w:val="24"/>
        </w:rPr>
        <w:t>才可编制单元规划</w:t>
      </w:r>
      <w:r>
        <w:rPr>
          <w:rFonts w:hint="eastAsia" w:ascii="楷体" w:hAnsi="楷体" w:eastAsia="楷体" w:cs="宋体"/>
          <w:color w:val="000000"/>
          <w:kern w:val="0"/>
          <w:sz w:val="24"/>
        </w:rPr>
        <w:t>；</w:t>
      </w:r>
    </w:p>
    <w:p>
      <w:pPr>
        <w:widowControl/>
        <w:ind w:firstLine="480" w:firstLineChars="200"/>
        <w:jc w:val="left"/>
        <w:rPr>
          <w:rFonts w:ascii="楷体" w:hAnsi="楷体" w:eastAsia="楷体" w:cs="宋体"/>
          <w:color w:val="000000"/>
          <w:kern w:val="0"/>
          <w:sz w:val="24"/>
        </w:rPr>
      </w:pPr>
      <w:r>
        <w:rPr>
          <w:rFonts w:hint="eastAsia" w:ascii="楷体" w:hAnsi="楷体" w:eastAsia="楷体" w:cs="宋体"/>
          <w:color w:val="000000"/>
          <w:kern w:val="0"/>
          <w:sz w:val="24"/>
        </w:rPr>
        <w:t>二是明确涉及控规调整或者控规未覆盖的区域，才需编制单元规划；</w:t>
      </w:r>
    </w:p>
    <w:p>
      <w:pPr>
        <w:widowControl/>
        <w:ind w:firstLine="480" w:firstLineChars="200"/>
        <w:jc w:val="left"/>
        <w:rPr>
          <w:rFonts w:ascii="楷体" w:hAnsi="楷体" w:eastAsia="楷体" w:cs="宋体"/>
          <w:color w:val="000000"/>
          <w:kern w:val="0"/>
          <w:sz w:val="24"/>
        </w:rPr>
      </w:pPr>
      <w:r>
        <w:rPr>
          <w:rFonts w:hint="eastAsia" w:ascii="楷体" w:hAnsi="楷体" w:eastAsia="楷体" w:cs="宋体"/>
          <w:color w:val="000000"/>
          <w:kern w:val="0"/>
          <w:sz w:val="24"/>
        </w:rPr>
        <w:t>三</w:t>
      </w:r>
      <w:r>
        <w:rPr>
          <w:rFonts w:ascii="楷体" w:hAnsi="楷体" w:eastAsia="楷体" w:cs="宋体"/>
          <w:color w:val="000000"/>
          <w:kern w:val="0"/>
          <w:sz w:val="24"/>
        </w:rPr>
        <w:t>是明确规划审查的责任主体及审查重点内容</w:t>
      </w:r>
      <w:r>
        <w:rPr>
          <w:rFonts w:hint="eastAsia" w:ascii="楷体" w:hAnsi="楷体" w:eastAsia="楷体" w:cs="宋体"/>
          <w:color w:val="000000"/>
          <w:kern w:val="0"/>
          <w:sz w:val="24"/>
        </w:rPr>
        <w:t>；</w:t>
      </w:r>
    </w:p>
    <w:p>
      <w:pPr>
        <w:widowControl/>
        <w:ind w:firstLine="480" w:firstLineChars="200"/>
        <w:jc w:val="left"/>
        <w:rPr>
          <w:rFonts w:ascii="楷体" w:hAnsi="楷体" w:eastAsia="楷体" w:cs="宋体"/>
          <w:color w:val="000000"/>
          <w:kern w:val="0"/>
          <w:sz w:val="24"/>
        </w:rPr>
      </w:pPr>
      <w:r>
        <w:rPr>
          <w:rFonts w:hint="eastAsia" w:ascii="楷体" w:hAnsi="楷体" w:eastAsia="楷体" w:cs="宋体"/>
          <w:color w:val="000000"/>
          <w:kern w:val="0"/>
          <w:sz w:val="24"/>
        </w:rPr>
        <w:t>四</w:t>
      </w:r>
      <w:r>
        <w:rPr>
          <w:rFonts w:ascii="楷体" w:hAnsi="楷体" w:eastAsia="楷体" w:cs="宋体"/>
          <w:color w:val="000000"/>
          <w:kern w:val="0"/>
          <w:sz w:val="24"/>
        </w:rPr>
        <w:t>是明确规划审批流程</w:t>
      </w:r>
      <w:r>
        <w:rPr>
          <w:rFonts w:hint="eastAsia" w:ascii="楷体" w:hAnsi="楷体" w:eastAsia="楷体" w:cs="宋体"/>
          <w:color w:val="000000"/>
          <w:kern w:val="0"/>
          <w:sz w:val="24"/>
        </w:rPr>
        <w:t>，着重</w:t>
      </w:r>
      <w:r>
        <w:rPr>
          <w:rFonts w:ascii="楷体" w:hAnsi="楷体" w:eastAsia="楷体" w:cs="宋体"/>
          <w:color w:val="000000"/>
          <w:kern w:val="0"/>
          <w:sz w:val="24"/>
        </w:rPr>
        <w:t>强调控规未覆盖情形下</w:t>
      </w:r>
      <w:r>
        <w:rPr>
          <w:rFonts w:hint="eastAsia" w:ascii="楷体" w:hAnsi="楷体" w:eastAsia="楷体" w:cs="宋体"/>
          <w:color w:val="000000"/>
          <w:kern w:val="0"/>
          <w:sz w:val="24"/>
        </w:rPr>
        <w:t>单元规划的审批。</w:t>
      </w:r>
    </w:p>
    <w:p>
      <w:pPr>
        <w:widowControl/>
        <w:ind w:firstLine="480" w:firstLineChars="200"/>
        <w:jc w:val="left"/>
        <w:rPr>
          <w:rFonts w:ascii="楷体" w:hAnsi="楷体" w:eastAsia="楷体" w:cs="宋体"/>
          <w:color w:val="000000"/>
          <w:kern w:val="0"/>
          <w:sz w:val="24"/>
        </w:rPr>
      </w:pPr>
    </w:p>
    <w:p>
      <w:pPr>
        <w:widowControl/>
        <w:ind w:firstLine="480" w:firstLineChars="200"/>
        <w:jc w:val="left"/>
        <w:rPr>
          <w:rFonts w:ascii="楷体" w:hAnsi="楷体" w:eastAsia="楷体" w:cs="宋体"/>
          <w:color w:val="000000"/>
          <w:kern w:val="0"/>
          <w:sz w:val="24"/>
        </w:rPr>
      </w:pPr>
      <w:r>
        <w:rPr>
          <w:rFonts w:hint="eastAsia" w:ascii="楷体" w:hAnsi="楷体" w:eastAsia="楷体" w:cs="宋体"/>
          <w:color w:val="000000"/>
          <w:kern w:val="0"/>
          <w:sz w:val="24"/>
        </w:rPr>
        <w:t>本条款</w:t>
      </w:r>
      <w:r>
        <w:rPr>
          <w:rFonts w:hint="eastAsia" w:ascii="楷体" w:hAnsi="楷体" w:eastAsia="楷体" w:cs="宋体"/>
          <w:b/>
          <w:color w:val="000000"/>
          <w:kern w:val="0"/>
          <w:sz w:val="24"/>
        </w:rPr>
        <w:t>主要依据</w:t>
      </w:r>
      <w:r>
        <w:rPr>
          <w:rFonts w:hint="eastAsia" w:ascii="楷体" w:hAnsi="楷体" w:eastAsia="楷体" w:cs="宋体"/>
          <w:color w:val="000000"/>
          <w:kern w:val="0"/>
          <w:sz w:val="24"/>
        </w:rPr>
        <w:t>《广东省城市控制性详细规划管理条例》第三章控制性详细规划审批、《关于以“三旧”改造为战略抓手推动新旧动能转换促进高质量发展的通知》（第二次征求意见稿）第一条：“</w:t>
      </w:r>
      <w:r>
        <w:rPr>
          <w:rFonts w:hint="eastAsia" w:ascii="楷体" w:hAnsi="楷体" w:eastAsia="楷体" w:cs="宋体"/>
          <w:b/>
          <w:bCs/>
          <w:color w:val="000000"/>
          <w:kern w:val="0"/>
          <w:sz w:val="24"/>
        </w:rPr>
        <w:t>对控制性详细规划未覆盖的区域，可由规划主管部门组织市场主体编制“三旧”改造单元规划，按照控制性详细规划审批程序批准后，作为控制性详细规划实施</w:t>
      </w:r>
      <w:r>
        <w:rPr>
          <w:rFonts w:hint="eastAsia" w:ascii="楷体" w:hAnsi="楷体" w:eastAsia="楷体" w:cs="宋体"/>
          <w:color w:val="000000"/>
          <w:kern w:val="0"/>
          <w:sz w:val="24"/>
        </w:rPr>
        <w:t>；确需调整已批控制性详细规划的，可按控制性详细规划修改程序审批改造单元规划来覆盖原控制性详细规划”制定。</w:t>
      </w:r>
    </w:p>
    <w:p>
      <w:pPr>
        <w:pStyle w:val="16"/>
        <w:ind w:firstLine="480" w:firstLineChars="200"/>
        <w:jc w:val="left"/>
        <w:rPr>
          <w:rFonts w:ascii="楷体" w:hAnsi="楷体" w:eastAsia="楷体"/>
          <w:color w:val="000000"/>
          <w:kern w:val="0"/>
          <w:sz w:val="24"/>
        </w:rPr>
      </w:pPr>
    </w:p>
    <w:p>
      <w:pPr>
        <w:pStyle w:val="16"/>
        <w:ind w:firstLine="480" w:firstLineChars="200"/>
        <w:jc w:val="left"/>
        <w:rPr>
          <w:rFonts w:ascii="楷体" w:hAnsi="楷体" w:eastAsia="楷体"/>
          <w:color w:val="000000"/>
          <w:kern w:val="0"/>
          <w:sz w:val="24"/>
        </w:rPr>
      </w:pPr>
      <w:r>
        <w:rPr>
          <w:rFonts w:hint="eastAsia" w:ascii="楷体" w:hAnsi="楷体" w:eastAsia="楷体"/>
          <w:color w:val="000000"/>
          <w:kern w:val="0"/>
          <w:sz w:val="24"/>
        </w:rPr>
        <w:t>本条款制定</w:t>
      </w:r>
      <w:r>
        <w:rPr>
          <w:rFonts w:hint="eastAsia" w:ascii="楷体" w:hAnsi="楷体" w:eastAsia="楷体"/>
          <w:b/>
          <w:color w:val="000000"/>
          <w:kern w:val="0"/>
          <w:sz w:val="24"/>
        </w:rPr>
        <w:t>主要参考</w:t>
      </w:r>
      <w:r>
        <w:rPr>
          <w:rFonts w:hint="eastAsia" w:ascii="楷体" w:hAnsi="楷体" w:eastAsia="楷体"/>
          <w:color w:val="000000"/>
          <w:kern w:val="0"/>
          <w:sz w:val="24"/>
        </w:rPr>
        <w:t>《</w:t>
      </w:r>
      <w:r>
        <w:rPr>
          <w:rFonts w:ascii="楷体" w:hAnsi="楷体" w:eastAsia="楷体"/>
          <w:color w:val="000000"/>
          <w:kern w:val="0"/>
          <w:sz w:val="24"/>
        </w:rPr>
        <w:t>佛山市南海区城市更新（“三旧”改造）实施办法</w:t>
      </w:r>
      <w:r>
        <w:rPr>
          <w:rFonts w:hint="eastAsia" w:ascii="楷体" w:hAnsi="楷体" w:eastAsia="楷体"/>
          <w:color w:val="000000"/>
          <w:kern w:val="0"/>
          <w:sz w:val="24"/>
        </w:rPr>
        <w:t>》（</w:t>
      </w:r>
      <w:r>
        <w:rPr>
          <w:rFonts w:ascii="楷体" w:hAnsi="楷体" w:eastAsia="楷体"/>
          <w:color w:val="000000"/>
          <w:kern w:val="0"/>
          <w:sz w:val="24"/>
        </w:rPr>
        <w:t>南府办〔2019〕9号</w:t>
      </w:r>
      <w:r>
        <w:rPr>
          <w:rFonts w:hint="eastAsia" w:ascii="楷体" w:hAnsi="楷体" w:eastAsia="楷体"/>
          <w:color w:val="000000"/>
          <w:kern w:val="0"/>
          <w:sz w:val="24"/>
        </w:rPr>
        <w:t>）第十四条制定。</w:t>
      </w:r>
    </w:p>
    <w:p>
      <w:pPr>
        <w:spacing w:before="468" w:beforeLines="150" w:after="156" w:afterLines="50" w:line="360" w:lineRule="auto"/>
        <w:jc w:val="left"/>
        <w:outlineLvl w:val="0"/>
        <w:rPr>
          <w:rFonts w:ascii="Times New Roman" w:hAnsi="Times New Roman" w:eastAsia="微软雅黑" w:cs="Times New Roman"/>
          <w:b/>
          <w:bCs/>
          <w:sz w:val="32"/>
          <w:szCs w:val="32"/>
        </w:rPr>
      </w:pPr>
      <w:bookmarkStart w:id="12" w:name="_Toc8673"/>
      <w:r>
        <w:rPr>
          <w:rFonts w:hint="eastAsia" w:ascii="Times New Roman" w:hAnsi="Times New Roman" w:eastAsia="微软雅黑" w:cs="Times New Roman"/>
          <w:b/>
          <w:bCs/>
          <w:sz w:val="32"/>
          <w:szCs w:val="32"/>
        </w:rPr>
        <w:t>三、</w:t>
      </w:r>
      <w:r>
        <w:rPr>
          <w:rFonts w:ascii="Times New Roman" w:hAnsi="Times New Roman" w:eastAsia="微软雅黑" w:cs="Times New Roman"/>
          <w:b/>
          <w:bCs/>
          <w:sz w:val="32"/>
          <w:szCs w:val="32"/>
        </w:rPr>
        <w:t>技术文件</w:t>
      </w:r>
      <w:bookmarkEnd w:id="12"/>
    </w:p>
    <w:p>
      <w:pPr>
        <w:numPr>
          <w:ilvl w:val="0"/>
          <w:numId w:val="5"/>
        </w:numPr>
        <w:spacing w:line="360" w:lineRule="auto"/>
        <w:jc w:val="left"/>
        <w:outlineLvl w:val="1"/>
        <w:rPr>
          <w:rFonts w:ascii="Times New Roman" w:hAnsi="Times New Roman" w:cs="Times New Roman"/>
          <w:b/>
          <w:bCs/>
          <w:sz w:val="32"/>
          <w:szCs w:val="32"/>
        </w:rPr>
      </w:pPr>
      <w:bookmarkStart w:id="13" w:name="_Toc30349"/>
      <w:r>
        <w:rPr>
          <w:rFonts w:ascii="Times New Roman" w:hAnsi="Times New Roman" w:cs="Times New Roman"/>
          <w:b/>
          <w:bCs/>
          <w:sz w:val="32"/>
          <w:szCs w:val="32"/>
        </w:rPr>
        <w:t>规划研究报告的内容要求</w:t>
      </w:r>
      <w:bookmarkEnd w:id="13"/>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规划研究报告是对改造单元现状问题、规划要求进行分析及论证的过程和结果的解释说明，具体应包含如下内容：</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1</w:t>
      </w:r>
      <w:r>
        <w:rPr>
          <w:rFonts w:hint="eastAsia" w:ascii="Times New Roman" w:hAnsi="Times New Roman" w:eastAsia="仿宋"/>
          <w:color w:val="000000"/>
          <w:sz w:val="32"/>
          <w:szCs w:val="32"/>
        </w:rPr>
        <w:t>．</w:t>
      </w:r>
      <w:r>
        <w:rPr>
          <w:rFonts w:ascii="Times New Roman" w:hAnsi="Times New Roman" w:eastAsia="仿宋"/>
          <w:color w:val="000000"/>
          <w:sz w:val="32"/>
          <w:szCs w:val="32"/>
        </w:rPr>
        <w:t>前言</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说明改造单元规划编制的背景及主要过程，包括改造单元规划的委托、编制、公示、审查和审批过程等。</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2</w:t>
      </w:r>
      <w:r>
        <w:rPr>
          <w:rFonts w:hint="eastAsia" w:ascii="Times New Roman" w:hAnsi="Times New Roman" w:eastAsia="仿宋"/>
          <w:color w:val="000000"/>
          <w:sz w:val="32"/>
          <w:szCs w:val="32"/>
        </w:rPr>
        <w:t>．</w:t>
      </w:r>
      <w:r>
        <w:rPr>
          <w:rFonts w:ascii="Times New Roman" w:hAnsi="Times New Roman" w:eastAsia="仿宋"/>
          <w:color w:val="000000"/>
          <w:sz w:val="32"/>
          <w:szCs w:val="32"/>
        </w:rPr>
        <w:t>规划依据与原则</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说明编制改造单元规划所依据的上层次规划与相关规划（重点是控制性详细规划），以及适用的法律、法规、规范和遵循的主要原则等。</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其中上层次规划和相关规划，应以图纸结合简要文字的方式，表述规划名称、委托编制主体、生效期限、对本单元的要求及其衔接要点等。</w:t>
      </w:r>
    </w:p>
    <w:p>
      <w:pPr>
        <w:pStyle w:val="9"/>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3</w:t>
      </w:r>
      <w:r>
        <w:rPr>
          <w:rFonts w:hint="eastAsia" w:ascii="Times New Roman" w:hAnsi="Times New Roman" w:eastAsia="仿宋"/>
          <w:color w:val="000000"/>
          <w:sz w:val="32"/>
          <w:szCs w:val="32"/>
        </w:rPr>
        <w:t>．</w:t>
      </w:r>
      <w:r>
        <w:rPr>
          <w:rFonts w:ascii="Times New Roman" w:hAnsi="Times New Roman" w:eastAsia="仿宋"/>
          <w:color w:val="000000"/>
          <w:sz w:val="32"/>
          <w:szCs w:val="32"/>
        </w:rPr>
        <w:t>现状概况分析</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说明改造单元的地理位置，分析其在区域中的功能、交通、环境景观等方面的地位和作用；</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说明改造单元周边环境、自然、社会和现状建设特征，分析现状存在的主要问题和发展的潜力；</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载明改造单元土地与建筑物信息核查结果及土地处置方案，并注明数据来源和获取方式。</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hint="eastAsia" w:ascii="Times New Roman" w:hAnsi="Times New Roman" w:eastAsia="仿宋"/>
          <w:color w:val="000000"/>
          <w:sz w:val="32"/>
          <w:szCs w:val="32"/>
        </w:rPr>
        <w:t>4．</w:t>
      </w:r>
      <w:r>
        <w:rPr>
          <w:rFonts w:ascii="Times New Roman" w:hAnsi="Times New Roman" w:eastAsia="仿宋"/>
          <w:color w:val="000000"/>
          <w:sz w:val="32"/>
          <w:szCs w:val="32"/>
        </w:rPr>
        <w:t>改造单元范围划定</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主要是明确改造单元范围及其划定</w:t>
      </w:r>
      <w:r>
        <w:rPr>
          <w:rFonts w:hint="eastAsia" w:ascii="Times New Roman" w:hAnsi="Times New Roman" w:eastAsia="仿宋"/>
          <w:color w:val="000000"/>
          <w:sz w:val="32"/>
          <w:szCs w:val="32"/>
        </w:rPr>
        <w:t>合规性</w:t>
      </w:r>
      <w:r>
        <w:rPr>
          <w:rFonts w:ascii="Times New Roman" w:hAnsi="Times New Roman" w:eastAsia="仿宋"/>
          <w:color w:val="000000"/>
          <w:sz w:val="32"/>
          <w:szCs w:val="32"/>
        </w:rPr>
        <w:t>说明</w:t>
      </w:r>
      <w:r>
        <w:rPr>
          <w:rFonts w:hint="eastAsia" w:ascii="Times New Roman" w:hAnsi="Times New Roman" w:eastAsia="仿宋"/>
          <w:color w:val="000000"/>
          <w:sz w:val="32"/>
          <w:szCs w:val="32"/>
        </w:rPr>
        <w:t>，</w:t>
      </w:r>
      <w:r>
        <w:rPr>
          <w:rFonts w:ascii="Times New Roman" w:hAnsi="Times New Roman" w:eastAsia="仿宋"/>
          <w:color w:val="000000"/>
          <w:sz w:val="32"/>
          <w:szCs w:val="32"/>
        </w:rPr>
        <w:t>具体内容要求</w:t>
      </w:r>
      <w:r>
        <w:rPr>
          <w:rFonts w:hint="eastAsia" w:ascii="Times New Roman" w:hAnsi="Times New Roman" w:eastAsia="仿宋"/>
          <w:color w:val="000000"/>
          <w:sz w:val="32"/>
          <w:szCs w:val="32"/>
        </w:rPr>
        <w:t>参照</w:t>
      </w:r>
      <w:r>
        <w:rPr>
          <w:rFonts w:ascii="Times New Roman" w:hAnsi="Times New Roman" w:eastAsia="仿宋"/>
          <w:color w:val="000000"/>
          <w:sz w:val="32"/>
          <w:szCs w:val="32"/>
        </w:rPr>
        <w:t>审批通过的改造单元划定方案文本内容</w:t>
      </w:r>
      <w:r>
        <w:rPr>
          <w:rFonts w:hint="eastAsia" w:ascii="Times New Roman" w:hAnsi="Times New Roman" w:eastAsia="仿宋"/>
          <w:color w:val="000000"/>
          <w:sz w:val="32"/>
          <w:szCs w:val="32"/>
        </w:rPr>
        <w:t>，可适当简化。</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hint="eastAsia" w:ascii="Times New Roman" w:hAnsi="Times New Roman" w:eastAsia="仿宋"/>
          <w:color w:val="000000"/>
          <w:sz w:val="32"/>
          <w:szCs w:val="32"/>
        </w:rPr>
        <w:t>5．</w:t>
      </w:r>
      <w:r>
        <w:rPr>
          <w:rFonts w:ascii="Times New Roman" w:hAnsi="Times New Roman" w:eastAsia="仿宋"/>
          <w:color w:val="000000"/>
          <w:sz w:val="32"/>
          <w:szCs w:val="32"/>
        </w:rPr>
        <w:t>改造目标与方式</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根据上层次规划要求，从改造单元所在片区的角度出发，结合改造单元发展条件，确定单元整体的功能定位、发展方向与发展目标。涉及产业升级的项目应明确产业门类选择。</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说明改造单元采用的改造方式，如拆除重建、综合整治、功能改变、局部加建、局部拆建、生态修复、历史文化保护等，明确不同改造方式对应的空间范围。</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hint="eastAsia" w:ascii="Times New Roman" w:hAnsi="Times New Roman" w:eastAsia="仿宋"/>
          <w:color w:val="000000"/>
          <w:sz w:val="32"/>
          <w:szCs w:val="32"/>
        </w:rPr>
        <w:t>6．</w:t>
      </w:r>
      <w:r>
        <w:rPr>
          <w:rFonts w:ascii="Times New Roman" w:hAnsi="Times New Roman" w:eastAsia="仿宋"/>
          <w:color w:val="000000"/>
          <w:sz w:val="32"/>
          <w:szCs w:val="32"/>
        </w:rPr>
        <w:t>规划控制指标论证</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根据上位规划、改造单元的目标定位及改造单元周边的建设与规划情况，科学合理地论证、确定改造单元内适宜的开发建设强度、各类功能建筑量、建筑密度、绿地率等重要的规划控制指标。</w:t>
      </w:r>
      <w:r>
        <w:rPr>
          <w:rFonts w:hint="eastAsia" w:ascii="Times New Roman" w:hAnsi="Times New Roman" w:eastAsia="仿宋"/>
          <w:color w:val="FF0000"/>
          <w:sz w:val="32"/>
          <w:szCs w:val="32"/>
        </w:rPr>
        <w:t>其中容积率确定可参照附件3《云浮市“三旧”改造项目容积率确定指引》</w:t>
      </w:r>
      <w:r>
        <w:rPr>
          <w:rFonts w:hint="eastAsia" w:ascii="Times New Roman" w:hAnsi="Times New Roman" w:eastAsia="仿宋"/>
          <w:color w:val="FF0000"/>
          <w:sz w:val="32"/>
          <w:szCs w:val="32"/>
          <w:lang w:val="en-US" w:eastAsia="zh-CN"/>
        </w:rPr>
        <w:t>合理确定</w:t>
      </w:r>
      <w:r>
        <w:rPr>
          <w:rFonts w:hint="eastAsia" w:ascii="Times New Roman" w:hAnsi="Times New Roman" w:eastAsia="仿宋"/>
          <w:color w:val="FF0000"/>
          <w:sz w:val="32"/>
          <w:szCs w:val="32"/>
        </w:rPr>
        <w:t>。</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hint="eastAsia" w:ascii="Times New Roman" w:hAnsi="Times New Roman" w:eastAsia="仿宋"/>
          <w:color w:val="000000"/>
          <w:sz w:val="32"/>
          <w:szCs w:val="32"/>
        </w:rPr>
        <w:t>7．</w:t>
      </w:r>
      <w:r>
        <w:rPr>
          <w:rFonts w:ascii="Times New Roman" w:hAnsi="Times New Roman" w:eastAsia="仿宋"/>
          <w:color w:val="000000"/>
          <w:sz w:val="32"/>
          <w:szCs w:val="32"/>
        </w:rPr>
        <w:t>公益性责任分析</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根据相关政策要求，综合考虑上位规划、改造单元的目标定位及改造单元周边的建设与规划情况等因素，经计算与说明，合理确定改造单元内的公益性用地</w:t>
      </w:r>
      <w:r>
        <w:rPr>
          <w:rFonts w:hint="eastAsia" w:ascii="Times New Roman" w:hAnsi="Times New Roman" w:eastAsia="仿宋"/>
          <w:color w:val="000000"/>
          <w:sz w:val="32"/>
          <w:szCs w:val="32"/>
        </w:rPr>
        <w:t>（</w:t>
      </w:r>
      <w:r>
        <w:rPr>
          <w:rFonts w:ascii="Times New Roman" w:hAnsi="Times New Roman" w:eastAsia="仿宋"/>
          <w:color w:val="000000"/>
          <w:sz w:val="32"/>
          <w:szCs w:val="32"/>
        </w:rPr>
        <w:t>位置</w:t>
      </w:r>
      <w:r>
        <w:rPr>
          <w:rFonts w:hint="eastAsia" w:ascii="Times New Roman" w:hAnsi="Times New Roman" w:eastAsia="仿宋"/>
          <w:color w:val="000000"/>
          <w:sz w:val="32"/>
          <w:szCs w:val="32"/>
        </w:rPr>
        <w:t>、</w:t>
      </w:r>
      <w:r>
        <w:rPr>
          <w:rFonts w:ascii="Times New Roman" w:hAnsi="Times New Roman" w:eastAsia="仿宋"/>
          <w:color w:val="000000"/>
          <w:sz w:val="32"/>
          <w:szCs w:val="32"/>
        </w:rPr>
        <w:t>规模、</w:t>
      </w:r>
      <w:r>
        <w:rPr>
          <w:rFonts w:hint="eastAsia" w:ascii="Times New Roman" w:hAnsi="Times New Roman" w:eastAsia="仿宋"/>
          <w:color w:val="000000"/>
          <w:sz w:val="32"/>
          <w:szCs w:val="32"/>
        </w:rPr>
        <w:t>范围）</w:t>
      </w:r>
      <w:r>
        <w:rPr>
          <w:rFonts w:ascii="Times New Roman" w:hAnsi="Times New Roman" w:eastAsia="仿宋"/>
          <w:color w:val="000000"/>
          <w:sz w:val="32"/>
          <w:szCs w:val="32"/>
        </w:rPr>
        <w:t>及各类独立占地与非独立占地公益性设施的捆绑方案。</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明确公益性用地提供</w:t>
      </w:r>
      <w:r>
        <w:rPr>
          <w:rFonts w:hint="eastAsia" w:ascii="Times New Roman" w:hAnsi="Times New Roman" w:eastAsia="仿宋"/>
          <w:color w:val="000000"/>
          <w:sz w:val="32"/>
          <w:szCs w:val="32"/>
        </w:rPr>
        <w:t>、</w:t>
      </w:r>
      <w:r>
        <w:rPr>
          <w:rFonts w:ascii="Times New Roman" w:hAnsi="Times New Roman" w:eastAsia="仿宋"/>
          <w:color w:val="000000"/>
          <w:sz w:val="32"/>
          <w:szCs w:val="32"/>
        </w:rPr>
        <w:t>建设的责任主体及其完成时间，并编制</w:t>
      </w:r>
      <w:r>
        <w:rPr>
          <w:rFonts w:hint="eastAsia" w:ascii="Times New Roman" w:hAnsi="Times New Roman" w:eastAsia="仿宋"/>
          <w:color w:val="000000"/>
          <w:sz w:val="32"/>
          <w:szCs w:val="32"/>
        </w:rPr>
        <w:t>“三旧”</w:t>
      </w:r>
      <w:r>
        <w:rPr>
          <w:rFonts w:ascii="Times New Roman" w:hAnsi="Times New Roman" w:eastAsia="仿宋"/>
          <w:color w:val="000000"/>
          <w:sz w:val="32"/>
          <w:szCs w:val="32"/>
        </w:rPr>
        <w:t>改造项目公益性用地及设施实施责任</w:t>
      </w:r>
      <w:r>
        <w:rPr>
          <w:rFonts w:hint="eastAsia" w:ascii="Times New Roman" w:hAnsi="Times New Roman" w:eastAsia="仿宋"/>
          <w:color w:val="000000"/>
          <w:sz w:val="32"/>
          <w:szCs w:val="32"/>
        </w:rPr>
        <w:t>捆绑</w:t>
      </w:r>
      <w:r>
        <w:rPr>
          <w:rFonts w:ascii="Times New Roman" w:hAnsi="Times New Roman" w:eastAsia="仿宋"/>
          <w:color w:val="000000"/>
          <w:sz w:val="32"/>
          <w:szCs w:val="32"/>
        </w:rPr>
        <w:t>一栏表。</w:t>
      </w:r>
    </w:p>
    <w:p>
      <w:pPr>
        <w:pStyle w:val="9"/>
        <w:widowControl/>
        <w:spacing w:beforeAutospacing="0" w:afterAutospacing="0" w:line="440" w:lineRule="exact"/>
        <w:ind w:firstLine="560" w:firstLineChars="200"/>
        <w:jc w:val="center"/>
        <w:rPr>
          <w:rFonts w:ascii="Times New Roman" w:hAnsi="Times New Roman" w:eastAsia="仿宋"/>
          <w:color w:val="000000"/>
        </w:rPr>
      </w:pPr>
      <w:r>
        <w:rPr>
          <w:rFonts w:hint="eastAsia" w:ascii="Times New Roman" w:hAnsi="Times New Roman" w:eastAsia="仿宋"/>
          <w:color w:val="000000"/>
          <w:sz w:val="28"/>
          <w:szCs w:val="28"/>
        </w:rPr>
        <w:t xml:space="preserve"> </w:t>
      </w:r>
      <w:r>
        <w:rPr>
          <w:rFonts w:hint="eastAsia" w:ascii="Times New Roman" w:hAnsi="Times New Roman" w:eastAsia="仿宋"/>
          <w:color w:val="000000"/>
        </w:rPr>
        <w:t>表3-</w:t>
      </w:r>
      <w:r>
        <w:rPr>
          <w:rFonts w:ascii="Times New Roman" w:hAnsi="Times New Roman" w:eastAsia="仿宋"/>
          <w:color w:val="000000"/>
        </w:rPr>
        <w:t xml:space="preserve">1 </w:t>
      </w:r>
      <w:r>
        <w:rPr>
          <w:rFonts w:hint="eastAsia" w:ascii="Times New Roman" w:hAnsi="Times New Roman" w:eastAsia="仿宋"/>
          <w:color w:val="000000"/>
        </w:rPr>
        <w:t>“三旧”改造项目公益性用地及设施实施责任捆绑一览表</w:t>
      </w:r>
    </w:p>
    <w:p>
      <w:pPr>
        <w:pStyle w:val="9"/>
        <w:widowControl/>
        <w:spacing w:beforeAutospacing="0" w:afterAutospacing="0" w:line="440" w:lineRule="exact"/>
        <w:ind w:firstLine="480" w:firstLineChars="200"/>
        <w:jc w:val="right"/>
        <w:rPr>
          <w:rFonts w:ascii="Times New Roman" w:hAnsi="Times New Roman" w:eastAsia="仿宋"/>
          <w:color w:val="000000"/>
        </w:rPr>
      </w:pPr>
      <w:r>
        <w:rPr>
          <w:rFonts w:ascii="Times New Roman" w:hAnsi="Times New Roman" w:eastAsia="仿宋"/>
          <w:color w:val="000000"/>
        </w:rPr>
        <w:t>单位</w:t>
      </w:r>
      <w:r>
        <w:rPr>
          <w:rFonts w:hint="eastAsia" w:ascii="Times New Roman" w:hAnsi="Times New Roman" w:eastAsia="仿宋"/>
          <w:color w:val="000000"/>
        </w:rPr>
        <w:t>：</w:t>
      </w:r>
      <w:r>
        <w:rPr>
          <w:rFonts w:ascii="Times New Roman" w:hAnsi="Times New Roman" w:eastAsia="仿宋"/>
          <w:color w:val="000000"/>
        </w:rPr>
        <w:t>m</w:t>
      </w:r>
      <w:r>
        <w:rPr>
          <w:rFonts w:ascii="Times New Roman" w:hAnsi="Times New Roman" w:eastAsia="仿宋"/>
          <w:color w:val="000000"/>
          <w:vertAlign w:val="superscript"/>
        </w:rPr>
        <w:t>2</w:t>
      </w:r>
    </w:p>
    <w:tbl>
      <w:tblPr>
        <w:tblStyle w:val="10"/>
        <w:tblW w:w="984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134"/>
        <w:gridCol w:w="850"/>
        <w:gridCol w:w="992"/>
        <w:gridCol w:w="993"/>
        <w:gridCol w:w="708"/>
        <w:gridCol w:w="709"/>
        <w:gridCol w:w="992"/>
        <w:gridCol w:w="851"/>
        <w:gridCol w:w="667"/>
        <w:gridCol w:w="850"/>
        <w:gridCol w:w="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10" w:hRule="atLeast"/>
          <w:jc w:val="center"/>
        </w:trPr>
        <w:tc>
          <w:tcPr>
            <w:tcW w:w="567" w:type="dxa"/>
            <w:vMerge w:val="restart"/>
            <w:vAlign w:val="center"/>
          </w:tcPr>
          <w:p>
            <w:pPr>
              <w:keepNext w:val="0"/>
              <w:keepLines w:val="0"/>
              <w:suppressLineNumbers w:val="0"/>
              <w:autoSpaceDE w:val="0"/>
              <w:spacing w:before="0" w:beforeAutospacing="0" w:after="0" w:afterAutospacing="0" w:line="360" w:lineRule="exact"/>
              <w:ind w:left="0" w:right="0"/>
              <w:rPr>
                <w:rFonts w:hint="default" w:ascii="仿宋" w:hAnsi="仿宋" w:eastAsia="仿宋" w:cs="Times New Roman"/>
                <w:sz w:val="24"/>
              </w:rPr>
            </w:pPr>
            <w:r>
              <w:rPr>
                <w:rFonts w:hint="eastAsia" w:ascii="仿宋" w:hAnsi="仿宋" w:eastAsia="仿宋" w:cs="Times New Roman"/>
                <w:sz w:val="24"/>
              </w:rPr>
              <w:t>编号</w:t>
            </w:r>
          </w:p>
        </w:tc>
        <w:tc>
          <w:tcPr>
            <w:tcW w:w="1134" w:type="dxa"/>
            <w:vMerge w:val="restart"/>
            <w:vAlign w:val="center"/>
          </w:tcPr>
          <w:p>
            <w:pPr>
              <w:keepNext w:val="0"/>
              <w:keepLines w:val="0"/>
              <w:suppressLineNumbers w:val="0"/>
              <w:autoSpaceDE w:val="0"/>
              <w:spacing w:before="0" w:beforeAutospacing="0" w:after="0" w:afterAutospacing="0" w:line="360" w:lineRule="exact"/>
              <w:ind w:left="0" w:right="0"/>
              <w:rPr>
                <w:rFonts w:hint="default" w:ascii="仿宋" w:hAnsi="仿宋" w:eastAsia="仿宋" w:cs="Times New Roman"/>
                <w:sz w:val="24"/>
              </w:rPr>
            </w:pPr>
            <w:r>
              <w:rPr>
                <w:rFonts w:hint="eastAsia" w:ascii="仿宋" w:hAnsi="仿宋" w:eastAsia="仿宋" w:cs="Times New Roman"/>
                <w:sz w:val="24"/>
              </w:rPr>
              <w:t>“三旧”改造项目（含项目编号）</w:t>
            </w:r>
          </w:p>
        </w:tc>
        <w:tc>
          <w:tcPr>
            <w:tcW w:w="850" w:type="dxa"/>
            <w:vMerge w:val="restart"/>
            <w:vAlign w:val="center"/>
          </w:tcPr>
          <w:p>
            <w:pPr>
              <w:keepNext w:val="0"/>
              <w:keepLines w:val="0"/>
              <w:suppressLineNumbers w:val="0"/>
              <w:autoSpaceDE w:val="0"/>
              <w:spacing w:before="0" w:beforeAutospacing="0" w:after="0" w:afterAutospacing="0" w:line="360" w:lineRule="exact"/>
              <w:ind w:left="0" w:right="0"/>
              <w:rPr>
                <w:rFonts w:hint="default" w:ascii="仿宋" w:hAnsi="仿宋" w:eastAsia="仿宋" w:cs="Times New Roman"/>
                <w:sz w:val="24"/>
              </w:rPr>
            </w:pPr>
            <w:r>
              <w:rPr>
                <w:rFonts w:hint="eastAsia" w:ascii="仿宋" w:hAnsi="仿宋" w:eastAsia="仿宋" w:cs="Times New Roman"/>
                <w:sz w:val="24"/>
              </w:rPr>
              <w:t>拆除重建面积</w:t>
            </w:r>
          </w:p>
        </w:tc>
        <w:tc>
          <w:tcPr>
            <w:tcW w:w="992" w:type="dxa"/>
            <w:vMerge w:val="restart"/>
            <w:vAlign w:val="center"/>
          </w:tcPr>
          <w:p>
            <w:pPr>
              <w:keepNext w:val="0"/>
              <w:keepLines w:val="0"/>
              <w:suppressLineNumbers w:val="0"/>
              <w:autoSpaceDE w:val="0"/>
              <w:spacing w:before="0" w:beforeAutospacing="0" w:after="0" w:afterAutospacing="0" w:line="360" w:lineRule="exact"/>
              <w:ind w:left="0" w:right="0"/>
              <w:rPr>
                <w:rFonts w:hint="default" w:ascii="仿宋" w:hAnsi="仿宋" w:eastAsia="仿宋" w:cs="Times New Roman"/>
                <w:sz w:val="24"/>
              </w:rPr>
            </w:pPr>
            <w:r>
              <w:rPr>
                <w:rFonts w:hint="eastAsia" w:ascii="仿宋" w:hAnsi="仿宋" w:eastAsia="仿宋" w:cs="Times New Roman"/>
                <w:sz w:val="24"/>
              </w:rPr>
              <w:t>公益性用地编号</w:t>
            </w:r>
          </w:p>
        </w:tc>
        <w:tc>
          <w:tcPr>
            <w:tcW w:w="993" w:type="dxa"/>
            <w:vMerge w:val="restart"/>
            <w:vAlign w:val="center"/>
          </w:tcPr>
          <w:p>
            <w:pPr>
              <w:keepNext w:val="0"/>
              <w:keepLines w:val="0"/>
              <w:suppressLineNumbers w:val="0"/>
              <w:autoSpaceDE w:val="0"/>
              <w:spacing w:before="0" w:beforeAutospacing="0" w:after="0" w:afterAutospacing="0" w:line="360" w:lineRule="exact"/>
              <w:ind w:left="0" w:right="0"/>
              <w:rPr>
                <w:rFonts w:hint="default" w:ascii="仿宋" w:hAnsi="仿宋" w:eastAsia="仿宋" w:cs="Times New Roman"/>
                <w:sz w:val="24"/>
              </w:rPr>
            </w:pPr>
            <w:r>
              <w:rPr>
                <w:rFonts w:hint="eastAsia" w:ascii="仿宋" w:hAnsi="仿宋" w:eastAsia="仿宋" w:cs="Times New Roman"/>
                <w:sz w:val="24"/>
              </w:rPr>
              <w:t>公益性设施类型</w:t>
            </w:r>
          </w:p>
        </w:tc>
        <w:tc>
          <w:tcPr>
            <w:tcW w:w="708" w:type="dxa"/>
            <w:vMerge w:val="restart"/>
            <w:vAlign w:val="center"/>
          </w:tcPr>
          <w:p>
            <w:pPr>
              <w:keepNext w:val="0"/>
              <w:keepLines w:val="0"/>
              <w:suppressLineNumbers w:val="0"/>
              <w:autoSpaceDE w:val="0"/>
              <w:spacing w:before="0" w:beforeAutospacing="0" w:after="0" w:afterAutospacing="0" w:line="360" w:lineRule="exact"/>
              <w:ind w:left="0" w:right="0"/>
              <w:rPr>
                <w:rFonts w:hint="default" w:ascii="仿宋" w:hAnsi="仿宋" w:eastAsia="仿宋" w:cs="Times New Roman"/>
                <w:sz w:val="24"/>
              </w:rPr>
            </w:pPr>
            <w:r>
              <w:rPr>
                <w:rFonts w:hint="eastAsia" w:ascii="仿宋" w:hAnsi="仿宋" w:eastAsia="仿宋" w:cs="Times New Roman"/>
                <w:sz w:val="24"/>
              </w:rPr>
              <w:t>实施时间</w:t>
            </w:r>
          </w:p>
        </w:tc>
        <w:tc>
          <w:tcPr>
            <w:tcW w:w="2552" w:type="dxa"/>
            <w:gridSpan w:val="3"/>
          </w:tcPr>
          <w:p>
            <w:pPr>
              <w:keepNext w:val="0"/>
              <w:keepLines w:val="0"/>
              <w:suppressLineNumbers w:val="0"/>
              <w:autoSpaceDE w:val="0"/>
              <w:spacing w:before="0" w:beforeAutospacing="0" w:after="0" w:afterAutospacing="0" w:line="360" w:lineRule="exact"/>
              <w:ind w:left="0" w:right="0"/>
              <w:jc w:val="center"/>
              <w:rPr>
                <w:rFonts w:hint="default" w:ascii="仿宋" w:hAnsi="仿宋" w:eastAsia="仿宋" w:cs="Times New Roman"/>
                <w:sz w:val="24"/>
              </w:rPr>
            </w:pPr>
            <w:r>
              <w:rPr>
                <w:rFonts w:hint="eastAsia" w:ascii="仿宋" w:hAnsi="仿宋" w:eastAsia="仿宋" w:cs="Times New Roman"/>
                <w:sz w:val="24"/>
              </w:rPr>
              <w:t>开发主体提供的</w:t>
            </w:r>
          </w:p>
          <w:p>
            <w:pPr>
              <w:keepNext w:val="0"/>
              <w:keepLines w:val="0"/>
              <w:suppressLineNumbers w:val="0"/>
              <w:autoSpaceDE w:val="0"/>
              <w:spacing w:before="0" w:beforeAutospacing="0" w:after="0" w:afterAutospacing="0" w:line="360" w:lineRule="exact"/>
              <w:ind w:left="0" w:right="0"/>
              <w:jc w:val="center"/>
              <w:rPr>
                <w:rFonts w:hint="default" w:ascii="仿宋" w:hAnsi="仿宋" w:eastAsia="仿宋" w:cs="Times New Roman"/>
                <w:sz w:val="24"/>
              </w:rPr>
            </w:pPr>
            <w:r>
              <w:rPr>
                <w:rFonts w:hint="eastAsia" w:ascii="仿宋" w:hAnsi="仿宋" w:eastAsia="仿宋" w:cs="Times New Roman"/>
                <w:sz w:val="24"/>
              </w:rPr>
              <w:t>公益性用地</w:t>
            </w:r>
          </w:p>
        </w:tc>
        <w:tc>
          <w:tcPr>
            <w:tcW w:w="2049" w:type="dxa"/>
            <w:gridSpan w:val="3"/>
            <w:vAlign w:val="center"/>
          </w:tcPr>
          <w:p>
            <w:pPr>
              <w:keepNext w:val="0"/>
              <w:keepLines w:val="0"/>
              <w:suppressLineNumbers w:val="0"/>
              <w:autoSpaceDE w:val="0"/>
              <w:spacing w:before="0" w:beforeAutospacing="0" w:after="0" w:afterAutospacing="0" w:line="360" w:lineRule="exact"/>
              <w:ind w:left="0" w:right="0"/>
              <w:jc w:val="center"/>
              <w:rPr>
                <w:rFonts w:hint="default" w:ascii="仿宋" w:hAnsi="仿宋" w:eastAsia="仿宋" w:cs="Times New Roman"/>
                <w:sz w:val="24"/>
              </w:rPr>
            </w:pPr>
            <w:r>
              <w:rPr>
                <w:rFonts w:hint="eastAsia" w:ascii="仿宋" w:hAnsi="仿宋" w:eastAsia="仿宋" w:cs="Times New Roman"/>
                <w:sz w:val="24"/>
              </w:rPr>
              <w:t>公益性设施的</w:t>
            </w:r>
          </w:p>
          <w:p>
            <w:pPr>
              <w:keepNext w:val="0"/>
              <w:keepLines w:val="0"/>
              <w:suppressLineNumbers w:val="0"/>
              <w:autoSpaceDE w:val="0"/>
              <w:spacing w:before="0" w:beforeAutospacing="0" w:after="0" w:afterAutospacing="0" w:line="360" w:lineRule="exact"/>
              <w:ind w:left="0" w:right="0"/>
              <w:jc w:val="center"/>
              <w:rPr>
                <w:rFonts w:hint="default" w:ascii="仿宋" w:hAnsi="仿宋" w:eastAsia="仿宋" w:cs="Times New Roman"/>
                <w:sz w:val="24"/>
              </w:rPr>
            </w:pPr>
            <w:r>
              <w:rPr>
                <w:rFonts w:hint="eastAsia" w:ascii="仿宋" w:hAnsi="仿宋" w:eastAsia="仿宋" w:cs="Times New Roman"/>
                <w:sz w:val="24"/>
              </w:rPr>
              <w:t>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0" w:hRule="atLeast"/>
          <w:jc w:val="center"/>
        </w:trPr>
        <w:tc>
          <w:tcPr>
            <w:tcW w:w="567" w:type="dxa"/>
            <w:vMerge w:val="continue"/>
            <w:vAlign w:val="center"/>
          </w:tcPr>
          <w:p>
            <w:pPr>
              <w:keepNext w:val="0"/>
              <w:keepLines w:val="0"/>
              <w:widowControl/>
              <w:suppressLineNumbers w:val="0"/>
              <w:spacing w:before="0" w:beforeAutospacing="0" w:after="0" w:afterAutospacing="0"/>
              <w:ind w:left="0" w:right="0"/>
              <w:jc w:val="left"/>
              <w:rPr>
                <w:rFonts w:hint="default" w:ascii="仿宋" w:hAnsi="仿宋" w:eastAsia="仿宋" w:cs="Times New Roman"/>
                <w:sz w:val="24"/>
              </w:rPr>
            </w:pPr>
          </w:p>
        </w:tc>
        <w:tc>
          <w:tcPr>
            <w:tcW w:w="1134" w:type="dxa"/>
            <w:vMerge w:val="continue"/>
            <w:vAlign w:val="center"/>
          </w:tcPr>
          <w:p>
            <w:pPr>
              <w:keepNext w:val="0"/>
              <w:keepLines w:val="0"/>
              <w:widowControl/>
              <w:suppressLineNumbers w:val="0"/>
              <w:spacing w:before="0" w:beforeAutospacing="0" w:after="0" w:afterAutospacing="0"/>
              <w:ind w:left="0" w:right="0"/>
              <w:jc w:val="left"/>
              <w:rPr>
                <w:rFonts w:hint="default" w:ascii="仿宋" w:hAnsi="仿宋" w:eastAsia="仿宋" w:cs="Times New Roman"/>
                <w:sz w:val="24"/>
              </w:rPr>
            </w:pPr>
          </w:p>
        </w:tc>
        <w:tc>
          <w:tcPr>
            <w:tcW w:w="850" w:type="dxa"/>
            <w:vMerge w:val="continue"/>
            <w:vAlign w:val="center"/>
          </w:tcPr>
          <w:p>
            <w:pPr>
              <w:keepNext w:val="0"/>
              <w:keepLines w:val="0"/>
              <w:widowControl/>
              <w:suppressLineNumbers w:val="0"/>
              <w:spacing w:before="0" w:beforeAutospacing="0" w:after="0" w:afterAutospacing="0"/>
              <w:ind w:left="0" w:right="0"/>
              <w:jc w:val="left"/>
              <w:rPr>
                <w:rFonts w:hint="default" w:ascii="仿宋" w:hAnsi="仿宋" w:eastAsia="仿宋" w:cs="Times New Roman"/>
                <w:sz w:val="24"/>
              </w:rPr>
            </w:pPr>
          </w:p>
        </w:tc>
        <w:tc>
          <w:tcPr>
            <w:tcW w:w="992" w:type="dxa"/>
            <w:vMerge w:val="continue"/>
            <w:vAlign w:val="center"/>
          </w:tcPr>
          <w:p>
            <w:pPr>
              <w:keepNext w:val="0"/>
              <w:keepLines w:val="0"/>
              <w:widowControl/>
              <w:suppressLineNumbers w:val="0"/>
              <w:spacing w:before="0" w:beforeAutospacing="0" w:after="0" w:afterAutospacing="0"/>
              <w:ind w:left="0" w:right="0"/>
              <w:jc w:val="left"/>
              <w:rPr>
                <w:rFonts w:hint="default" w:ascii="仿宋" w:hAnsi="仿宋" w:eastAsia="仿宋" w:cs="Times New Roman"/>
                <w:sz w:val="24"/>
              </w:rPr>
            </w:pPr>
          </w:p>
        </w:tc>
        <w:tc>
          <w:tcPr>
            <w:tcW w:w="993" w:type="dxa"/>
            <w:vMerge w:val="continue"/>
            <w:vAlign w:val="center"/>
          </w:tcPr>
          <w:p>
            <w:pPr>
              <w:keepNext w:val="0"/>
              <w:keepLines w:val="0"/>
              <w:widowControl/>
              <w:suppressLineNumbers w:val="0"/>
              <w:spacing w:before="0" w:beforeAutospacing="0" w:after="0" w:afterAutospacing="0"/>
              <w:ind w:left="0" w:right="0"/>
              <w:jc w:val="left"/>
              <w:rPr>
                <w:rFonts w:hint="default" w:ascii="仿宋" w:hAnsi="仿宋" w:eastAsia="仿宋" w:cs="Times New Roman"/>
                <w:sz w:val="24"/>
              </w:rPr>
            </w:pPr>
          </w:p>
        </w:tc>
        <w:tc>
          <w:tcPr>
            <w:tcW w:w="708" w:type="dxa"/>
            <w:vMerge w:val="continue"/>
            <w:vAlign w:val="center"/>
          </w:tcPr>
          <w:p>
            <w:pPr>
              <w:keepNext w:val="0"/>
              <w:keepLines w:val="0"/>
              <w:widowControl/>
              <w:suppressLineNumbers w:val="0"/>
              <w:spacing w:before="0" w:beforeAutospacing="0" w:after="0" w:afterAutospacing="0"/>
              <w:ind w:left="0" w:right="0"/>
              <w:jc w:val="left"/>
              <w:rPr>
                <w:rFonts w:hint="default" w:ascii="仿宋" w:hAnsi="仿宋" w:eastAsia="仿宋" w:cs="Times New Roman"/>
                <w:sz w:val="24"/>
              </w:rPr>
            </w:pPr>
          </w:p>
        </w:tc>
        <w:tc>
          <w:tcPr>
            <w:tcW w:w="709" w:type="dxa"/>
            <w:vAlign w:val="center"/>
          </w:tcPr>
          <w:p>
            <w:pPr>
              <w:keepNext w:val="0"/>
              <w:keepLines w:val="0"/>
              <w:suppressLineNumbers w:val="0"/>
              <w:autoSpaceDE w:val="0"/>
              <w:spacing w:before="0" w:beforeAutospacing="0" w:after="0" w:afterAutospacing="0" w:line="360" w:lineRule="exact"/>
              <w:ind w:left="0" w:right="0"/>
              <w:jc w:val="center"/>
              <w:rPr>
                <w:rFonts w:hint="default" w:ascii="仿宋" w:hAnsi="仿宋" w:eastAsia="仿宋" w:cs="Times New Roman"/>
                <w:sz w:val="24"/>
              </w:rPr>
            </w:pPr>
            <w:r>
              <w:rPr>
                <w:rFonts w:hint="eastAsia" w:ascii="仿宋" w:hAnsi="仿宋" w:eastAsia="仿宋" w:cs="Times New Roman"/>
                <w:sz w:val="24"/>
              </w:rPr>
              <w:t>规模</w:t>
            </w:r>
          </w:p>
          <w:p>
            <w:pPr>
              <w:keepNext w:val="0"/>
              <w:keepLines w:val="0"/>
              <w:suppressLineNumbers w:val="0"/>
              <w:autoSpaceDE w:val="0"/>
              <w:spacing w:before="0" w:beforeAutospacing="0" w:after="0" w:afterAutospacing="0" w:line="360" w:lineRule="exact"/>
              <w:ind w:left="0" w:right="0"/>
              <w:jc w:val="center"/>
              <w:rPr>
                <w:rFonts w:hint="default" w:ascii="仿宋" w:hAnsi="仿宋" w:eastAsia="仿宋" w:cs="Times New Roman"/>
                <w:sz w:val="24"/>
              </w:rPr>
            </w:pPr>
          </w:p>
        </w:tc>
        <w:tc>
          <w:tcPr>
            <w:tcW w:w="992" w:type="dxa"/>
          </w:tcPr>
          <w:p>
            <w:pPr>
              <w:keepNext w:val="0"/>
              <w:keepLines w:val="0"/>
              <w:suppressLineNumbers w:val="0"/>
              <w:autoSpaceDE w:val="0"/>
              <w:spacing w:before="0" w:beforeAutospacing="0" w:after="0" w:afterAutospacing="0" w:line="360" w:lineRule="exact"/>
              <w:ind w:left="0" w:right="0"/>
              <w:jc w:val="center"/>
              <w:rPr>
                <w:rFonts w:hint="default" w:ascii="仿宋" w:hAnsi="仿宋" w:eastAsia="仿宋" w:cs="Times New Roman"/>
                <w:sz w:val="24"/>
              </w:rPr>
            </w:pPr>
            <w:r>
              <w:rPr>
                <w:rFonts w:hint="eastAsia" w:ascii="仿宋" w:hAnsi="仿宋" w:eastAsia="仿宋" w:cs="Times New Roman"/>
                <w:sz w:val="24"/>
              </w:rPr>
              <w:t>占拆除重建用地比例</w:t>
            </w:r>
          </w:p>
        </w:tc>
        <w:tc>
          <w:tcPr>
            <w:tcW w:w="851" w:type="dxa"/>
            <w:vAlign w:val="center"/>
          </w:tcPr>
          <w:p>
            <w:pPr>
              <w:keepNext w:val="0"/>
              <w:keepLines w:val="0"/>
              <w:suppressLineNumbers w:val="0"/>
              <w:autoSpaceDE w:val="0"/>
              <w:spacing w:before="0" w:beforeAutospacing="0" w:after="0" w:afterAutospacing="0" w:line="360" w:lineRule="exact"/>
              <w:ind w:left="0" w:right="0"/>
              <w:jc w:val="center"/>
              <w:rPr>
                <w:rFonts w:hint="default" w:ascii="仿宋" w:hAnsi="仿宋" w:eastAsia="仿宋" w:cs="Times New Roman"/>
                <w:sz w:val="24"/>
              </w:rPr>
            </w:pPr>
            <w:r>
              <w:rPr>
                <w:rFonts w:hint="eastAsia" w:ascii="仿宋" w:hAnsi="仿宋" w:eastAsia="仿宋" w:cs="Times New Roman"/>
                <w:sz w:val="24"/>
              </w:rPr>
              <w:t>独立占地占比</w:t>
            </w:r>
          </w:p>
        </w:tc>
        <w:tc>
          <w:tcPr>
            <w:tcW w:w="667" w:type="dxa"/>
            <w:vAlign w:val="center"/>
          </w:tcPr>
          <w:p>
            <w:pPr>
              <w:keepNext w:val="0"/>
              <w:keepLines w:val="0"/>
              <w:suppressLineNumbers w:val="0"/>
              <w:autoSpaceDE w:val="0"/>
              <w:spacing w:before="0" w:beforeAutospacing="0" w:after="0" w:afterAutospacing="0" w:line="360" w:lineRule="exact"/>
              <w:ind w:left="0" w:right="0"/>
              <w:jc w:val="center"/>
              <w:rPr>
                <w:rFonts w:hint="default" w:ascii="仿宋" w:hAnsi="仿宋" w:eastAsia="仿宋" w:cs="Times New Roman"/>
                <w:sz w:val="24"/>
              </w:rPr>
            </w:pPr>
            <w:r>
              <w:rPr>
                <w:rFonts w:hint="eastAsia" w:ascii="仿宋" w:hAnsi="仿宋" w:eastAsia="仿宋" w:cs="Times New Roman"/>
                <w:sz w:val="24"/>
              </w:rPr>
              <w:t>规模</w:t>
            </w:r>
          </w:p>
        </w:tc>
        <w:tc>
          <w:tcPr>
            <w:tcW w:w="850" w:type="dxa"/>
            <w:vAlign w:val="center"/>
          </w:tcPr>
          <w:p>
            <w:pPr>
              <w:keepNext w:val="0"/>
              <w:keepLines w:val="0"/>
              <w:suppressLineNumbers w:val="0"/>
              <w:autoSpaceDE w:val="0"/>
              <w:spacing w:before="0" w:beforeAutospacing="0" w:after="0" w:afterAutospacing="0" w:line="360" w:lineRule="exact"/>
              <w:ind w:left="0" w:right="0"/>
              <w:jc w:val="center"/>
              <w:rPr>
                <w:rFonts w:hint="default" w:ascii="仿宋" w:hAnsi="仿宋" w:eastAsia="仿宋" w:cs="Times New Roman"/>
                <w:sz w:val="24"/>
              </w:rPr>
            </w:pPr>
            <w:r>
              <w:rPr>
                <w:rFonts w:hint="eastAsia" w:ascii="仿宋" w:hAnsi="仿宋" w:eastAsia="仿宋" w:cs="Times New Roman"/>
                <w:sz w:val="24"/>
              </w:rPr>
              <w:t>建设主体</w:t>
            </w:r>
          </w:p>
        </w:tc>
        <w:tc>
          <w:tcPr>
            <w:tcW w:w="532" w:type="dxa"/>
            <w:vAlign w:val="center"/>
          </w:tcPr>
          <w:p>
            <w:pPr>
              <w:keepNext w:val="0"/>
              <w:keepLines w:val="0"/>
              <w:suppressLineNumbers w:val="0"/>
              <w:autoSpaceDE w:val="0"/>
              <w:spacing w:before="0" w:beforeAutospacing="0" w:after="0" w:afterAutospacing="0" w:line="360" w:lineRule="exact"/>
              <w:ind w:left="0" w:right="0"/>
              <w:jc w:val="center"/>
              <w:rPr>
                <w:rFonts w:hint="default" w:ascii="仿宋" w:hAnsi="仿宋" w:eastAsia="仿宋" w:cs="Times New Roman"/>
                <w:sz w:val="24"/>
              </w:rPr>
            </w:pPr>
            <w:r>
              <w:rPr>
                <w:rFonts w:hint="eastAsia" w:ascii="仿宋" w:hAnsi="仿宋" w:eastAsia="仿宋" w:cs="Times New Roman"/>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vAlign w:val="center"/>
          </w:tcPr>
          <w:p>
            <w:pPr>
              <w:keepNext w:val="0"/>
              <w:keepLines w:val="0"/>
              <w:suppressLineNumbers w:val="0"/>
              <w:autoSpaceDE w:val="0"/>
              <w:spacing w:before="0" w:beforeAutospacing="0" w:after="0" w:afterAutospacing="0" w:line="360" w:lineRule="exact"/>
              <w:ind w:left="0" w:right="0"/>
              <w:rPr>
                <w:rFonts w:hint="default" w:ascii="仿宋" w:hAnsi="仿宋" w:eastAsia="仿宋" w:cs="Times New Roman"/>
                <w:sz w:val="24"/>
              </w:rPr>
            </w:pPr>
            <w:r>
              <w:rPr>
                <w:rFonts w:hint="eastAsia" w:ascii="仿宋" w:hAnsi="仿宋" w:eastAsia="仿宋" w:cs="Times New Roman"/>
                <w:sz w:val="24"/>
              </w:rPr>
              <w:t>1</w:t>
            </w:r>
          </w:p>
        </w:tc>
        <w:tc>
          <w:tcPr>
            <w:tcW w:w="1134" w:type="dxa"/>
            <w:vAlign w:val="center"/>
          </w:tcPr>
          <w:p>
            <w:pPr>
              <w:keepNext w:val="0"/>
              <w:keepLines w:val="0"/>
              <w:suppressLineNumbers w:val="0"/>
              <w:autoSpaceDE w:val="0"/>
              <w:spacing w:before="0" w:beforeAutospacing="0" w:after="0" w:afterAutospacing="0" w:line="360" w:lineRule="exact"/>
              <w:ind w:left="0" w:right="0"/>
              <w:rPr>
                <w:rFonts w:hint="default" w:ascii="仿宋" w:hAnsi="仿宋" w:eastAsia="仿宋" w:cs="Times New Roman"/>
                <w:sz w:val="24"/>
              </w:rPr>
            </w:pPr>
          </w:p>
        </w:tc>
        <w:tc>
          <w:tcPr>
            <w:tcW w:w="850" w:type="dxa"/>
            <w:vAlign w:val="center"/>
          </w:tcPr>
          <w:p>
            <w:pPr>
              <w:keepNext w:val="0"/>
              <w:keepLines w:val="0"/>
              <w:suppressLineNumbers w:val="0"/>
              <w:autoSpaceDE w:val="0"/>
              <w:spacing w:before="0" w:beforeAutospacing="0" w:after="0" w:afterAutospacing="0" w:line="360" w:lineRule="exact"/>
              <w:ind w:left="0" w:right="0"/>
              <w:rPr>
                <w:rFonts w:hint="default" w:ascii="仿宋" w:hAnsi="仿宋" w:eastAsia="仿宋" w:cs="Times New Roman"/>
                <w:sz w:val="24"/>
              </w:rPr>
            </w:pPr>
          </w:p>
        </w:tc>
        <w:tc>
          <w:tcPr>
            <w:tcW w:w="992" w:type="dxa"/>
            <w:vAlign w:val="center"/>
          </w:tcPr>
          <w:p>
            <w:pPr>
              <w:keepNext w:val="0"/>
              <w:keepLines w:val="0"/>
              <w:suppressLineNumbers w:val="0"/>
              <w:autoSpaceDE w:val="0"/>
              <w:spacing w:before="0" w:beforeAutospacing="0" w:after="0" w:afterAutospacing="0" w:line="360" w:lineRule="exact"/>
              <w:ind w:left="0" w:right="0"/>
              <w:rPr>
                <w:rFonts w:hint="default" w:ascii="仿宋" w:hAnsi="仿宋" w:eastAsia="仿宋" w:cs="Times New Roman"/>
                <w:sz w:val="24"/>
              </w:rPr>
            </w:pPr>
          </w:p>
        </w:tc>
        <w:tc>
          <w:tcPr>
            <w:tcW w:w="993" w:type="dxa"/>
            <w:vAlign w:val="center"/>
          </w:tcPr>
          <w:p>
            <w:pPr>
              <w:keepNext w:val="0"/>
              <w:keepLines w:val="0"/>
              <w:suppressLineNumbers w:val="0"/>
              <w:autoSpaceDE w:val="0"/>
              <w:spacing w:before="0" w:beforeAutospacing="0" w:after="0" w:afterAutospacing="0" w:line="360" w:lineRule="exact"/>
              <w:ind w:left="0" w:right="0"/>
              <w:rPr>
                <w:rFonts w:hint="default" w:ascii="仿宋" w:hAnsi="仿宋" w:eastAsia="仿宋" w:cs="Times New Roman"/>
                <w:sz w:val="24"/>
              </w:rPr>
            </w:pPr>
          </w:p>
        </w:tc>
        <w:tc>
          <w:tcPr>
            <w:tcW w:w="708" w:type="dxa"/>
            <w:vAlign w:val="center"/>
          </w:tcPr>
          <w:p>
            <w:pPr>
              <w:keepNext w:val="0"/>
              <w:keepLines w:val="0"/>
              <w:suppressLineNumbers w:val="0"/>
              <w:autoSpaceDE w:val="0"/>
              <w:spacing w:before="0" w:beforeAutospacing="0" w:after="0" w:afterAutospacing="0" w:line="360" w:lineRule="exact"/>
              <w:ind w:left="0" w:right="0"/>
              <w:rPr>
                <w:rFonts w:hint="default" w:ascii="仿宋" w:hAnsi="仿宋" w:eastAsia="仿宋" w:cs="Times New Roman"/>
                <w:sz w:val="24"/>
              </w:rPr>
            </w:pPr>
          </w:p>
        </w:tc>
        <w:tc>
          <w:tcPr>
            <w:tcW w:w="709" w:type="dxa"/>
            <w:vAlign w:val="center"/>
          </w:tcPr>
          <w:p>
            <w:pPr>
              <w:keepNext w:val="0"/>
              <w:keepLines w:val="0"/>
              <w:suppressLineNumbers w:val="0"/>
              <w:autoSpaceDE w:val="0"/>
              <w:spacing w:before="0" w:beforeAutospacing="0" w:after="0" w:afterAutospacing="0" w:line="360" w:lineRule="exact"/>
              <w:ind w:left="0" w:right="0"/>
              <w:rPr>
                <w:rFonts w:hint="default" w:ascii="仿宋" w:hAnsi="仿宋" w:eastAsia="仿宋" w:cs="Times New Roman"/>
                <w:sz w:val="24"/>
              </w:rPr>
            </w:pPr>
          </w:p>
        </w:tc>
        <w:tc>
          <w:tcPr>
            <w:tcW w:w="992" w:type="dxa"/>
          </w:tcPr>
          <w:p>
            <w:pPr>
              <w:keepNext w:val="0"/>
              <w:keepLines w:val="0"/>
              <w:suppressLineNumbers w:val="0"/>
              <w:autoSpaceDE w:val="0"/>
              <w:spacing w:before="0" w:beforeAutospacing="0" w:after="0" w:afterAutospacing="0" w:line="360" w:lineRule="exact"/>
              <w:ind w:left="0" w:right="0"/>
              <w:rPr>
                <w:rFonts w:hint="default" w:ascii="仿宋" w:hAnsi="仿宋" w:eastAsia="仿宋" w:cs="Times New Roman"/>
                <w:sz w:val="24"/>
              </w:rPr>
            </w:pPr>
          </w:p>
        </w:tc>
        <w:tc>
          <w:tcPr>
            <w:tcW w:w="851" w:type="dxa"/>
            <w:vAlign w:val="center"/>
          </w:tcPr>
          <w:p>
            <w:pPr>
              <w:keepNext w:val="0"/>
              <w:keepLines w:val="0"/>
              <w:suppressLineNumbers w:val="0"/>
              <w:autoSpaceDE w:val="0"/>
              <w:spacing w:before="0" w:beforeAutospacing="0" w:after="0" w:afterAutospacing="0" w:line="360" w:lineRule="exact"/>
              <w:ind w:left="0" w:right="0"/>
              <w:rPr>
                <w:rFonts w:hint="default" w:ascii="仿宋" w:hAnsi="仿宋" w:eastAsia="仿宋" w:cs="Times New Roman"/>
                <w:sz w:val="24"/>
              </w:rPr>
            </w:pPr>
          </w:p>
        </w:tc>
        <w:tc>
          <w:tcPr>
            <w:tcW w:w="667" w:type="dxa"/>
            <w:vAlign w:val="center"/>
          </w:tcPr>
          <w:p>
            <w:pPr>
              <w:keepNext w:val="0"/>
              <w:keepLines w:val="0"/>
              <w:suppressLineNumbers w:val="0"/>
              <w:autoSpaceDE w:val="0"/>
              <w:spacing w:before="0" w:beforeAutospacing="0" w:after="0" w:afterAutospacing="0" w:line="360" w:lineRule="exact"/>
              <w:ind w:left="0" w:right="0"/>
              <w:rPr>
                <w:rFonts w:hint="default" w:ascii="仿宋" w:hAnsi="仿宋" w:eastAsia="仿宋" w:cs="Times New Roman"/>
                <w:sz w:val="24"/>
              </w:rPr>
            </w:pPr>
          </w:p>
        </w:tc>
        <w:tc>
          <w:tcPr>
            <w:tcW w:w="850" w:type="dxa"/>
            <w:vAlign w:val="center"/>
          </w:tcPr>
          <w:p>
            <w:pPr>
              <w:keepNext w:val="0"/>
              <w:keepLines w:val="0"/>
              <w:suppressLineNumbers w:val="0"/>
              <w:autoSpaceDE w:val="0"/>
              <w:spacing w:before="0" w:beforeAutospacing="0" w:after="0" w:afterAutospacing="0" w:line="360" w:lineRule="exact"/>
              <w:ind w:left="0" w:right="0"/>
              <w:rPr>
                <w:rFonts w:hint="default" w:ascii="仿宋" w:hAnsi="仿宋" w:eastAsia="仿宋" w:cs="Times New Roman"/>
                <w:sz w:val="24"/>
              </w:rPr>
            </w:pPr>
          </w:p>
        </w:tc>
        <w:tc>
          <w:tcPr>
            <w:tcW w:w="532" w:type="dxa"/>
            <w:vAlign w:val="center"/>
          </w:tcPr>
          <w:p>
            <w:pPr>
              <w:keepNext w:val="0"/>
              <w:keepLines w:val="0"/>
              <w:suppressLineNumbers w:val="0"/>
              <w:autoSpaceDE w:val="0"/>
              <w:spacing w:before="0" w:beforeAutospacing="0" w:after="0" w:afterAutospacing="0" w:line="360" w:lineRule="exact"/>
              <w:ind w:left="0" w:right="0"/>
              <w:rPr>
                <w:rFonts w:hint="default" w:ascii="仿宋" w:hAnsi="仿宋"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vAlign w:val="center"/>
          </w:tcPr>
          <w:p>
            <w:pPr>
              <w:keepNext w:val="0"/>
              <w:keepLines w:val="0"/>
              <w:suppressLineNumbers w:val="0"/>
              <w:autoSpaceDE w:val="0"/>
              <w:spacing w:before="0" w:beforeAutospacing="0" w:after="0" w:afterAutospacing="0" w:line="360" w:lineRule="exact"/>
              <w:ind w:left="0" w:right="0"/>
              <w:rPr>
                <w:rFonts w:hint="default" w:ascii="仿宋" w:hAnsi="仿宋" w:eastAsia="仿宋" w:cs="Times New Roman"/>
                <w:sz w:val="24"/>
              </w:rPr>
            </w:pPr>
            <w:r>
              <w:rPr>
                <w:rFonts w:hint="eastAsia" w:ascii="仿宋" w:hAnsi="仿宋" w:eastAsia="仿宋" w:cs="Times New Roman"/>
                <w:sz w:val="24"/>
              </w:rPr>
              <w:t>2</w:t>
            </w:r>
          </w:p>
        </w:tc>
        <w:tc>
          <w:tcPr>
            <w:tcW w:w="1134" w:type="dxa"/>
            <w:vAlign w:val="center"/>
          </w:tcPr>
          <w:p>
            <w:pPr>
              <w:keepNext w:val="0"/>
              <w:keepLines w:val="0"/>
              <w:suppressLineNumbers w:val="0"/>
              <w:autoSpaceDE w:val="0"/>
              <w:spacing w:before="0" w:beforeAutospacing="0" w:after="0" w:afterAutospacing="0" w:line="360" w:lineRule="exact"/>
              <w:ind w:left="0" w:right="0"/>
              <w:rPr>
                <w:rFonts w:hint="default" w:ascii="仿宋" w:hAnsi="仿宋" w:eastAsia="仿宋" w:cs="Times New Roman"/>
                <w:sz w:val="24"/>
              </w:rPr>
            </w:pPr>
          </w:p>
        </w:tc>
        <w:tc>
          <w:tcPr>
            <w:tcW w:w="850" w:type="dxa"/>
            <w:vAlign w:val="center"/>
          </w:tcPr>
          <w:p>
            <w:pPr>
              <w:keepNext w:val="0"/>
              <w:keepLines w:val="0"/>
              <w:suppressLineNumbers w:val="0"/>
              <w:autoSpaceDE w:val="0"/>
              <w:spacing w:before="0" w:beforeAutospacing="0" w:after="0" w:afterAutospacing="0" w:line="360" w:lineRule="exact"/>
              <w:ind w:left="0" w:right="0"/>
              <w:rPr>
                <w:rFonts w:hint="default" w:ascii="仿宋" w:hAnsi="仿宋" w:eastAsia="仿宋" w:cs="Times New Roman"/>
                <w:sz w:val="24"/>
              </w:rPr>
            </w:pPr>
          </w:p>
        </w:tc>
        <w:tc>
          <w:tcPr>
            <w:tcW w:w="992" w:type="dxa"/>
            <w:vAlign w:val="center"/>
          </w:tcPr>
          <w:p>
            <w:pPr>
              <w:keepNext w:val="0"/>
              <w:keepLines w:val="0"/>
              <w:suppressLineNumbers w:val="0"/>
              <w:autoSpaceDE w:val="0"/>
              <w:spacing w:before="0" w:beforeAutospacing="0" w:after="0" w:afterAutospacing="0" w:line="360" w:lineRule="exact"/>
              <w:ind w:left="0" w:right="0"/>
              <w:rPr>
                <w:rFonts w:hint="default" w:ascii="仿宋" w:hAnsi="仿宋" w:eastAsia="仿宋" w:cs="Times New Roman"/>
                <w:sz w:val="24"/>
              </w:rPr>
            </w:pPr>
          </w:p>
        </w:tc>
        <w:tc>
          <w:tcPr>
            <w:tcW w:w="993" w:type="dxa"/>
            <w:vAlign w:val="center"/>
          </w:tcPr>
          <w:p>
            <w:pPr>
              <w:keepNext w:val="0"/>
              <w:keepLines w:val="0"/>
              <w:suppressLineNumbers w:val="0"/>
              <w:autoSpaceDE w:val="0"/>
              <w:spacing w:before="0" w:beforeAutospacing="0" w:after="0" w:afterAutospacing="0" w:line="360" w:lineRule="exact"/>
              <w:ind w:left="0" w:right="0"/>
              <w:rPr>
                <w:rFonts w:hint="default" w:ascii="仿宋" w:hAnsi="仿宋" w:eastAsia="仿宋" w:cs="Times New Roman"/>
                <w:sz w:val="24"/>
              </w:rPr>
            </w:pPr>
          </w:p>
        </w:tc>
        <w:tc>
          <w:tcPr>
            <w:tcW w:w="708" w:type="dxa"/>
            <w:vAlign w:val="center"/>
          </w:tcPr>
          <w:p>
            <w:pPr>
              <w:keepNext w:val="0"/>
              <w:keepLines w:val="0"/>
              <w:suppressLineNumbers w:val="0"/>
              <w:autoSpaceDE w:val="0"/>
              <w:spacing w:before="0" w:beforeAutospacing="0" w:after="0" w:afterAutospacing="0" w:line="360" w:lineRule="exact"/>
              <w:ind w:left="0" w:right="0"/>
              <w:rPr>
                <w:rFonts w:hint="default" w:ascii="仿宋" w:hAnsi="仿宋" w:eastAsia="仿宋" w:cs="Times New Roman"/>
                <w:sz w:val="24"/>
              </w:rPr>
            </w:pPr>
          </w:p>
        </w:tc>
        <w:tc>
          <w:tcPr>
            <w:tcW w:w="709" w:type="dxa"/>
            <w:vAlign w:val="center"/>
          </w:tcPr>
          <w:p>
            <w:pPr>
              <w:keepNext w:val="0"/>
              <w:keepLines w:val="0"/>
              <w:suppressLineNumbers w:val="0"/>
              <w:autoSpaceDE w:val="0"/>
              <w:spacing w:before="0" w:beforeAutospacing="0" w:after="0" w:afterAutospacing="0" w:line="360" w:lineRule="exact"/>
              <w:ind w:left="0" w:right="0"/>
              <w:rPr>
                <w:rFonts w:hint="default" w:ascii="仿宋" w:hAnsi="仿宋" w:eastAsia="仿宋" w:cs="Times New Roman"/>
                <w:sz w:val="24"/>
              </w:rPr>
            </w:pPr>
          </w:p>
        </w:tc>
        <w:tc>
          <w:tcPr>
            <w:tcW w:w="992" w:type="dxa"/>
          </w:tcPr>
          <w:p>
            <w:pPr>
              <w:keepNext w:val="0"/>
              <w:keepLines w:val="0"/>
              <w:suppressLineNumbers w:val="0"/>
              <w:autoSpaceDE w:val="0"/>
              <w:spacing w:before="0" w:beforeAutospacing="0" w:after="0" w:afterAutospacing="0" w:line="360" w:lineRule="exact"/>
              <w:ind w:left="0" w:right="0"/>
              <w:rPr>
                <w:rFonts w:hint="default" w:ascii="仿宋" w:hAnsi="仿宋" w:eastAsia="仿宋" w:cs="Times New Roman"/>
                <w:sz w:val="24"/>
              </w:rPr>
            </w:pPr>
          </w:p>
        </w:tc>
        <w:tc>
          <w:tcPr>
            <w:tcW w:w="851" w:type="dxa"/>
            <w:vAlign w:val="center"/>
          </w:tcPr>
          <w:p>
            <w:pPr>
              <w:keepNext w:val="0"/>
              <w:keepLines w:val="0"/>
              <w:suppressLineNumbers w:val="0"/>
              <w:autoSpaceDE w:val="0"/>
              <w:spacing w:before="0" w:beforeAutospacing="0" w:after="0" w:afterAutospacing="0" w:line="360" w:lineRule="exact"/>
              <w:ind w:left="0" w:right="0"/>
              <w:rPr>
                <w:rFonts w:hint="default" w:ascii="仿宋" w:hAnsi="仿宋" w:eastAsia="仿宋" w:cs="Times New Roman"/>
                <w:sz w:val="24"/>
              </w:rPr>
            </w:pPr>
          </w:p>
        </w:tc>
        <w:tc>
          <w:tcPr>
            <w:tcW w:w="667" w:type="dxa"/>
            <w:vAlign w:val="center"/>
          </w:tcPr>
          <w:p>
            <w:pPr>
              <w:keepNext w:val="0"/>
              <w:keepLines w:val="0"/>
              <w:suppressLineNumbers w:val="0"/>
              <w:autoSpaceDE w:val="0"/>
              <w:spacing w:before="0" w:beforeAutospacing="0" w:after="0" w:afterAutospacing="0" w:line="360" w:lineRule="exact"/>
              <w:ind w:left="0" w:right="0"/>
              <w:rPr>
                <w:rFonts w:hint="default" w:ascii="仿宋" w:hAnsi="仿宋" w:eastAsia="仿宋" w:cs="Times New Roman"/>
                <w:sz w:val="24"/>
              </w:rPr>
            </w:pPr>
          </w:p>
        </w:tc>
        <w:tc>
          <w:tcPr>
            <w:tcW w:w="850" w:type="dxa"/>
            <w:vAlign w:val="center"/>
          </w:tcPr>
          <w:p>
            <w:pPr>
              <w:keepNext w:val="0"/>
              <w:keepLines w:val="0"/>
              <w:suppressLineNumbers w:val="0"/>
              <w:autoSpaceDE w:val="0"/>
              <w:spacing w:before="0" w:beforeAutospacing="0" w:after="0" w:afterAutospacing="0" w:line="360" w:lineRule="exact"/>
              <w:ind w:left="0" w:right="0"/>
              <w:rPr>
                <w:rFonts w:hint="default" w:ascii="仿宋" w:hAnsi="仿宋" w:eastAsia="仿宋" w:cs="Times New Roman"/>
                <w:sz w:val="24"/>
              </w:rPr>
            </w:pPr>
          </w:p>
        </w:tc>
        <w:tc>
          <w:tcPr>
            <w:tcW w:w="532" w:type="dxa"/>
            <w:vAlign w:val="center"/>
          </w:tcPr>
          <w:p>
            <w:pPr>
              <w:keepNext w:val="0"/>
              <w:keepLines w:val="0"/>
              <w:suppressLineNumbers w:val="0"/>
              <w:autoSpaceDE w:val="0"/>
              <w:spacing w:before="0" w:beforeAutospacing="0" w:after="0" w:afterAutospacing="0" w:line="360" w:lineRule="exact"/>
              <w:ind w:left="0" w:right="0"/>
              <w:rPr>
                <w:rFonts w:hint="default" w:ascii="仿宋" w:hAnsi="仿宋" w:eastAsia="仿宋" w:cs="Times New Roman"/>
                <w:sz w:val="24"/>
              </w:rPr>
            </w:pPr>
          </w:p>
        </w:tc>
      </w:tr>
    </w:tbl>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hint="eastAsia" w:ascii="Times New Roman" w:hAnsi="Times New Roman" w:eastAsia="仿宋"/>
          <w:color w:val="000000"/>
          <w:sz w:val="32"/>
          <w:szCs w:val="32"/>
        </w:rPr>
        <w:t>8．</w:t>
      </w:r>
      <w:r>
        <w:rPr>
          <w:rFonts w:ascii="Times New Roman" w:hAnsi="Times New Roman" w:eastAsia="仿宋"/>
          <w:color w:val="000000"/>
          <w:sz w:val="32"/>
          <w:szCs w:val="32"/>
        </w:rPr>
        <w:t>城市设计指引</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说明改造单元的地区空间组织、建筑形态控制、公共开放空间与慢行系统的主要构思与指引，制定意向性总平面布局方案。</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hint="eastAsia" w:ascii="Times New Roman" w:hAnsi="Times New Roman" w:eastAsia="仿宋"/>
          <w:color w:val="000000"/>
          <w:sz w:val="32"/>
          <w:szCs w:val="32"/>
        </w:rPr>
        <w:t>9．经济测算与</w:t>
      </w:r>
      <w:r>
        <w:rPr>
          <w:rFonts w:ascii="Times New Roman" w:hAnsi="Times New Roman" w:eastAsia="仿宋"/>
          <w:color w:val="000000"/>
          <w:sz w:val="32"/>
          <w:szCs w:val="32"/>
        </w:rPr>
        <w:t>利益平衡</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综合考虑补缴地价等相关政策要求、改造单元内的拆迁与建设成本、未来的市场价值预期等，对改造项目的经济可行性进行分析评估；</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改造单元内含有多个实施主体的，应载明各主体间利益平衡方案，包括各主体分得的空间增量、各自须承担的拆迁责任、土地移交、配套建设及其他绑定责任等；</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改造单元内由多个权利主体通过签订搬迁补偿安置协议方式形成实施主体的，还需载明搬迁补偿安置方案。</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10</w:t>
      </w:r>
      <w:r>
        <w:rPr>
          <w:rFonts w:hint="eastAsia" w:ascii="Times New Roman" w:hAnsi="Times New Roman" w:eastAsia="仿宋"/>
          <w:color w:val="000000"/>
          <w:sz w:val="32"/>
          <w:szCs w:val="32"/>
        </w:rPr>
        <w:t>．</w:t>
      </w:r>
      <w:r>
        <w:rPr>
          <w:rFonts w:ascii="Times New Roman" w:hAnsi="Times New Roman" w:eastAsia="仿宋"/>
          <w:color w:val="000000"/>
          <w:sz w:val="32"/>
          <w:szCs w:val="32"/>
        </w:rPr>
        <w:t>实施措施</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规定实施主体应履行的各项义务，如落实搬迁责任、进行开发建设、移交公益性城镇建设用地、配套建设公益性设施以及相关主管部门要求落实的其他绑定责任；</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制定分期实施计划，明确各分期内实施主体应履行的上述各项义务。</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hint="eastAsia" w:ascii="Times New Roman" w:hAnsi="Times New Roman" w:eastAsia="仿宋"/>
          <w:color w:val="000000"/>
          <w:sz w:val="32"/>
          <w:szCs w:val="32"/>
        </w:rPr>
        <w:t>1</w:t>
      </w:r>
      <w:r>
        <w:rPr>
          <w:rFonts w:ascii="Times New Roman" w:hAnsi="Times New Roman" w:eastAsia="仿宋"/>
          <w:color w:val="000000"/>
          <w:sz w:val="32"/>
          <w:szCs w:val="32"/>
        </w:rPr>
        <w:t>1</w:t>
      </w:r>
      <w:r>
        <w:rPr>
          <w:rFonts w:hint="eastAsia" w:ascii="Times New Roman" w:hAnsi="Times New Roman" w:eastAsia="仿宋"/>
          <w:color w:val="000000"/>
          <w:sz w:val="32"/>
          <w:szCs w:val="32"/>
        </w:rPr>
        <w:t>．</w:t>
      </w:r>
      <w:r>
        <w:rPr>
          <w:rFonts w:ascii="Times New Roman" w:hAnsi="Times New Roman" w:eastAsia="仿宋"/>
          <w:color w:val="000000"/>
          <w:sz w:val="32"/>
          <w:szCs w:val="32"/>
        </w:rPr>
        <w:t>专项/专题研究</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涉及突破控规确定的建筑总量或者控规未覆盖的区域，还需开展规划功能、</w:t>
      </w:r>
      <w:r>
        <w:rPr>
          <w:rFonts w:hint="eastAsia" w:ascii="Times New Roman" w:hAnsi="Times New Roman" w:eastAsia="仿宋"/>
          <w:color w:val="000000"/>
          <w:sz w:val="32"/>
          <w:szCs w:val="32"/>
        </w:rPr>
        <w:t>交通</w:t>
      </w:r>
      <w:r>
        <w:rPr>
          <w:rFonts w:ascii="Times New Roman" w:hAnsi="Times New Roman" w:eastAsia="仿宋"/>
          <w:color w:val="000000"/>
          <w:sz w:val="32"/>
          <w:szCs w:val="32"/>
        </w:rPr>
        <w:t>影响评价、市政工程设施等专项/专题研究。</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hint="eastAsia" w:ascii="Times New Roman" w:hAnsi="Times New Roman" w:eastAsia="仿宋"/>
          <w:color w:val="000000"/>
          <w:sz w:val="32"/>
          <w:szCs w:val="32"/>
        </w:rPr>
        <w:t>专项/专题研究内容</w:t>
      </w:r>
      <w:r>
        <w:rPr>
          <w:rFonts w:ascii="Times New Roman" w:hAnsi="Times New Roman" w:eastAsia="仿宋"/>
          <w:color w:val="000000"/>
          <w:sz w:val="32"/>
          <w:szCs w:val="32"/>
        </w:rPr>
        <w:t>具体要求参照</w:t>
      </w:r>
      <w:r>
        <w:rPr>
          <w:rFonts w:hint="eastAsia" w:ascii="Times New Roman" w:hAnsi="Times New Roman" w:eastAsia="仿宋"/>
          <w:color w:val="000000"/>
          <w:sz w:val="32"/>
          <w:szCs w:val="32"/>
        </w:rPr>
        <w:t>《建设项目交通影响评价技术标准（CJJ/T141-2010）》、《云浮市城市规划技术管理规定》相关规定执行。</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hint="eastAsia" w:ascii="Times New Roman" w:hAnsi="Times New Roman" w:eastAsia="仿宋"/>
          <w:color w:val="000000"/>
          <w:sz w:val="32"/>
          <w:szCs w:val="32"/>
        </w:rPr>
        <w:t>1</w:t>
      </w:r>
      <w:r>
        <w:rPr>
          <w:rFonts w:ascii="Times New Roman" w:hAnsi="Times New Roman" w:eastAsia="仿宋"/>
          <w:color w:val="000000"/>
          <w:sz w:val="32"/>
          <w:szCs w:val="32"/>
        </w:rPr>
        <w:t>2</w:t>
      </w:r>
      <w:r>
        <w:rPr>
          <w:rFonts w:hint="eastAsia" w:ascii="Times New Roman" w:hAnsi="Times New Roman" w:eastAsia="仿宋"/>
          <w:color w:val="000000"/>
          <w:sz w:val="32"/>
          <w:szCs w:val="32"/>
        </w:rPr>
        <w:t>．</w:t>
      </w:r>
      <w:r>
        <w:rPr>
          <w:rFonts w:ascii="Times New Roman" w:hAnsi="Times New Roman" w:eastAsia="仿宋"/>
          <w:color w:val="000000"/>
          <w:sz w:val="32"/>
          <w:szCs w:val="32"/>
        </w:rPr>
        <w:t>规划综述</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说明改造单元规划对上层次规划（重点是控制性详细规划）落实或调整情况，如用地性质、开发强度、道路交通、市政工程设施、公共服务设施和城市设计等，并说明调整的理由与依据。</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hint="eastAsia" w:ascii="Times New Roman" w:hAnsi="Times New Roman" w:eastAsia="仿宋"/>
          <w:color w:val="000000"/>
          <w:sz w:val="32"/>
          <w:szCs w:val="32"/>
        </w:rPr>
        <w:t>1</w:t>
      </w:r>
      <w:r>
        <w:rPr>
          <w:rFonts w:ascii="Times New Roman" w:hAnsi="Times New Roman" w:eastAsia="仿宋"/>
          <w:color w:val="000000"/>
          <w:sz w:val="32"/>
          <w:szCs w:val="32"/>
        </w:rPr>
        <w:t>3</w:t>
      </w:r>
      <w:r>
        <w:rPr>
          <w:rFonts w:hint="eastAsia" w:ascii="Times New Roman" w:hAnsi="Times New Roman" w:eastAsia="仿宋"/>
          <w:color w:val="000000"/>
          <w:sz w:val="32"/>
          <w:szCs w:val="32"/>
        </w:rPr>
        <w:t>．</w:t>
      </w:r>
      <w:r>
        <w:rPr>
          <w:rFonts w:ascii="Times New Roman" w:hAnsi="Times New Roman" w:eastAsia="仿宋"/>
          <w:color w:val="000000"/>
          <w:sz w:val="32"/>
          <w:szCs w:val="32"/>
        </w:rPr>
        <w:t>附件</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附件包括公示意见处理，以及相关部门和单位针对本规划出具的批复意见、规划修改和落实结论性意见记录及必要的专项</w:t>
      </w:r>
      <w:r>
        <w:rPr>
          <w:rFonts w:hint="eastAsia" w:ascii="Times New Roman" w:hAnsi="Times New Roman" w:eastAsia="仿宋"/>
          <w:color w:val="000000"/>
          <w:sz w:val="32"/>
          <w:szCs w:val="32"/>
        </w:rPr>
        <w:t>/专题</w:t>
      </w:r>
      <w:r>
        <w:rPr>
          <w:rFonts w:ascii="Times New Roman" w:hAnsi="Times New Roman" w:eastAsia="仿宋"/>
          <w:color w:val="000000"/>
          <w:sz w:val="32"/>
          <w:szCs w:val="32"/>
        </w:rPr>
        <w:t>研究等。</w:t>
      </w:r>
    </w:p>
    <w:p>
      <w:pPr>
        <w:pStyle w:val="9"/>
        <w:widowControl/>
        <w:spacing w:beforeAutospacing="0" w:afterAutospacing="0" w:line="440" w:lineRule="exact"/>
        <w:ind w:firstLine="560" w:firstLineChars="200"/>
        <w:rPr>
          <w:rFonts w:ascii="Times New Roman" w:hAnsi="Times New Roman" w:eastAsia="仿宋"/>
          <w:color w:val="000000"/>
          <w:sz w:val="28"/>
          <w:szCs w:val="28"/>
        </w:rPr>
      </w:pPr>
    </w:p>
    <w:p>
      <w:pPr>
        <w:pStyle w:val="9"/>
        <w:widowControl/>
        <w:spacing w:beforeAutospacing="0" w:afterAutospacing="0"/>
        <w:ind w:firstLine="482" w:firstLineChars="200"/>
        <w:rPr>
          <w:rFonts w:ascii="楷体" w:hAnsi="楷体" w:eastAsia="楷体" w:cs="宋体"/>
          <w:color w:val="000000"/>
        </w:rPr>
      </w:pPr>
      <w:r>
        <w:rPr>
          <w:rFonts w:hint="eastAsia" w:ascii="楷体" w:hAnsi="楷体" w:eastAsia="楷体" w:cs="宋体"/>
          <w:b/>
          <w:color w:val="000000"/>
        </w:rPr>
        <w:t>【释义】</w:t>
      </w:r>
      <w:r>
        <w:rPr>
          <w:rFonts w:hint="eastAsia" w:ascii="楷体" w:hAnsi="楷体" w:eastAsia="楷体" w:cs="宋体"/>
          <w:color w:val="000000"/>
        </w:rPr>
        <w:t>本条是关于规划研究报告内容具体要求的规定。</w:t>
      </w:r>
    </w:p>
    <w:p>
      <w:pPr>
        <w:pStyle w:val="9"/>
        <w:widowControl/>
        <w:spacing w:beforeAutospacing="0" w:afterAutospacing="0"/>
        <w:ind w:firstLine="480" w:firstLineChars="200"/>
        <w:rPr>
          <w:rFonts w:ascii="楷体" w:hAnsi="楷体" w:eastAsia="楷体" w:cs="宋体"/>
          <w:color w:val="000000"/>
        </w:rPr>
      </w:pPr>
      <w:r>
        <w:rPr>
          <w:rFonts w:hint="eastAsia" w:ascii="楷体" w:hAnsi="楷体" w:eastAsia="楷体" w:cs="宋体"/>
          <w:color w:val="000000"/>
        </w:rPr>
        <w:t>一是以单元规划编制内容为基础，提出各部分内容具体要求；</w:t>
      </w:r>
    </w:p>
    <w:p>
      <w:pPr>
        <w:pStyle w:val="9"/>
        <w:widowControl/>
        <w:spacing w:beforeAutospacing="0" w:afterAutospacing="0"/>
        <w:ind w:firstLine="480" w:firstLineChars="200"/>
        <w:rPr>
          <w:rFonts w:ascii="楷体" w:hAnsi="楷体" w:eastAsia="楷体" w:cs="宋体"/>
          <w:color w:val="000000"/>
        </w:rPr>
      </w:pPr>
      <w:r>
        <w:rPr>
          <w:rFonts w:ascii="楷体" w:hAnsi="楷体" w:eastAsia="楷体" w:cs="宋体"/>
          <w:color w:val="000000"/>
        </w:rPr>
        <w:t>二是明确突破控规总量或控规未覆盖的区域</w:t>
      </w:r>
      <w:r>
        <w:rPr>
          <w:rFonts w:hint="eastAsia" w:ascii="楷体" w:hAnsi="楷体" w:eastAsia="楷体" w:cs="宋体"/>
          <w:color w:val="000000"/>
        </w:rPr>
        <w:t>，</w:t>
      </w:r>
      <w:r>
        <w:rPr>
          <w:rFonts w:ascii="楷体" w:hAnsi="楷体" w:eastAsia="楷体" w:cs="宋体"/>
          <w:color w:val="000000"/>
        </w:rPr>
        <w:t>需开展专项</w:t>
      </w:r>
      <w:r>
        <w:rPr>
          <w:rFonts w:hint="eastAsia" w:ascii="楷体" w:hAnsi="楷体" w:eastAsia="楷体" w:cs="宋体"/>
          <w:color w:val="000000"/>
        </w:rPr>
        <w:t>/专题研究。</w:t>
      </w:r>
    </w:p>
    <w:p>
      <w:pPr>
        <w:pStyle w:val="9"/>
        <w:widowControl/>
        <w:spacing w:beforeAutospacing="0" w:afterAutospacing="0"/>
        <w:ind w:firstLine="480" w:firstLineChars="200"/>
        <w:rPr>
          <w:rFonts w:ascii="楷体" w:hAnsi="楷体" w:eastAsia="楷体" w:cs="宋体"/>
          <w:color w:val="000000"/>
        </w:rPr>
      </w:pPr>
    </w:p>
    <w:p>
      <w:pPr>
        <w:pStyle w:val="9"/>
        <w:widowControl/>
        <w:spacing w:beforeAutospacing="0" w:afterAutospacing="0"/>
        <w:ind w:firstLine="480" w:firstLineChars="200"/>
        <w:rPr>
          <w:rFonts w:ascii="楷体" w:hAnsi="楷体" w:eastAsia="楷体" w:cs="宋体"/>
          <w:color w:val="000000"/>
        </w:rPr>
      </w:pPr>
      <w:r>
        <w:rPr>
          <w:rFonts w:ascii="楷体" w:hAnsi="楷体" w:eastAsia="楷体" w:cs="宋体"/>
          <w:color w:val="000000"/>
        </w:rPr>
        <w:t>本条款</w:t>
      </w:r>
      <w:r>
        <w:rPr>
          <w:rFonts w:ascii="楷体" w:hAnsi="楷体" w:eastAsia="楷体" w:cs="宋体"/>
          <w:b/>
          <w:color w:val="000000"/>
        </w:rPr>
        <w:t>主要依据</w:t>
      </w:r>
      <w:r>
        <w:rPr>
          <w:rFonts w:hint="eastAsia" w:ascii="楷体" w:hAnsi="楷体" w:eastAsia="楷体" w:cs="宋体"/>
          <w:color w:val="000000"/>
        </w:rPr>
        <w:t>《广东省城市控制性详细规划编制指引（试行）》（粤建规字〔200</w:t>
      </w:r>
      <w:r>
        <w:rPr>
          <w:rFonts w:ascii="楷体" w:hAnsi="楷体" w:eastAsia="楷体" w:cs="宋体"/>
          <w:color w:val="000000"/>
        </w:rPr>
        <w:t>5</w:t>
      </w:r>
      <w:r>
        <w:rPr>
          <w:rFonts w:hint="eastAsia" w:ascii="楷体" w:hAnsi="楷体" w:eastAsia="楷体" w:cs="宋体"/>
          <w:color w:val="000000"/>
        </w:rPr>
        <w:t>〕72号）第三章第三节说明书的主要内容、《广东省人民政府办公厅转发省国土资源厅关于“三旧”改造工作实施意见的通知》（粤府办〔2009〕122号）附件1《广东省“三旧”改造规划及年度实施计划编制要点》第二条第（二）项制定。</w:t>
      </w:r>
    </w:p>
    <w:p>
      <w:pPr>
        <w:pStyle w:val="9"/>
        <w:widowControl/>
        <w:spacing w:beforeAutospacing="0" w:afterAutospacing="0"/>
        <w:ind w:firstLine="480" w:firstLineChars="200"/>
        <w:rPr>
          <w:rFonts w:ascii="楷体" w:hAnsi="楷体" w:eastAsia="楷体" w:cs="宋体"/>
          <w:color w:val="000000"/>
        </w:rPr>
      </w:pPr>
    </w:p>
    <w:p>
      <w:pPr>
        <w:pStyle w:val="9"/>
        <w:widowControl/>
        <w:spacing w:beforeAutospacing="0" w:afterAutospacing="0"/>
        <w:ind w:firstLine="480" w:firstLineChars="200"/>
        <w:rPr>
          <w:rFonts w:ascii="楷体" w:hAnsi="楷体" w:eastAsia="楷体" w:cs="宋体"/>
          <w:color w:val="000000"/>
        </w:rPr>
      </w:pPr>
      <w:r>
        <w:rPr>
          <w:rFonts w:hint="eastAsia" w:ascii="楷体" w:hAnsi="楷体" w:eastAsia="楷体" w:cs="宋体"/>
          <w:color w:val="000000"/>
        </w:rPr>
        <w:t>本条款制定</w:t>
      </w:r>
      <w:r>
        <w:rPr>
          <w:rFonts w:hint="eastAsia" w:ascii="楷体" w:hAnsi="楷体" w:eastAsia="楷体" w:cs="宋体"/>
          <w:b/>
          <w:color w:val="000000"/>
        </w:rPr>
        <w:t>主要参考</w:t>
      </w:r>
      <w:r>
        <w:rPr>
          <w:rFonts w:hint="eastAsia" w:ascii="楷体" w:hAnsi="楷体" w:eastAsia="楷体" w:cs="宋体"/>
          <w:color w:val="000000"/>
        </w:rPr>
        <w:t>了《深圳市拆除重建类城市更新单元规划编制技术规定》第二章第一节、《佛山市城市更新单元规划编制技术规定》第二章第二节。</w:t>
      </w:r>
    </w:p>
    <w:p>
      <w:pPr>
        <w:numPr>
          <w:ilvl w:val="0"/>
          <w:numId w:val="5"/>
        </w:numPr>
        <w:spacing w:line="360" w:lineRule="auto"/>
        <w:jc w:val="left"/>
        <w:outlineLvl w:val="1"/>
        <w:rPr>
          <w:rFonts w:ascii="Times New Roman" w:hAnsi="Times New Roman" w:cs="Times New Roman"/>
          <w:b/>
          <w:bCs/>
          <w:sz w:val="32"/>
          <w:szCs w:val="32"/>
        </w:rPr>
      </w:pPr>
      <w:bookmarkStart w:id="14" w:name="_Toc9517"/>
      <w:r>
        <w:rPr>
          <w:rFonts w:ascii="Times New Roman" w:hAnsi="Times New Roman" w:cs="Times New Roman"/>
          <w:b/>
          <w:bCs/>
          <w:sz w:val="32"/>
          <w:szCs w:val="32"/>
        </w:rPr>
        <w:t>技术图纸的内容要求</w:t>
      </w:r>
      <w:bookmarkEnd w:id="14"/>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主要包括区域位置图、现状分析图、土地核查成果图、拆除与建设用地范围图、改造方式分区图、公益性设施规划图、分期实施规划图。</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技术图纸是指反映规划意图的相关图示。主要包括以下内容：</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1</w:t>
      </w:r>
      <w:r>
        <w:rPr>
          <w:rFonts w:hint="eastAsia" w:ascii="Times New Roman" w:hAnsi="Times New Roman" w:eastAsia="仿宋"/>
          <w:color w:val="000000"/>
          <w:sz w:val="32"/>
          <w:szCs w:val="32"/>
        </w:rPr>
        <w:t>．</w:t>
      </w:r>
      <w:r>
        <w:rPr>
          <w:rFonts w:ascii="Times New Roman" w:hAnsi="Times New Roman" w:eastAsia="仿宋"/>
          <w:color w:val="000000"/>
          <w:sz w:val="32"/>
          <w:szCs w:val="32"/>
        </w:rPr>
        <w:t>区域位置图</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结合卫星影像图，标示改造单元的地理位置、与周边地区的功能关系、交通联系、空间关系。</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2</w:t>
      </w:r>
      <w:r>
        <w:rPr>
          <w:rFonts w:hint="eastAsia" w:ascii="Times New Roman" w:hAnsi="Times New Roman" w:eastAsia="仿宋"/>
          <w:color w:val="000000"/>
          <w:sz w:val="32"/>
          <w:szCs w:val="32"/>
        </w:rPr>
        <w:t>．</w:t>
      </w:r>
      <w:r>
        <w:rPr>
          <w:rFonts w:ascii="Times New Roman" w:hAnsi="Times New Roman" w:eastAsia="仿宋"/>
          <w:color w:val="000000"/>
          <w:sz w:val="32"/>
          <w:szCs w:val="32"/>
        </w:rPr>
        <w:t>土地信息核查成果图</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依据土地核查结果，标绘改造单元内所有地块的地块编号、地块边界、土地权属性质、土地权属或实际占用单位、现状建筑量等。应当用不同颜色标示土地权属核查结果。</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3</w:t>
      </w:r>
      <w:r>
        <w:rPr>
          <w:rFonts w:hint="eastAsia" w:ascii="Times New Roman" w:hAnsi="Times New Roman" w:eastAsia="仿宋"/>
          <w:color w:val="000000"/>
          <w:sz w:val="32"/>
          <w:szCs w:val="32"/>
        </w:rPr>
        <w:t>．</w:t>
      </w:r>
      <w:r>
        <w:rPr>
          <w:rFonts w:ascii="Times New Roman" w:hAnsi="Times New Roman" w:eastAsia="仿宋"/>
          <w:color w:val="000000"/>
          <w:sz w:val="32"/>
          <w:szCs w:val="32"/>
        </w:rPr>
        <w:t>拆除与建设用地范围图</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在最新有效的地形图上，标绘拆除用地、开发建设用地范围线、独立占地的公益性用地的控制点坐标；并在备注栏中标明上述几类用地的面积。</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4</w:t>
      </w:r>
      <w:r>
        <w:rPr>
          <w:rFonts w:hint="eastAsia" w:ascii="Times New Roman" w:hAnsi="Times New Roman" w:eastAsia="仿宋"/>
          <w:color w:val="000000"/>
          <w:sz w:val="32"/>
          <w:szCs w:val="32"/>
        </w:rPr>
        <w:t>．</w:t>
      </w:r>
      <w:r>
        <w:rPr>
          <w:rFonts w:ascii="Times New Roman" w:hAnsi="Times New Roman" w:eastAsia="仿宋"/>
          <w:color w:val="000000"/>
          <w:sz w:val="32"/>
          <w:szCs w:val="32"/>
        </w:rPr>
        <w:t>改造方式分区图</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改造单元内包含两类及以上改造方式时，需要标绘单元内拆除重建、综合整治、功能改变、局部加建、局部拆建、生态修复、历史文化保护等各改造方式对应的空间范围。</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对改造单元范围内的建筑进行分类，标绘拆除建筑、综合整治建筑、文物保护建筑等，并在备注中注明上述各类建筑物的总规模。</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5</w:t>
      </w:r>
      <w:r>
        <w:rPr>
          <w:rFonts w:hint="eastAsia" w:ascii="Times New Roman" w:hAnsi="Times New Roman" w:eastAsia="仿宋"/>
          <w:color w:val="000000"/>
          <w:sz w:val="32"/>
          <w:szCs w:val="32"/>
        </w:rPr>
        <w:t>．</w:t>
      </w:r>
      <w:r>
        <w:rPr>
          <w:rFonts w:ascii="Times New Roman" w:hAnsi="Times New Roman" w:eastAsia="仿宋"/>
          <w:color w:val="000000"/>
          <w:sz w:val="32"/>
          <w:szCs w:val="32"/>
        </w:rPr>
        <w:t>公益性设施规划图</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在最新有效的地形图上，标绘拆</w:t>
      </w:r>
      <w:r>
        <w:rPr>
          <w:rFonts w:hint="eastAsia" w:ascii="Times New Roman" w:hAnsi="Times New Roman" w:eastAsia="仿宋"/>
          <w:color w:val="000000"/>
          <w:sz w:val="32"/>
          <w:szCs w:val="32"/>
        </w:rPr>
        <w:t>除</w:t>
      </w:r>
      <w:r>
        <w:rPr>
          <w:rFonts w:ascii="Times New Roman" w:hAnsi="Times New Roman" w:eastAsia="仿宋"/>
          <w:color w:val="000000"/>
          <w:sz w:val="32"/>
          <w:szCs w:val="32"/>
        </w:rPr>
        <w:t>用地、开发建设用地范围线</w:t>
      </w:r>
      <w:r>
        <w:rPr>
          <w:rFonts w:hint="eastAsia" w:ascii="Times New Roman" w:hAnsi="Times New Roman" w:eastAsia="仿宋"/>
          <w:color w:val="000000"/>
          <w:sz w:val="32"/>
          <w:szCs w:val="32"/>
        </w:rPr>
        <w:t>、</w:t>
      </w:r>
      <w:r>
        <w:rPr>
          <w:rFonts w:ascii="Times New Roman" w:hAnsi="Times New Roman" w:eastAsia="仿宋"/>
          <w:color w:val="000000"/>
          <w:sz w:val="32"/>
          <w:szCs w:val="32"/>
        </w:rPr>
        <w:t>独立占地的公益性用地；标绘改造单元内全部地块的地块边界和地块编号；标绘各类公益性设施的类型（以设施图例表达）、用地范围或位置。</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6</w:t>
      </w:r>
      <w:r>
        <w:rPr>
          <w:rFonts w:hint="eastAsia" w:ascii="Times New Roman" w:hAnsi="Times New Roman" w:eastAsia="仿宋"/>
          <w:color w:val="000000"/>
          <w:sz w:val="32"/>
          <w:szCs w:val="32"/>
        </w:rPr>
        <w:t>．</w:t>
      </w:r>
      <w:r>
        <w:rPr>
          <w:rFonts w:ascii="Times New Roman" w:hAnsi="Times New Roman" w:eastAsia="仿宋"/>
          <w:color w:val="000000"/>
          <w:sz w:val="32"/>
          <w:szCs w:val="32"/>
        </w:rPr>
        <w:t>分期实施规划图</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需要分期实施的改造单元规划，须在最新有效的地形图上，标绘各期对应的拆除用地、独立占地的公益性城镇建设用地、开发建设用地范围线并区分颜色，在备注栏中注明每期的拆迁与配建责任。</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7</w:t>
      </w:r>
      <w:r>
        <w:rPr>
          <w:rFonts w:hint="eastAsia" w:ascii="Times New Roman" w:hAnsi="Times New Roman" w:eastAsia="仿宋"/>
          <w:color w:val="000000"/>
          <w:sz w:val="32"/>
          <w:szCs w:val="32"/>
        </w:rPr>
        <w:t>．</w:t>
      </w:r>
      <w:r>
        <w:rPr>
          <w:rFonts w:ascii="Times New Roman" w:hAnsi="Times New Roman" w:eastAsia="仿宋"/>
          <w:color w:val="000000"/>
          <w:sz w:val="32"/>
          <w:szCs w:val="32"/>
        </w:rPr>
        <w:t>其他专题图纸</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涉及突破控规确定的建筑总量或者控规未覆盖的区域，还需包括规划功能划分图、道路竖向及交通规划图、市政工程规划图。</w:t>
      </w:r>
    </w:p>
    <w:p>
      <w:pPr>
        <w:pStyle w:val="9"/>
        <w:widowControl/>
        <w:spacing w:beforeAutospacing="0" w:afterAutospacing="0"/>
        <w:ind w:firstLine="560" w:firstLineChars="200"/>
        <w:rPr>
          <w:rFonts w:ascii="Times New Roman" w:hAnsi="Times New Roman" w:eastAsia="仿宋"/>
          <w:color w:val="000000"/>
          <w:sz w:val="28"/>
          <w:szCs w:val="28"/>
        </w:rPr>
      </w:pPr>
    </w:p>
    <w:p>
      <w:pPr>
        <w:pStyle w:val="9"/>
        <w:widowControl/>
        <w:spacing w:beforeAutospacing="0" w:afterAutospacing="0"/>
        <w:ind w:firstLine="482" w:firstLineChars="200"/>
        <w:rPr>
          <w:rFonts w:ascii="楷体" w:hAnsi="楷体" w:eastAsia="楷体" w:cs="宋体"/>
          <w:color w:val="000000"/>
        </w:rPr>
      </w:pPr>
      <w:r>
        <w:rPr>
          <w:rFonts w:hint="eastAsia" w:ascii="楷体" w:hAnsi="楷体" w:eastAsia="楷体" w:cs="宋体"/>
          <w:b/>
          <w:color w:val="000000"/>
        </w:rPr>
        <w:t>【释义】</w:t>
      </w:r>
      <w:r>
        <w:rPr>
          <w:rFonts w:hint="eastAsia" w:ascii="楷体" w:hAnsi="楷体" w:eastAsia="楷体" w:cs="宋体"/>
          <w:color w:val="000000"/>
        </w:rPr>
        <w:t>本条是关于技术图纸内容要求的规定。</w:t>
      </w:r>
    </w:p>
    <w:p>
      <w:pPr>
        <w:pStyle w:val="9"/>
        <w:widowControl/>
        <w:spacing w:beforeAutospacing="0" w:afterAutospacing="0"/>
        <w:ind w:firstLine="480" w:firstLineChars="200"/>
        <w:rPr>
          <w:rFonts w:ascii="楷体" w:hAnsi="楷体" w:eastAsia="楷体" w:cs="宋体"/>
          <w:color w:val="000000"/>
        </w:rPr>
      </w:pPr>
      <w:r>
        <w:rPr>
          <w:rFonts w:hint="eastAsia" w:ascii="楷体" w:hAnsi="楷体" w:eastAsia="楷体" w:cs="宋体"/>
          <w:color w:val="000000"/>
        </w:rPr>
        <w:t>一是规定规划需要提交的图纸及要求；</w:t>
      </w:r>
    </w:p>
    <w:p>
      <w:pPr>
        <w:pStyle w:val="9"/>
        <w:widowControl/>
        <w:spacing w:beforeAutospacing="0" w:afterAutospacing="0"/>
        <w:ind w:firstLine="480" w:firstLineChars="200"/>
        <w:rPr>
          <w:rFonts w:ascii="楷体" w:hAnsi="楷体" w:eastAsia="楷体" w:cs="宋体"/>
          <w:color w:val="000000"/>
        </w:rPr>
      </w:pPr>
      <w:r>
        <w:rPr>
          <w:rFonts w:ascii="楷体" w:hAnsi="楷体" w:eastAsia="楷体" w:cs="宋体"/>
          <w:color w:val="000000"/>
        </w:rPr>
        <w:t>二是明确突破控规总量或控规未覆盖的区域</w:t>
      </w:r>
      <w:r>
        <w:rPr>
          <w:rFonts w:hint="eastAsia" w:ascii="楷体" w:hAnsi="楷体" w:eastAsia="楷体" w:cs="宋体"/>
          <w:color w:val="000000"/>
        </w:rPr>
        <w:t>，</w:t>
      </w:r>
      <w:r>
        <w:rPr>
          <w:rFonts w:ascii="楷体" w:hAnsi="楷体" w:eastAsia="楷体" w:cs="宋体"/>
          <w:color w:val="000000"/>
        </w:rPr>
        <w:t>需</w:t>
      </w:r>
      <w:r>
        <w:rPr>
          <w:rFonts w:hint="eastAsia" w:ascii="楷体" w:hAnsi="楷体" w:eastAsia="楷体" w:cs="宋体"/>
          <w:color w:val="000000"/>
        </w:rPr>
        <w:t>提交</w:t>
      </w:r>
      <w:r>
        <w:rPr>
          <w:rFonts w:ascii="楷体" w:hAnsi="楷体" w:eastAsia="楷体" w:cs="宋体"/>
          <w:color w:val="000000"/>
        </w:rPr>
        <w:t>其他专题图纸</w:t>
      </w:r>
      <w:r>
        <w:rPr>
          <w:rFonts w:hint="eastAsia" w:ascii="楷体" w:hAnsi="楷体" w:eastAsia="楷体" w:cs="宋体"/>
          <w:color w:val="000000"/>
        </w:rPr>
        <w:t>。</w:t>
      </w:r>
    </w:p>
    <w:p>
      <w:pPr>
        <w:pStyle w:val="9"/>
        <w:widowControl/>
        <w:spacing w:beforeAutospacing="0" w:afterAutospacing="0"/>
        <w:ind w:firstLine="480" w:firstLineChars="200"/>
        <w:rPr>
          <w:rFonts w:ascii="楷体" w:hAnsi="楷体" w:eastAsia="楷体" w:cs="宋体"/>
          <w:color w:val="000000"/>
        </w:rPr>
      </w:pPr>
    </w:p>
    <w:p>
      <w:pPr>
        <w:pStyle w:val="9"/>
        <w:widowControl/>
        <w:spacing w:beforeAutospacing="0" w:afterAutospacing="0"/>
        <w:ind w:firstLine="480" w:firstLineChars="200"/>
        <w:rPr>
          <w:rFonts w:ascii="楷体" w:hAnsi="楷体" w:eastAsia="楷体" w:cs="宋体"/>
          <w:color w:val="000000"/>
        </w:rPr>
      </w:pPr>
      <w:r>
        <w:rPr>
          <w:rFonts w:ascii="楷体" w:hAnsi="楷体" w:eastAsia="楷体" w:cs="宋体"/>
          <w:color w:val="000000"/>
        </w:rPr>
        <w:t>本条款</w:t>
      </w:r>
      <w:r>
        <w:rPr>
          <w:rFonts w:ascii="楷体" w:hAnsi="楷体" w:eastAsia="楷体" w:cs="宋体"/>
          <w:b/>
          <w:color w:val="000000"/>
        </w:rPr>
        <w:t>主要依据</w:t>
      </w:r>
      <w:r>
        <w:rPr>
          <w:rFonts w:hint="eastAsia" w:ascii="楷体" w:hAnsi="楷体" w:eastAsia="楷体" w:cs="宋体"/>
          <w:color w:val="000000"/>
        </w:rPr>
        <w:t>《广东省城市控制性详细规划编制指引（试行）》（粤建规字〔200</w:t>
      </w:r>
      <w:r>
        <w:rPr>
          <w:rFonts w:ascii="楷体" w:hAnsi="楷体" w:eastAsia="楷体" w:cs="宋体"/>
          <w:color w:val="000000"/>
        </w:rPr>
        <w:t>5</w:t>
      </w:r>
      <w:r>
        <w:rPr>
          <w:rFonts w:hint="eastAsia" w:ascii="楷体" w:hAnsi="楷体" w:eastAsia="楷体" w:cs="宋体"/>
          <w:color w:val="000000"/>
        </w:rPr>
        <w:t>〕72号）第三章第四节技术图纸的主要内容、《广东省人民政府办公厅转发省国土资源厅关于“三旧”改造工作实施意见的通知》（粤府办〔2009〕122号）附件1《广东省“三旧”改造规划及年度实施计划编制要点》第二条第（二）项制定。</w:t>
      </w:r>
    </w:p>
    <w:p>
      <w:pPr>
        <w:pStyle w:val="9"/>
        <w:widowControl/>
        <w:spacing w:beforeAutospacing="0" w:afterAutospacing="0"/>
        <w:ind w:firstLine="480" w:firstLineChars="200"/>
        <w:rPr>
          <w:rFonts w:ascii="楷体" w:hAnsi="楷体" w:eastAsia="楷体" w:cs="宋体"/>
          <w:color w:val="000000"/>
        </w:rPr>
      </w:pPr>
    </w:p>
    <w:p>
      <w:pPr>
        <w:pStyle w:val="9"/>
        <w:widowControl/>
        <w:spacing w:beforeAutospacing="0" w:afterAutospacing="0"/>
        <w:ind w:firstLine="480" w:firstLineChars="200"/>
        <w:rPr>
          <w:rFonts w:ascii="楷体" w:hAnsi="楷体" w:eastAsia="楷体" w:cs="宋体"/>
          <w:color w:val="000000"/>
        </w:rPr>
      </w:pPr>
      <w:r>
        <w:rPr>
          <w:rFonts w:hint="eastAsia" w:ascii="楷体" w:hAnsi="楷体" w:eastAsia="楷体" w:cs="宋体"/>
          <w:color w:val="000000"/>
        </w:rPr>
        <w:t>本条款制定</w:t>
      </w:r>
      <w:r>
        <w:rPr>
          <w:rFonts w:hint="eastAsia" w:ascii="楷体" w:hAnsi="楷体" w:eastAsia="楷体" w:cs="宋体"/>
          <w:b/>
          <w:color w:val="000000"/>
        </w:rPr>
        <w:t>主要参考</w:t>
      </w:r>
      <w:r>
        <w:rPr>
          <w:rFonts w:hint="eastAsia" w:ascii="楷体" w:hAnsi="楷体" w:eastAsia="楷体" w:cs="宋体"/>
          <w:color w:val="000000"/>
        </w:rPr>
        <w:t>了《深圳市拆除重建类城市更新单元规划编制技术规定》第二章第三节、《佛山市城市更新单元规划编制技术规定》第二章第三节。</w:t>
      </w:r>
    </w:p>
    <w:p>
      <w:pPr>
        <w:pStyle w:val="9"/>
        <w:widowControl/>
        <w:spacing w:beforeAutospacing="0" w:afterAutospacing="0" w:line="440" w:lineRule="exact"/>
        <w:ind w:firstLine="560" w:firstLineChars="200"/>
        <w:rPr>
          <w:rFonts w:ascii="Times New Roman" w:hAnsi="Times New Roman" w:eastAsia="仿宋"/>
          <w:color w:val="000000"/>
          <w:sz w:val="28"/>
          <w:szCs w:val="28"/>
        </w:rPr>
      </w:pPr>
    </w:p>
    <w:p>
      <w:pPr>
        <w:numPr>
          <w:ilvl w:val="0"/>
          <w:numId w:val="5"/>
        </w:numPr>
        <w:spacing w:line="360" w:lineRule="auto"/>
        <w:jc w:val="left"/>
        <w:outlineLvl w:val="1"/>
        <w:rPr>
          <w:rFonts w:ascii="Times New Roman" w:hAnsi="Times New Roman" w:cs="Times New Roman"/>
          <w:b/>
          <w:bCs/>
          <w:sz w:val="32"/>
          <w:szCs w:val="32"/>
        </w:rPr>
      </w:pPr>
      <w:bookmarkStart w:id="15" w:name="_Toc1040"/>
      <w:r>
        <w:rPr>
          <w:rFonts w:ascii="Times New Roman" w:hAnsi="Times New Roman" w:cs="Times New Roman"/>
          <w:b/>
          <w:bCs/>
          <w:sz w:val="32"/>
          <w:szCs w:val="32"/>
        </w:rPr>
        <w:t>技术文件的形式</w:t>
      </w:r>
      <w:bookmarkEnd w:id="15"/>
    </w:p>
    <w:p>
      <w:pPr>
        <w:pStyle w:val="9"/>
        <w:widowControl/>
        <w:spacing w:beforeAutospacing="0" w:afterAutospacing="0" w:line="44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技术文件成果格式包括书面成果及相应电子数据成果。</w:t>
      </w:r>
    </w:p>
    <w:p>
      <w:pPr>
        <w:pStyle w:val="9"/>
        <w:widowControl/>
        <w:spacing w:beforeAutospacing="0" w:afterAutospacing="0"/>
        <w:ind w:firstLine="482" w:firstLineChars="200"/>
        <w:rPr>
          <w:rFonts w:ascii="楷体" w:hAnsi="楷体" w:eastAsia="楷体" w:cs="宋体"/>
          <w:b/>
          <w:color w:val="000000"/>
        </w:rPr>
      </w:pPr>
    </w:p>
    <w:p>
      <w:pPr>
        <w:pStyle w:val="9"/>
        <w:widowControl/>
        <w:spacing w:beforeAutospacing="0" w:afterAutospacing="0"/>
        <w:ind w:firstLine="482" w:firstLineChars="200"/>
        <w:rPr>
          <w:rFonts w:ascii="楷体" w:hAnsi="楷体" w:eastAsia="楷体" w:cs="宋体"/>
          <w:color w:val="000000"/>
        </w:rPr>
      </w:pPr>
      <w:r>
        <w:rPr>
          <w:rFonts w:hint="eastAsia" w:ascii="楷体" w:hAnsi="楷体" w:eastAsia="楷体" w:cs="宋体"/>
          <w:b/>
          <w:color w:val="000000"/>
        </w:rPr>
        <w:t>【释义】</w:t>
      </w:r>
      <w:r>
        <w:rPr>
          <w:rFonts w:hint="eastAsia" w:ascii="楷体" w:hAnsi="楷体" w:eastAsia="楷体" w:cs="宋体"/>
          <w:color w:val="000000"/>
        </w:rPr>
        <w:t>本条是关于技术文件成果格式的规定。</w:t>
      </w:r>
    </w:p>
    <w:p>
      <w:pPr>
        <w:pStyle w:val="9"/>
        <w:widowControl/>
        <w:spacing w:beforeAutospacing="0" w:afterAutospacing="0"/>
        <w:ind w:firstLine="480" w:firstLineChars="200"/>
        <w:rPr>
          <w:rFonts w:ascii="楷体" w:hAnsi="楷体" w:eastAsia="楷体" w:cs="宋体"/>
          <w:color w:val="000000"/>
        </w:rPr>
      </w:pPr>
    </w:p>
    <w:p>
      <w:pPr>
        <w:pStyle w:val="9"/>
        <w:widowControl/>
        <w:spacing w:beforeAutospacing="0" w:afterAutospacing="0"/>
        <w:ind w:firstLine="480" w:firstLineChars="200"/>
        <w:rPr>
          <w:rFonts w:ascii="楷体" w:hAnsi="楷体" w:eastAsia="楷体" w:cs="宋体"/>
          <w:color w:val="000000"/>
        </w:rPr>
      </w:pPr>
      <w:r>
        <w:rPr>
          <w:rFonts w:ascii="楷体" w:hAnsi="楷体" w:eastAsia="楷体" w:cs="宋体"/>
          <w:color w:val="000000"/>
        </w:rPr>
        <w:t>本条款</w:t>
      </w:r>
      <w:r>
        <w:rPr>
          <w:rFonts w:ascii="楷体" w:hAnsi="楷体" w:eastAsia="楷体" w:cs="宋体"/>
          <w:b/>
          <w:color w:val="000000"/>
        </w:rPr>
        <w:t>主要依据</w:t>
      </w:r>
      <w:r>
        <w:rPr>
          <w:rFonts w:hint="eastAsia" w:ascii="楷体" w:hAnsi="楷体" w:eastAsia="楷体" w:cs="宋体"/>
          <w:color w:val="000000"/>
        </w:rPr>
        <w:t>《广东省城市控制性详细规划编制指引（试行）》（粤建规字〔200</w:t>
      </w:r>
      <w:r>
        <w:rPr>
          <w:rFonts w:ascii="楷体" w:hAnsi="楷体" w:eastAsia="楷体" w:cs="宋体"/>
          <w:color w:val="000000"/>
        </w:rPr>
        <w:t>5</w:t>
      </w:r>
      <w:r>
        <w:rPr>
          <w:rFonts w:hint="eastAsia" w:ascii="楷体" w:hAnsi="楷体" w:eastAsia="楷体" w:cs="宋体"/>
          <w:color w:val="000000"/>
        </w:rPr>
        <w:t>〕72号）第三章第六节技术文件的成果形式制定。</w:t>
      </w:r>
    </w:p>
    <w:p>
      <w:pPr>
        <w:spacing w:before="468" w:beforeLines="150" w:after="156" w:afterLines="50" w:line="360" w:lineRule="auto"/>
        <w:jc w:val="left"/>
        <w:outlineLvl w:val="0"/>
        <w:rPr>
          <w:rFonts w:ascii="Times New Roman" w:hAnsi="Times New Roman" w:eastAsia="微软雅黑" w:cs="Times New Roman"/>
          <w:b/>
          <w:bCs/>
          <w:sz w:val="32"/>
          <w:szCs w:val="32"/>
        </w:rPr>
      </w:pPr>
      <w:bookmarkStart w:id="16" w:name="_Toc5391"/>
      <w:r>
        <w:rPr>
          <w:rFonts w:hint="eastAsia" w:ascii="Times New Roman" w:hAnsi="Times New Roman" w:eastAsia="微软雅黑" w:cs="Times New Roman"/>
          <w:b/>
          <w:bCs/>
          <w:sz w:val="30"/>
          <w:szCs w:val="30"/>
        </w:rPr>
        <w:t>四、</w:t>
      </w:r>
      <w:r>
        <w:rPr>
          <w:rFonts w:ascii="Times New Roman" w:hAnsi="Times New Roman" w:eastAsia="微软雅黑" w:cs="Times New Roman"/>
          <w:b/>
          <w:bCs/>
          <w:sz w:val="32"/>
          <w:szCs w:val="32"/>
        </w:rPr>
        <w:t>管理文件</w:t>
      </w:r>
      <w:bookmarkEnd w:id="16"/>
    </w:p>
    <w:p>
      <w:pPr>
        <w:numPr>
          <w:ilvl w:val="0"/>
          <w:numId w:val="6"/>
        </w:numPr>
        <w:spacing w:line="360" w:lineRule="auto"/>
        <w:jc w:val="left"/>
        <w:outlineLvl w:val="1"/>
        <w:rPr>
          <w:rFonts w:ascii="Times New Roman" w:hAnsi="Times New Roman" w:cs="Times New Roman"/>
          <w:b/>
          <w:bCs/>
          <w:sz w:val="32"/>
          <w:szCs w:val="32"/>
        </w:rPr>
      </w:pPr>
      <w:bookmarkStart w:id="17" w:name="_Toc20298"/>
      <w:r>
        <w:rPr>
          <w:rFonts w:ascii="Times New Roman" w:hAnsi="Times New Roman" w:cs="Times New Roman"/>
          <w:b/>
          <w:bCs/>
          <w:sz w:val="32"/>
          <w:szCs w:val="32"/>
        </w:rPr>
        <w:t>文本的内容要求</w:t>
      </w:r>
      <w:bookmarkEnd w:id="17"/>
    </w:p>
    <w:p>
      <w:pPr>
        <w:pStyle w:val="9"/>
        <w:widowControl/>
        <w:spacing w:beforeAutospacing="0" w:afterAutospacing="0" w:line="44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文本是针对规划管理需要，表达结论性的内容和设计要点的规范性条文。主要包括以下内容：</w:t>
      </w:r>
    </w:p>
    <w:p>
      <w:pPr>
        <w:pStyle w:val="9"/>
        <w:widowControl/>
        <w:spacing w:beforeAutospacing="0" w:afterAutospacing="0" w:line="44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1</w:t>
      </w:r>
      <w:r>
        <w:rPr>
          <w:rFonts w:hint="eastAsia" w:ascii="Times New Roman" w:hAnsi="Times New Roman" w:eastAsia="仿宋"/>
          <w:color w:val="000000"/>
          <w:sz w:val="32"/>
          <w:szCs w:val="32"/>
        </w:rPr>
        <w:t>．</w:t>
      </w:r>
      <w:r>
        <w:rPr>
          <w:rFonts w:ascii="Times New Roman" w:hAnsi="Times New Roman" w:eastAsia="仿宋"/>
          <w:color w:val="000000"/>
          <w:sz w:val="32"/>
          <w:szCs w:val="32"/>
        </w:rPr>
        <w:t>总则</w:t>
      </w:r>
    </w:p>
    <w:p>
      <w:pPr>
        <w:pStyle w:val="9"/>
        <w:widowControl/>
        <w:spacing w:beforeAutospacing="0" w:afterAutospacing="0" w:line="44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说明改造单元规划编制的主要依据和原则、法律效力、生效日期、解释权归属及其它事项。</w:t>
      </w:r>
    </w:p>
    <w:p>
      <w:pPr>
        <w:pStyle w:val="9"/>
        <w:widowControl/>
        <w:spacing w:beforeAutospacing="0" w:afterAutospacing="0" w:line="44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2</w:t>
      </w:r>
      <w:r>
        <w:rPr>
          <w:rFonts w:hint="eastAsia" w:ascii="Times New Roman" w:hAnsi="Times New Roman" w:eastAsia="仿宋"/>
          <w:color w:val="000000"/>
          <w:sz w:val="32"/>
          <w:szCs w:val="32"/>
        </w:rPr>
        <w:t>．</w:t>
      </w:r>
      <w:r>
        <w:rPr>
          <w:rFonts w:ascii="Times New Roman" w:hAnsi="Times New Roman" w:eastAsia="仿宋"/>
          <w:color w:val="000000"/>
          <w:sz w:val="32"/>
          <w:szCs w:val="32"/>
        </w:rPr>
        <w:t>改造目标和方式</w:t>
      </w:r>
    </w:p>
    <w:p>
      <w:pPr>
        <w:pStyle w:val="9"/>
        <w:widowControl/>
        <w:spacing w:beforeAutospacing="0" w:afterAutospacing="0" w:line="44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说明改造单元规划的改造目标、功能定位、改造方式及其对应的空间范围。</w:t>
      </w:r>
    </w:p>
    <w:p>
      <w:pPr>
        <w:pStyle w:val="9"/>
        <w:widowControl/>
        <w:spacing w:beforeAutospacing="0" w:afterAutospacing="0" w:line="44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3</w:t>
      </w:r>
      <w:r>
        <w:rPr>
          <w:rFonts w:hint="eastAsia" w:ascii="Times New Roman" w:hAnsi="Times New Roman" w:eastAsia="仿宋"/>
          <w:color w:val="000000"/>
          <w:sz w:val="32"/>
          <w:szCs w:val="32"/>
        </w:rPr>
        <w:t>．</w:t>
      </w:r>
      <w:r>
        <w:rPr>
          <w:rFonts w:ascii="Times New Roman" w:hAnsi="Times New Roman" w:eastAsia="仿宋"/>
          <w:color w:val="000000"/>
          <w:sz w:val="32"/>
          <w:szCs w:val="32"/>
        </w:rPr>
        <w:t>功能控制</w:t>
      </w:r>
    </w:p>
    <w:p>
      <w:pPr>
        <w:pStyle w:val="9"/>
        <w:widowControl/>
        <w:spacing w:beforeAutospacing="0" w:afterAutospacing="0" w:line="44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说明</w:t>
      </w:r>
      <w:r>
        <w:rPr>
          <w:rFonts w:hint="eastAsia" w:ascii="Times New Roman" w:hAnsi="Times New Roman" w:eastAsia="仿宋"/>
          <w:color w:val="000000"/>
          <w:sz w:val="32"/>
          <w:szCs w:val="32"/>
        </w:rPr>
        <w:t>拆除</w:t>
      </w:r>
      <w:r>
        <w:rPr>
          <w:rFonts w:ascii="Times New Roman" w:hAnsi="Times New Roman" w:eastAsia="仿宋"/>
          <w:color w:val="000000"/>
          <w:sz w:val="32"/>
          <w:szCs w:val="32"/>
        </w:rPr>
        <w:t>用地、独立占地的公益性用地、开发建设用地规模。</w:t>
      </w:r>
    </w:p>
    <w:p>
      <w:pPr>
        <w:pStyle w:val="9"/>
        <w:widowControl/>
        <w:spacing w:beforeAutospacing="0" w:afterAutospacing="0" w:line="44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说明开发建设用地计入容积率的总建设规模，并明确住宅（包括保障性住房规模）、商业、办公、工业、配套设施等各类功能对应的建设规模。</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4</w:t>
      </w:r>
      <w:r>
        <w:rPr>
          <w:rFonts w:hint="eastAsia" w:ascii="Times New Roman" w:hAnsi="Times New Roman" w:eastAsia="仿宋"/>
          <w:color w:val="000000"/>
          <w:sz w:val="32"/>
          <w:szCs w:val="32"/>
        </w:rPr>
        <w:t>．</w:t>
      </w:r>
      <w:r>
        <w:rPr>
          <w:rFonts w:ascii="Times New Roman" w:hAnsi="Times New Roman" w:eastAsia="仿宋"/>
          <w:color w:val="000000"/>
          <w:sz w:val="32"/>
          <w:szCs w:val="32"/>
        </w:rPr>
        <w:t>其他控制性内容</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道路交通、建筑后退要求、用地性质（包括用地兼容性及兼容比例）、</w:t>
      </w:r>
      <w:r>
        <w:rPr>
          <w:rFonts w:hint="eastAsia" w:ascii="Times New Roman" w:hAnsi="Times New Roman" w:eastAsia="仿宋"/>
          <w:color w:val="000000"/>
          <w:sz w:val="32"/>
          <w:szCs w:val="32"/>
        </w:rPr>
        <w:t>开发</w:t>
      </w:r>
      <w:r>
        <w:rPr>
          <w:rFonts w:ascii="Times New Roman" w:hAnsi="Times New Roman" w:eastAsia="仿宋"/>
          <w:color w:val="000000"/>
          <w:sz w:val="32"/>
          <w:szCs w:val="32"/>
        </w:rPr>
        <w:t>强度控制（容积率、绿地率、建筑密度、建筑</w:t>
      </w:r>
      <w:r>
        <w:rPr>
          <w:rFonts w:hint="eastAsia" w:ascii="Times New Roman" w:hAnsi="Times New Roman" w:eastAsia="仿宋"/>
          <w:color w:val="000000"/>
          <w:sz w:val="32"/>
          <w:szCs w:val="32"/>
        </w:rPr>
        <w:t>高度</w:t>
      </w:r>
      <w:r>
        <w:rPr>
          <w:rFonts w:ascii="Times New Roman" w:hAnsi="Times New Roman" w:eastAsia="仿宋"/>
          <w:color w:val="000000"/>
          <w:sz w:val="32"/>
          <w:szCs w:val="32"/>
        </w:rPr>
        <w:t>）、配套设施配置（公共服务设施、市政公用设施、交通设施、城市安全设施）、配建停车泊位指标、城市设计要求等规划内容。</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5</w:t>
      </w:r>
      <w:r>
        <w:rPr>
          <w:rFonts w:hint="eastAsia" w:ascii="Times New Roman" w:hAnsi="Times New Roman" w:eastAsia="仿宋"/>
          <w:color w:val="000000"/>
          <w:sz w:val="32"/>
          <w:szCs w:val="32"/>
        </w:rPr>
        <w:t>．</w:t>
      </w:r>
      <w:r>
        <w:rPr>
          <w:rFonts w:ascii="Times New Roman" w:hAnsi="Times New Roman" w:eastAsia="仿宋"/>
          <w:color w:val="000000"/>
          <w:sz w:val="32"/>
          <w:szCs w:val="32"/>
        </w:rPr>
        <w:t>实施措施</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规定改造单元内各项目实施主体应履行的各项义务，制定分期实施计划，明确各分期内实施主体应履行的上述各项义务。</w:t>
      </w:r>
    </w:p>
    <w:p>
      <w:pPr>
        <w:pStyle w:val="9"/>
        <w:widowControl/>
        <w:spacing w:beforeAutospacing="0" w:afterAutospacing="0" w:line="440" w:lineRule="exact"/>
        <w:ind w:firstLine="560" w:firstLineChars="200"/>
        <w:rPr>
          <w:rFonts w:ascii="Times New Roman" w:hAnsi="Times New Roman" w:eastAsia="仿宋"/>
          <w:color w:val="000000"/>
          <w:sz w:val="28"/>
          <w:szCs w:val="28"/>
        </w:rPr>
      </w:pPr>
    </w:p>
    <w:p>
      <w:pPr>
        <w:pStyle w:val="9"/>
        <w:widowControl/>
        <w:spacing w:beforeAutospacing="0" w:afterAutospacing="0"/>
        <w:ind w:firstLine="482" w:firstLineChars="200"/>
        <w:rPr>
          <w:rFonts w:ascii="楷体" w:hAnsi="楷体" w:eastAsia="楷体" w:cs="宋体"/>
          <w:color w:val="000000"/>
        </w:rPr>
      </w:pPr>
      <w:r>
        <w:rPr>
          <w:rFonts w:hint="eastAsia" w:ascii="楷体" w:hAnsi="楷体" w:eastAsia="楷体" w:cs="宋体"/>
          <w:b/>
          <w:color w:val="000000"/>
        </w:rPr>
        <w:t>【释义】</w:t>
      </w:r>
      <w:r>
        <w:rPr>
          <w:rFonts w:hint="eastAsia" w:ascii="楷体" w:hAnsi="楷体" w:eastAsia="楷体" w:cs="宋体"/>
          <w:color w:val="000000"/>
        </w:rPr>
        <w:t>本条是管理文本内容要求的规定。</w:t>
      </w:r>
    </w:p>
    <w:p>
      <w:pPr>
        <w:pStyle w:val="9"/>
        <w:widowControl/>
        <w:spacing w:beforeAutospacing="0" w:afterAutospacing="0"/>
        <w:ind w:firstLine="480" w:firstLineChars="200"/>
        <w:rPr>
          <w:rFonts w:ascii="楷体" w:hAnsi="楷体" w:eastAsia="楷体" w:cs="宋体"/>
          <w:color w:val="000000"/>
        </w:rPr>
      </w:pPr>
    </w:p>
    <w:p>
      <w:pPr>
        <w:pStyle w:val="9"/>
        <w:widowControl/>
        <w:spacing w:beforeAutospacing="0" w:afterAutospacing="0"/>
        <w:ind w:firstLine="480" w:firstLineChars="200"/>
        <w:rPr>
          <w:rFonts w:ascii="楷体" w:hAnsi="楷体" w:eastAsia="楷体" w:cs="宋体"/>
          <w:color w:val="000000"/>
        </w:rPr>
      </w:pPr>
      <w:r>
        <w:rPr>
          <w:rFonts w:ascii="楷体" w:hAnsi="楷体" w:eastAsia="楷体" w:cs="宋体"/>
          <w:color w:val="000000"/>
        </w:rPr>
        <w:t>本条款</w:t>
      </w:r>
      <w:r>
        <w:rPr>
          <w:rFonts w:ascii="楷体" w:hAnsi="楷体" w:eastAsia="楷体" w:cs="宋体"/>
          <w:b/>
          <w:color w:val="000000"/>
        </w:rPr>
        <w:t>主要依据</w:t>
      </w:r>
      <w:r>
        <w:rPr>
          <w:rFonts w:hint="eastAsia" w:ascii="楷体" w:hAnsi="楷体" w:eastAsia="楷体" w:cs="宋体"/>
          <w:color w:val="000000"/>
        </w:rPr>
        <w:t>《广东省城市控制性详细规划编制指引（试行）》（粤建规字〔200</w:t>
      </w:r>
      <w:r>
        <w:rPr>
          <w:rFonts w:ascii="楷体" w:hAnsi="楷体" w:eastAsia="楷体" w:cs="宋体"/>
          <w:color w:val="000000"/>
        </w:rPr>
        <w:t>5</w:t>
      </w:r>
      <w:r>
        <w:rPr>
          <w:rFonts w:hint="eastAsia" w:ascii="楷体" w:hAnsi="楷体" w:eastAsia="楷体" w:cs="宋体"/>
          <w:color w:val="000000"/>
        </w:rPr>
        <w:t>〕72号）第五章第二节管理文本的主要内容制定。</w:t>
      </w:r>
    </w:p>
    <w:p>
      <w:pPr>
        <w:pStyle w:val="9"/>
        <w:widowControl/>
        <w:spacing w:beforeAutospacing="0" w:afterAutospacing="0"/>
        <w:ind w:firstLine="480" w:firstLineChars="200"/>
        <w:rPr>
          <w:rFonts w:ascii="楷体" w:hAnsi="楷体" w:eastAsia="楷体" w:cs="宋体"/>
          <w:color w:val="000000"/>
        </w:rPr>
      </w:pPr>
    </w:p>
    <w:p>
      <w:pPr>
        <w:pStyle w:val="9"/>
        <w:widowControl/>
        <w:spacing w:beforeAutospacing="0" w:afterAutospacing="0"/>
        <w:ind w:firstLine="480" w:firstLineChars="200"/>
        <w:rPr>
          <w:rFonts w:ascii="楷体" w:hAnsi="楷体" w:eastAsia="楷体" w:cs="宋体"/>
          <w:color w:val="000000"/>
        </w:rPr>
      </w:pPr>
      <w:r>
        <w:rPr>
          <w:rFonts w:hint="eastAsia" w:ascii="楷体" w:hAnsi="楷体" w:eastAsia="楷体" w:cs="宋体"/>
          <w:color w:val="000000"/>
        </w:rPr>
        <w:t>本条款制定</w:t>
      </w:r>
      <w:r>
        <w:rPr>
          <w:rFonts w:hint="eastAsia" w:ascii="楷体" w:hAnsi="楷体" w:eastAsia="楷体" w:cs="宋体"/>
          <w:b/>
          <w:color w:val="000000"/>
        </w:rPr>
        <w:t>主要参考</w:t>
      </w:r>
      <w:r>
        <w:rPr>
          <w:rFonts w:hint="eastAsia" w:ascii="楷体" w:hAnsi="楷体" w:eastAsia="楷体" w:cs="宋体"/>
          <w:color w:val="000000"/>
        </w:rPr>
        <w:t>了《深圳市拆除重建类城市更新单元规划编制技术规定》第三章第一节、《佛山市城市更新单元规划编制技术规定》第三章第二节。</w:t>
      </w:r>
    </w:p>
    <w:p>
      <w:pPr>
        <w:pStyle w:val="9"/>
        <w:widowControl/>
        <w:spacing w:beforeAutospacing="0" w:afterAutospacing="0" w:line="440" w:lineRule="exact"/>
        <w:ind w:firstLine="640" w:firstLineChars="200"/>
        <w:rPr>
          <w:rFonts w:ascii="Times New Roman" w:hAnsi="Times New Roman" w:eastAsia="仿宋"/>
          <w:color w:val="000000"/>
          <w:sz w:val="32"/>
          <w:szCs w:val="32"/>
        </w:rPr>
      </w:pPr>
    </w:p>
    <w:p>
      <w:pPr>
        <w:numPr>
          <w:ilvl w:val="0"/>
          <w:numId w:val="6"/>
        </w:numPr>
        <w:jc w:val="left"/>
        <w:outlineLvl w:val="1"/>
        <w:rPr>
          <w:rFonts w:ascii="Times New Roman" w:hAnsi="Times New Roman" w:cs="Times New Roman"/>
          <w:b/>
          <w:bCs/>
          <w:sz w:val="32"/>
          <w:szCs w:val="32"/>
        </w:rPr>
      </w:pPr>
      <w:bookmarkStart w:id="18" w:name="_Toc13921"/>
      <w:r>
        <w:rPr>
          <w:rFonts w:ascii="Times New Roman" w:hAnsi="Times New Roman" w:cs="Times New Roman"/>
          <w:b/>
          <w:bCs/>
          <w:sz w:val="32"/>
          <w:szCs w:val="32"/>
        </w:rPr>
        <w:t>图则的内容要求</w:t>
      </w:r>
      <w:bookmarkEnd w:id="18"/>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图则是指反映文本内容的规划图纸，主要包括以下内容：</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1</w:t>
      </w:r>
      <w:r>
        <w:rPr>
          <w:rFonts w:hint="eastAsia" w:ascii="Times New Roman" w:hAnsi="Times New Roman" w:eastAsia="仿宋"/>
          <w:color w:val="000000"/>
          <w:sz w:val="32"/>
          <w:szCs w:val="32"/>
        </w:rPr>
        <w:t>．拆除</w:t>
      </w:r>
      <w:r>
        <w:rPr>
          <w:rFonts w:ascii="Times New Roman" w:hAnsi="Times New Roman" w:eastAsia="仿宋"/>
          <w:color w:val="000000"/>
          <w:sz w:val="32"/>
          <w:szCs w:val="32"/>
        </w:rPr>
        <w:t>与建设用地范围图</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hint="eastAsia" w:ascii="Times New Roman" w:hAnsi="Times New Roman" w:eastAsia="仿宋"/>
          <w:color w:val="000000"/>
          <w:sz w:val="32"/>
          <w:szCs w:val="32"/>
        </w:rPr>
        <w:t>拆除</w:t>
      </w:r>
      <w:r>
        <w:rPr>
          <w:rFonts w:ascii="Times New Roman" w:hAnsi="Times New Roman" w:eastAsia="仿宋"/>
          <w:color w:val="000000"/>
          <w:sz w:val="32"/>
          <w:szCs w:val="32"/>
        </w:rPr>
        <w:t>用地、独立占地的公益性用地以及开发建设用地范围。</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2</w:t>
      </w:r>
      <w:r>
        <w:rPr>
          <w:rFonts w:hint="eastAsia" w:ascii="Times New Roman" w:hAnsi="Times New Roman" w:eastAsia="仿宋"/>
          <w:color w:val="000000"/>
          <w:sz w:val="32"/>
          <w:szCs w:val="32"/>
        </w:rPr>
        <w:t>．</w:t>
      </w:r>
      <w:r>
        <w:rPr>
          <w:rFonts w:ascii="Times New Roman" w:hAnsi="Times New Roman" w:eastAsia="仿宋"/>
          <w:color w:val="000000"/>
          <w:sz w:val="32"/>
          <w:szCs w:val="32"/>
        </w:rPr>
        <w:t>地块划分和指标控制图</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hint="eastAsia" w:ascii="Times New Roman" w:hAnsi="Times New Roman" w:eastAsia="仿宋"/>
          <w:color w:val="000000"/>
          <w:sz w:val="32"/>
          <w:szCs w:val="32"/>
        </w:rPr>
        <w:t>标绘改造单元内全部地块（包括拆除重建、综合整治、功能改变和现状保留）的地块边界、地块编号、用地性质代码、设施图例以及用地填色。</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3</w:t>
      </w:r>
      <w:r>
        <w:rPr>
          <w:rFonts w:hint="eastAsia" w:ascii="Times New Roman" w:hAnsi="Times New Roman" w:eastAsia="仿宋"/>
          <w:color w:val="000000"/>
          <w:sz w:val="32"/>
          <w:szCs w:val="32"/>
        </w:rPr>
        <w:t>．</w:t>
      </w:r>
      <w:r>
        <w:rPr>
          <w:rFonts w:ascii="Times New Roman" w:hAnsi="Times New Roman" w:eastAsia="仿宋"/>
          <w:color w:val="000000"/>
          <w:sz w:val="32"/>
          <w:szCs w:val="32"/>
        </w:rPr>
        <w:t>公益性设施规划图</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标绘各类公益性设施的位置、用地范围及其</w:t>
      </w:r>
      <w:r>
        <w:rPr>
          <w:rFonts w:hint="eastAsia" w:ascii="Times New Roman" w:hAnsi="Times New Roman" w:eastAsia="仿宋"/>
          <w:color w:val="000000"/>
          <w:sz w:val="32"/>
          <w:szCs w:val="32"/>
        </w:rPr>
        <w:t>设施</w:t>
      </w:r>
      <w:r>
        <w:rPr>
          <w:rFonts w:ascii="Times New Roman" w:hAnsi="Times New Roman" w:eastAsia="仿宋"/>
          <w:color w:val="000000"/>
          <w:sz w:val="32"/>
          <w:szCs w:val="32"/>
        </w:rPr>
        <w:t>图例。</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4</w:t>
      </w:r>
      <w:r>
        <w:rPr>
          <w:rFonts w:hint="eastAsia" w:ascii="Times New Roman" w:hAnsi="Times New Roman" w:eastAsia="仿宋"/>
          <w:color w:val="000000"/>
          <w:sz w:val="32"/>
          <w:szCs w:val="32"/>
        </w:rPr>
        <w:t>．</w:t>
      </w:r>
      <w:r>
        <w:rPr>
          <w:rFonts w:ascii="Times New Roman" w:hAnsi="Times New Roman" w:eastAsia="仿宋"/>
          <w:color w:val="000000"/>
          <w:sz w:val="32"/>
          <w:szCs w:val="32"/>
        </w:rPr>
        <w:t>分期实施规划图</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标绘各期对应的</w:t>
      </w:r>
      <w:r>
        <w:rPr>
          <w:rFonts w:hint="eastAsia" w:ascii="Times New Roman" w:hAnsi="Times New Roman" w:eastAsia="仿宋"/>
          <w:color w:val="000000"/>
          <w:sz w:val="32"/>
          <w:szCs w:val="32"/>
        </w:rPr>
        <w:t>拆除</w:t>
      </w:r>
      <w:r>
        <w:rPr>
          <w:rFonts w:ascii="Times New Roman" w:hAnsi="Times New Roman" w:eastAsia="仿宋"/>
          <w:color w:val="000000"/>
          <w:sz w:val="32"/>
          <w:szCs w:val="32"/>
        </w:rPr>
        <w:t>用地、独立占地的公益性城镇建设用地、开发建设用地范围线。</w:t>
      </w:r>
    </w:p>
    <w:p>
      <w:pPr>
        <w:pStyle w:val="9"/>
        <w:widowControl/>
        <w:spacing w:beforeAutospacing="0" w:afterAutospacing="0"/>
        <w:ind w:firstLine="482" w:firstLineChars="200"/>
        <w:rPr>
          <w:rFonts w:ascii="楷体" w:hAnsi="楷体" w:eastAsia="楷体" w:cs="宋体"/>
          <w:b/>
          <w:color w:val="000000"/>
        </w:rPr>
      </w:pPr>
    </w:p>
    <w:p>
      <w:pPr>
        <w:pStyle w:val="9"/>
        <w:widowControl/>
        <w:spacing w:beforeAutospacing="0" w:afterAutospacing="0"/>
        <w:ind w:firstLine="482" w:firstLineChars="200"/>
        <w:rPr>
          <w:rFonts w:ascii="楷体" w:hAnsi="楷体" w:eastAsia="楷体" w:cs="宋体"/>
          <w:color w:val="000000"/>
        </w:rPr>
      </w:pPr>
      <w:r>
        <w:rPr>
          <w:rFonts w:hint="eastAsia" w:ascii="楷体" w:hAnsi="楷体" w:eastAsia="楷体" w:cs="宋体"/>
          <w:b/>
          <w:color w:val="000000"/>
        </w:rPr>
        <w:t>【释义】</w:t>
      </w:r>
      <w:r>
        <w:rPr>
          <w:rFonts w:hint="eastAsia" w:ascii="楷体" w:hAnsi="楷体" w:eastAsia="楷体" w:cs="宋体"/>
          <w:color w:val="000000"/>
        </w:rPr>
        <w:t>本条是管理图则内容要求的规定。</w:t>
      </w:r>
    </w:p>
    <w:p>
      <w:pPr>
        <w:pStyle w:val="9"/>
        <w:widowControl/>
        <w:spacing w:beforeAutospacing="0" w:afterAutospacing="0"/>
        <w:ind w:firstLine="480" w:firstLineChars="200"/>
        <w:rPr>
          <w:rFonts w:ascii="楷体" w:hAnsi="楷体" w:eastAsia="楷体" w:cs="宋体"/>
          <w:color w:val="000000"/>
        </w:rPr>
      </w:pPr>
    </w:p>
    <w:p>
      <w:pPr>
        <w:pStyle w:val="9"/>
        <w:widowControl/>
        <w:spacing w:beforeAutospacing="0" w:afterAutospacing="0"/>
        <w:ind w:firstLine="480" w:firstLineChars="200"/>
        <w:rPr>
          <w:rFonts w:ascii="楷体" w:hAnsi="楷体" w:eastAsia="楷体" w:cs="宋体"/>
          <w:color w:val="000000"/>
        </w:rPr>
      </w:pPr>
      <w:r>
        <w:rPr>
          <w:rFonts w:ascii="楷体" w:hAnsi="楷体" w:eastAsia="楷体" w:cs="宋体"/>
          <w:color w:val="000000"/>
        </w:rPr>
        <w:t>本条款</w:t>
      </w:r>
      <w:r>
        <w:rPr>
          <w:rFonts w:ascii="楷体" w:hAnsi="楷体" w:eastAsia="楷体" w:cs="宋体"/>
          <w:b/>
          <w:color w:val="000000"/>
        </w:rPr>
        <w:t>主要依据</w:t>
      </w:r>
      <w:r>
        <w:rPr>
          <w:rFonts w:hint="eastAsia" w:ascii="楷体" w:hAnsi="楷体" w:eastAsia="楷体" w:cs="宋体"/>
          <w:color w:val="000000"/>
        </w:rPr>
        <w:t>《广东省城市控制性详细规划编制指引（试行）》（粤建规字〔200</w:t>
      </w:r>
      <w:r>
        <w:rPr>
          <w:rFonts w:ascii="楷体" w:hAnsi="楷体" w:eastAsia="楷体" w:cs="宋体"/>
          <w:color w:val="000000"/>
        </w:rPr>
        <w:t>5</w:t>
      </w:r>
      <w:r>
        <w:rPr>
          <w:rFonts w:hint="eastAsia" w:ascii="楷体" w:hAnsi="楷体" w:eastAsia="楷体" w:cs="宋体"/>
          <w:color w:val="000000"/>
        </w:rPr>
        <w:t>〕72号）第五章第三节管理图则的主要内容制定。</w:t>
      </w:r>
    </w:p>
    <w:p>
      <w:pPr>
        <w:pStyle w:val="9"/>
        <w:widowControl/>
        <w:spacing w:beforeAutospacing="0" w:afterAutospacing="0"/>
        <w:ind w:firstLine="480" w:firstLineChars="200"/>
        <w:rPr>
          <w:rFonts w:ascii="楷体" w:hAnsi="楷体" w:eastAsia="楷体" w:cs="宋体"/>
          <w:color w:val="000000"/>
        </w:rPr>
      </w:pPr>
    </w:p>
    <w:p>
      <w:pPr>
        <w:pStyle w:val="9"/>
        <w:widowControl/>
        <w:spacing w:beforeAutospacing="0" w:afterAutospacing="0"/>
        <w:ind w:firstLine="480" w:firstLineChars="200"/>
        <w:rPr>
          <w:rFonts w:ascii="楷体" w:hAnsi="楷体" w:eastAsia="楷体" w:cs="宋体"/>
          <w:color w:val="000000"/>
        </w:rPr>
      </w:pPr>
      <w:r>
        <w:rPr>
          <w:rFonts w:hint="eastAsia" w:ascii="楷体" w:hAnsi="楷体" w:eastAsia="楷体" w:cs="宋体"/>
          <w:color w:val="000000"/>
        </w:rPr>
        <w:t>本条款制定</w:t>
      </w:r>
      <w:r>
        <w:rPr>
          <w:rFonts w:hint="eastAsia" w:ascii="楷体" w:hAnsi="楷体" w:eastAsia="楷体" w:cs="宋体"/>
          <w:b/>
          <w:color w:val="000000"/>
        </w:rPr>
        <w:t>主要参考</w:t>
      </w:r>
      <w:r>
        <w:rPr>
          <w:rFonts w:hint="eastAsia" w:ascii="楷体" w:hAnsi="楷体" w:eastAsia="楷体" w:cs="宋体"/>
          <w:color w:val="000000"/>
        </w:rPr>
        <w:t>了《深圳市拆除重建类城市更新单元规划编制技术规定》第三章第二节、《佛山市城市更新单元规划编制技术规定》第三章第三节。</w:t>
      </w:r>
    </w:p>
    <w:p>
      <w:pPr>
        <w:pStyle w:val="9"/>
        <w:widowControl/>
        <w:spacing w:beforeAutospacing="0" w:afterAutospacing="0" w:line="440" w:lineRule="exact"/>
        <w:ind w:firstLine="560" w:firstLineChars="200"/>
        <w:rPr>
          <w:rFonts w:ascii="Times New Roman" w:hAnsi="Times New Roman" w:eastAsia="仿宋"/>
          <w:color w:val="000000"/>
          <w:sz w:val="28"/>
          <w:szCs w:val="28"/>
        </w:rPr>
      </w:pPr>
    </w:p>
    <w:p>
      <w:pPr>
        <w:numPr>
          <w:ilvl w:val="0"/>
          <w:numId w:val="6"/>
        </w:numPr>
        <w:spacing w:line="360" w:lineRule="auto"/>
        <w:jc w:val="left"/>
        <w:outlineLvl w:val="1"/>
        <w:rPr>
          <w:rFonts w:ascii="Times New Roman" w:hAnsi="Times New Roman" w:cs="Times New Roman"/>
          <w:b/>
          <w:bCs/>
          <w:sz w:val="32"/>
          <w:szCs w:val="32"/>
        </w:rPr>
      </w:pPr>
      <w:bookmarkStart w:id="19" w:name="_Toc26490"/>
      <w:r>
        <w:rPr>
          <w:rFonts w:ascii="Times New Roman" w:hAnsi="Times New Roman" w:cs="Times New Roman"/>
          <w:b/>
          <w:bCs/>
          <w:sz w:val="32"/>
          <w:szCs w:val="32"/>
        </w:rPr>
        <w:t>管理文件的形式</w:t>
      </w:r>
      <w:bookmarkEnd w:id="19"/>
    </w:p>
    <w:p>
      <w:pPr>
        <w:pStyle w:val="9"/>
        <w:widowControl/>
        <w:spacing w:beforeAutospacing="0" w:afterAutospacing="0" w:line="44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管理文件成果形式包括书面成果和相应电子数据成果</w:t>
      </w:r>
      <w:r>
        <w:rPr>
          <w:rFonts w:hint="eastAsia" w:ascii="Times New Roman" w:hAnsi="Times New Roman" w:eastAsia="仿宋"/>
          <w:color w:val="000000"/>
          <w:sz w:val="32"/>
          <w:szCs w:val="32"/>
        </w:rPr>
        <w:t>。</w:t>
      </w:r>
    </w:p>
    <w:p>
      <w:pPr>
        <w:pStyle w:val="9"/>
        <w:widowControl/>
        <w:spacing w:beforeAutospacing="0" w:afterAutospacing="0"/>
        <w:ind w:firstLine="482" w:firstLineChars="200"/>
        <w:rPr>
          <w:rFonts w:ascii="楷体" w:hAnsi="楷体" w:eastAsia="楷体" w:cs="宋体"/>
          <w:b/>
          <w:color w:val="000000"/>
        </w:rPr>
      </w:pPr>
    </w:p>
    <w:p>
      <w:pPr>
        <w:pStyle w:val="9"/>
        <w:widowControl/>
        <w:spacing w:beforeAutospacing="0" w:afterAutospacing="0"/>
        <w:ind w:firstLine="482" w:firstLineChars="200"/>
        <w:rPr>
          <w:rFonts w:ascii="楷体" w:hAnsi="楷体" w:eastAsia="楷体" w:cs="宋体"/>
          <w:color w:val="000000"/>
        </w:rPr>
      </w:pPr>
      <w:r>
        <w:rPr>
          <w:rFonts w:hint="eastAsia" w:ascii="楷体" w:hAnsi="楷体" w:eastAsia="楷体" w:cs="宋体"/>
          <w:b/>
          <w:color w:val="000000"/>
        </w:rPr>
        <w:t>【释义】</w:t>
      </w:r>
      <w:r>
        <w:rPr>
          <w:rFonts w:hint="eastAsia" w:ascii="楷体" w:hAnsi="楷体" w:eastAsia="楷体" w:cs="宋体"/>
          <w:color w:val="000000"/>
        </w:rPr>
        <w:t>本条是关于管理文件成果形式的规定。</w:t>
      </w:r>
    </w:p>
    <w:p>
      <w:pPr>
        <w:pStyle w:val="9"/>
        <w:widowControl/>
        <w:spacing w:beforeAutospacing="0" w:afterAutospacing="0"/>
        <w:ind w:firstLine="480" w:firstLineChars="200"/>
        <w:rPr>
          <w:rFonts w:ascii="楷体" w:hAnsi="楷体" w:eastAsia="楷体" w:cs="宋体"/>
          <w:color w:val="000000"/>
        </w:rPr>
      </w:pPr>
    </w:p>
    <w:p>
      <w:pPr>
        <w:pStyle w:val="9"/>
        <w:widowControl/>
        <w:spacing w:beforeAutospacing="0" w:afterAutospacing="0"/>
        <w:ind w:firstLine="480" w:firstLineChars="200"/>
        <w:rPr>
          <w:rFonts w:ascii="楷体" w:hAnsi="楷体" w:eastAsia="楷体" w:cs="宋体"/>
          <w:color w:val="000000"/>
        </w:rPr>
      </w:pPr>
      <w:r>
        <w:rPr>
          <w:rFonts w:ascii="楷体" w:hAnsi="楷体" w:eastAsia="楷体" w:cs="宋体"/>
          <w:color w:val="000000"/>
        </w:rPr>
        <w:t>本条款</w:t>
      </w:r>
      <w:r>
        <w:rPr>
          <w:rFonts w:ascii="楷体" w:hAnsi="楷体" w:eastAsia="楷体" w:cs="宋体"/>
          <w:b/>
          <w:color w:val="000000"/>
        </w:rPr>
        <w:t>主要依据</w:t>
      </w:r>
      <w:r>
        <w:rPr>
          <w:rFonts w:hint="eastAsia" w:ascii="楷体" w:hAnsi="楷体" w:eastAsia="楷体" w:cs="宋体"/>
          <w:color w:val="000000"/>
        </w:rPr>
        <w:t>《广东省城市控制性详细规划编制指引（试行）》（粤建规字〔200</w:t>
      </w:r>
      <w:r>
        <w:rPr>
          <w:rFonts w:ascii="楷体" w:hAnsi="楷体" w:eastAsia="楷体" w:cs="宋体"/>
          <w:color w:val="000000"/>
        </w:rPr>
        <w:t>5</w:t>
      </w:r>
      <w:r>
        <w:rPr>
          <w:rFonts w:hint="eastAsia" w:ascii="楷体" w:hAnsi="楷体" w:eastAsia="楷体" w:cs="宋体"/>
          <w:color w:val="000000"/>
        </w:rPr>
        <w:t>〕72号）第五章第四节管理文件的成果形式制定。</w:t>
      </w:r>
    </w:p>
    <w:p>
      <w:pPr>
        <w:spacing w:before="468" w:beforeLines="150" w:after="156" w:afterLines="50" w:line="360" w:lineRule="auto"/>
        <w:jc w:val="left"/>
        <w:outlineLvl w:val="0"/>
        <w:rPr>
          <w:rFonts w:ascii="Times New Roman" w:hAnsi="Times New Roman" w:eastAsia="微软雅黑" w:cs="Times New Roman"/>
          <w:b/>
          <w:bCs/>
          <w:sz w:val="32"/>
          <w:szCs w:val="32"/>
        </w:rPr>
      </w:pPr>
      <w:bookmarkStart w:id="20" w:name="_Toc27141"/>
      <w:r>
        <w:rPr>
          <w:rFonts w:ascii="Times New Roman" w:hAnsi="Times New Roman" w:eastAsia="微软雅黑" w:cs="Times New Roman"/>
          <w:b/>
          <w:bCs/>
          <w:sz w:val="32"/>
          <w:szCs w:val="32"/>
        </w:rPr>
        <w:t>五</w:t>
      </w:r>
      <w:r>
        <w:rPr>
          <w:rFonts w:hint="eastAsia" w:ascii="Times New Roman" w:hAnsi="Times New Roman" w:eastAsia="微软雅黑" w:cs="Times New Roman"/>
          <w:b/>
          <w:bCs/>
          <w:sz w:val="32"/>
          <w:szCs w:val="32"/>
        </w:rPr>
        <w:t>、</w:t>
      </w:r>
      <w:r>
        <w:rPr>
          <w:rFonts w:ascii="Times New Roman" w:hAnsi="Times New Roman" w:eastAsia="微软雅黑" w:cs="Times New Roman"/>
          <w:b/>
          <w:bCs/>
          <w:sz w:val="32"/>
          <w:szCs w:val="32"/>
        </w:rPr>
        <w:t>附则</w:t>
      </w:r>
      <w:bookmarkEnd w:id="20"/>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本办法由市自然资源局负责解释</w:t>
      </w:r>
      <w:r>
        <w:rPr>
          <w:rFonts w:hint="eastAsia" w:ascii="Times New Roman" w:hAnsi="Times New Roman" w:eastAsia="仿宋"/>
          <w:color w:val="000000"/>
          <w:sz w:val="32"/>
          <w:szCs w:val="32"/>
        </w:rPr>
        <w:t>。</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本办法自发布之日起实行</w:t>
      </w:r>
      <w:r>
        <w:rPr>
          <w:rFonts w:hint="eastAsia" w:ascii="Times New Roman" w:hAnsi="Times New Roman" w:eastAsia="仿宋"/>
          <w:color w:val="000000"/>
          <w:sz w:val="32"/>
          <w:szCs w:val="32"/>
        </w:rPr>
        <w:t>，</w:t>
      </w:r>
      <w:r>
        <w:rPr>
          <w:rFonts w:ascii="Times New Roman" w:hAnsi="Times New Roman" w:eastAsia="仿宋"/>
          <w:color w:val="000000"/>
          <w:sz w:val="32"/>
          <w:szCs w:val="32"/>
        </w:rPr>
        <w:t>有效期两年</w:t>
      </w:r>
      <w:r>
        <w:rPr>
          <w:rFonts w:hint="eastAsia" w:ascii="Times New Roman" w:hAnsi="Times New Roman" w:eastAsia="仿宋"/>
          <w:color w:val="000000"/>
          <w:sz w:val="32"/>
          <w:szCs w:val="32"/>
        </w:rPr>
        <w:t>，</w:t>
      </w:r>
      <w:r>
        <w:rPr>
          <w:rFonts w:ascii="Times New Roman" w:hAnsi="Times New Roman" w:eastAsia="仿宋"/>
          <w:color w:val="000000"/>
          <w:sz w:val="32"/>
          <w:szCs w:val="32"/>
        </w:rPr>
        <w:t>有效期届满或相关法律</w:t>
      </w:r>
      <w:r>
        <w:rPr>
          <w:rFonts w:hint="eastAsia" w:ascii="Times New Roman" w:hAnsi="Times New Roman" w:eastAsia="仿宋"/>
          <w:color w:val="000000"/>
          <w:sz w:val="32"/>
          <w:szCs w:val="32"/>
        </w:rPr>
        <w:t>、</w:t>
      </w:r>
      <w:r>
        <w:rPr>
          <w:rFonts w:ascii="Times New Roman" w:hAnsi="Times New Roman" w:eastAsia="仿宋"/>
          <w:color w:val="000000"/>
          <w:sz w:val="32"/>
          <w:szCs w:val="32"/>
        </w:rPr>
        <w:t>政策依据变化</w:t>
      </w:r>
      <w:r>
        <w:rPr>
          <w:rFonts w:hint="eastAsia" w:ascii="Times New Roman" w:hAnsi="Times New Roman" w:eastAsia="仿宋"/>
          <w:color w:val="000000"/>
          <w:sz w:val="32"/>
          <w:szCs w:val="32"/>
        </w:rPr>
        <w:t>，</w:t>
      </w:r>
      <w:r>
        <w:rPr>
          <w:rFonts w:ascii="Times New Roman" w:hAnsi="Times New Roman" w:eastAsia="仿宋"/>
          <w:color w:val="000000"/>
          <w:sz w:val="32"/>
          <w:szCs w:val="32"/>
        </w:rPr>
        <w:t>根据事实情况评估修订</w:t>
      </w:r>
      <w:r>
        <w:rPr>
          <w:rFonts w:hint="eastAsia" w:ascii="Times New Roman" w:hAnsi="Times New Roman" w:eastAsia="仿宋"/>
          <w:color w:val="000000"/>
          <w:sz w:val="32"/>
          <w:szCs w:val="32"/>
        </w:rPr>
        <w:t>。</w:t>
      </w:r>
    </w:p>
    <w:p>
      <w:pPr>
        <w:pStyle w:val="9"/>
        <w:widowControl/>
        <w:spacing w:beforeAutospacing="0" w:afterAutospacing="0" w:line="440" w:lineRule="exact"/>
        <w:ind w:firstLine="640" w:firstLineChars="200"/>
        <w:jc w:val="both"/>
        <w:rPr>
          <w:rFonts w:hint="eastAsia" w:ascii="Times New Roman" w:hAnsi="Times New Roman" w:eastAsia="仿宋"/>
          <w:color w:val="000000"/>
          <w:sz w:val="32"/>
          <w:szCs w:val="32"/>
        </w:rPr>
      </w:pP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hint="eastAsia" w:ascii="Times New Roman" w:hAnsi="Times New Roman" w:eastAsia="仿宋"/>
          <w:color w:val="000000"/>
          <w:sz w:val="32"/>
          <w:szCs w:val="32"/>
        </w:rPr>
        <w:t>附件：</w:t>
      </w:r>
    </w:p>
    <w:p>
      <w:pPr>
        <w:pStyle w:val="9"/>
        <w:widowControl/>
        <w:numPr>
          <w:ilvl w:val="0"/>
          <w:numId w:val="7"/>
        </w:numPr>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云浮市“三旧”改造单元划定方案编制和审查操作指引</w:t>
      </w:r>
    </w:p>
    <w:p>
      <w:pPr>
        <w:pStyle w:val="9"/>
        <w:widowControl/>
        <w:numPr>
          <w:ilvl w:val="0"/>
          <w:numId w:val="7"/>
        </w:numPr>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云浮市云城区 XX 镇（街道）XX“三旧”改造单元土地和房屋调查明细表</w:t>
      </w:r>
    </w:p>
    <w:p>
      <w:pPr>
        <w:pStyle w:val="9"/>
        <w:widowControl/>
        <w:numPr>
          <w:ilvl w:val="0"/>
          <w:numId w:val="7"/>
        </w:numPr>
        <w:spacing w:beforeAutospacing="0" w:afterAutospacing="0" w:line="440" w:lineRule="exact"/>
        <w:ind w:firstLine="640" w:firstLineChars="200"/>
        <w:jc w:val="both"/>
        <w:rPr>
          <w:rFonts w:ascii="Times New Roman" w:hAnsi="Times New Roman" w:eastAsia="仿宋"/>
          <w:color w:val="000000"/>
          <w:sz w:val="32"/>
          <w:szCs w:val="32"/>
        </w:rPr>
      </w:pPr>
      <w:r>
        <w:rPr>
          <w:rFonts w:hint="eastAsia" w:ascii="Times New Roman" w:hAnsi="Times New Roman" w:eastAsia="仿宋"/>
          <w:color w:val="000000"/>
          <w:sz w:val="32"/>
          <w:szCs w:val="32"/>
        </w:rPr>
        <w:t>云浮市云城区“三旧”改造项目容积率确定指引</w:t>
      </w:r>
    </w:p>
    <w:p>
      <w:pPr>
        <w:pStyle w:val="9"/>
        <w:widowControl/>
        <w:numPr>
          <w:ilvl w:val="0"/>
          <w:numId w:val="7"/>
        </w:numPr>
        <w:spacing w:beforeAutospacing="0" w:afterAutospacing="0" w:line="440" w:lineRule="exact"/>
        <w:ind w:firstLine="640" w:firstLineChars="200"/>
        <w:jc w:val="both"/>
        <w:rPr>
          <w:rFonts w:ascii="Times New Roman" w:hAnsi="Times New Roman" w:eastAsia="仿宋"/>
          <w:color w:val="000000"/>
          <w:sz w:val="32"/>
          <w:szCs w:val="32"/>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
          <w:color w:val="000000"/>
          <w:sz w:val="32"/>
          <w:szCs w:val="32"/>
        </w:rPr>
        <w:t>云浮市云城区“三旧”改造单元规划审批流程图</w:t>
      </w:r>
    </w:p>
    <w:p>
      <w:pPr>
        <w:jc w:val="left"/>
        <w:outlineLvl w:val="0"/>
        <w:rPr>
          <w:rFonts w:ascii="黑体" w:hAnsi="黑体" w:eastAsia="黑体" w:cs="Times New Roman"/>
          <w:b/>
          <w:bCs/>
          <w:sz w:val="32"/>
          <w:szCs w:val="32"/>
        </w:rPr>
      </w:pPr>
      <w:bookmarkStart w:id="21" w:name="_Toc1550"/>
      <w:r>
        <w:rPr>
          <w:rFonts w:ascii="黑体" w:hAnsi="黑体" w:eastAsia="黑体" w:cs="Times New Roman"/>
          <w:b/>
          <w:bCs/>
          <w:sz w:val="32"/>
          <w:szCs w:val="32"/>
        </w:rPr>
        <w:t>附件</w:t>
      </w:r>
      <w:r>
        <w:rPr>
          <w:rFonts w:hint="eastAsia" w:ascii="黑体" w:hAnsi="黑体" w:eastAsia="黑体" w:cs="Times New Roman"/>
          <w:b/>
          <w:bCs/>
          <w:sz w:val="32"/>
          <w:szCs w:val="32"/>
        </w:rPr>
        <w:t>1</w:t>
      </w:r>
      <w:bookmarkEnd w:id="21"/>
      <w:r>
        <w:rPr>
          <w:rFonts w:ascii="黑体" w:hAnsi="黑体" w:eastAsia="黑体" w:cs="Times New Roman"/>
          <w:b/>
          <w:bCs/>
          <w:sz w:val="32"/>
          <w:szCs w:val="32"/>
        </w:rPr>
        <w:t xml:space="preserve"> </w:t>
      </w:r>
    </w:p>
    <w:p>
      <w:pPr>
        <w:jc w:val="center"/>
        <w:outlineLvl w:val="1"/>
        <w:rPr>
          <w:rFonts w:ascii="黑体" w:hAnsi="黑体" w:eastAsia="黑体" w:cs="Times New Roman"/>
          <w:b/>
          <w:bCs/>
          <w:sz w:val="30"/>
          <w:szCs w:val="30"/>
        </w:rPr>
      </w:pPr>
      <w:bookmarkStart w:id="22" w:name="_Toc17785"/>
      <w:bookmarkStart w:id="23" w:name="_Toc22375"/>
      <w:r>
        <w:rPr>
          <w:rFonts w:ascii="黑体" w:hAnsi="黑体" w:eastAsia="黑体" w:cs="Times New Roman"/>
          <w:b/>
          <w:bCs/>
          <w:sz w:val="32"/>
          <w:szCs w:val="32"/>
        </w:rPr>
        <w:t>云浮市“三旧”改造单元划定方案编制和审查操作指引</w:t>
      </w:r>
      <w:bookmarkEnd w:id="22"/>
      <w:bookmarkEnd w:id="23"/>
    </w:p>
    <w:p>
      <w:pPr>
        <w:pStyle w:val="15"/>
        <w:numPr>
          <w:ilvl w:val="0"/>
          <w:numId w:val="8"/>
        </w:numPr>
        <w:spacing w:before="312" w:beforeLines="100" w:after="156" w:afterLines="50" w:line="360" w:lineRule="auto"/>
        <w:ind w:firstLineChars="0"/>
        <w:rPr>
          <w:rFonts w:ascii="Times New Roman" w:hAnsi="Times New Roman" w:eastAsia="仿宋" w:cs="Times New Roman"/>
          <w:b/>
          <w:color w:val="000000"/>
          <w:sz w:val="32"/>
          <w:szCs w:val="32"/>
        </w:rPr>
      </w:pPr>
      <w:r>
        <w:rPr>
          <w:rFonts w:ascii="Times New Roman" w:hAnsi="Times New Roman" w:eastAsia="仿宋" w:cs="Times New Roman"/>
          <w:b/>
          <w:color w:val="000000"/>
          <w:sz w:val="32"/>
          <w:szCs w:val="32"/>
        </w:rPr>
        <w:t>制定目的</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改造单元划定是编制</w:t>
      </w:r>
      <w:r>
        <w:rPr>
          <w:rFonts w:hint="eastAsia" w:ascii="Times New Roman" w:hAnsi="Times New Roman" w:eastAsia="仿宋"/>
          <w:color w:val="000000"/>
          <w:sz w:val="32"/>
          <w:szCs w:val="32"/>
        </w:rPr>
        <w:t>“三旧”</w:t>
      </w:r>
      <w:r>
        <w:rPr>
          <w:rFonts w:ascii="Times New Roman" w:hAnsi="Times New Roman" w:eastAsia="仿宋"/>
          <w:color w:val="000000"/>
          <w:sz w:val="32"/>
          <w:szCs w:val="32"/>
        </w:rPr>
        <w:t>改造单元规划的重要环节及前提，是政府统筹</w:t>
      </w:r>
      <w:r>
        <w:rPr>
          <w:rFonts w:hint="eastAsia" w:ascii="Times New Roman" w:hAnsi="Times New Roman" w:eastAsia="仿宋"/>
          <w:color w:val="000000"/>
          <w:sz w:val="32"/>
          <w:szCs w:val="32"/>
        </w:rPr>
        <w:t>“三旧”</w:t>
      </w:r>
      <w:r>
        <w:rPr>
          <w:rFonts w:ascii="Times New Roman" w:hAnsi="Times New Roman" w:eastAsia="仿宋"/>
          <w:color w:val="000000"/>
          <w:sz w:val="32"/>
          <w:szCs w:val="32"/>
        </w:rPr>
        <w:t>改造工作，平衡改造利益，实现</w:t>
      </w:r>
      <w:r>
        <w:rPr>
          <w:rFonts w:hint="eastAsia" w:ascii="Times New Roman" w:hAnsi="Times New Roman" w:eastAsia="仿宋"/>
          <w:color w:val="000000"/>
          <w:sz w:val="32"/>
          <w:szCs w:val="32"/>
        </w:rPr>
        <w:t>“肥瘦</w:t>
      </w:r>
      <w:r>
        <w:rPr>
          <w:rFonts w:ascii="Times New Roman" w:hAnsi="Times New Roman" w:eastAsia="仿宋"/>
          <w:color w:val="000000"/>
          <w:sz w:val="32"/>
          <w:szCs w:val="32"/>
        </w:rPr>
        <w:t>搭配</w:t>
      </w:r>
      <w:r>
        <w:rPr>
          <w:rFonts w:hint="eastAsia" w:ascii="Times New Roman" w:hAnsi="Times New Roman" w:eastAsia="仿宋"/>
          <w:color w:val="000000"/>
          <w:sz w:val="32"/>
          <w:szCs w:val="32"/>
        </w:rPr>
        <w:t>”</w:t>
      </w:r>
      <w:r>
        <w:rPr>
          <w:rFonts w:ascii="Times New Roman" w:hAnsi="Times New Roman" w:eastAsia="仿宋"/>
          <w:color w:val="000000"/>
          <w:sz w:val="32"/>
          <w:szCs w:val="32"/>
        </w:rPr>
        <w:t>改造的重要抓手。单元规划正式编制之前必须完成改造单元划定工作。</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为规范和指导改造单元划定方案的编制、申报和审查工作，特制定本指引。</w:t>
      </w:r>
    </w:p>
    <w:p>
      <w:pPr>
        <w:pStyle w:val="15"/>
        <w:numPr>
          <w:ilvl w:val="0"/>
          <w:numId w:val="8"/>
        </w:numPr>
        <w:spacing w:before="312" w:beforeLines="100" w:after="156" w:afterLines="50" w:line="360" w:lineRule="auto"/>
        <w:ind w:firstLineChars="0"/>
        <w:rPr>
          <w:rFonts w:ascii="Times New Roman" w:hAnsi="Times New Roman" w:eastAsia="仿宋" w:cs="Times New Roman"/>
          <w:b/>
          <w:color w:val="000000"/>
          <w:sz w:val="32"/>
          <w:szCs w:val="32"/>
        </w:rPr>
      </w:pPr>
      <w:r>
        <w:rPr>
          <w:rFonts w:ascii="Times New Roman" w:hAnsi="Times New Roman" w:eastAsia="仿宋" w:cs="Times New Roman"/>
          <w:b/>
          <w:color w:val="000000"/>
          <w:sz w:val="32"/>
          <w:szCs w:val="32"/>
        </w:rPr>
        <w:t>改造单元定义</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改造单元是指在保证基础设施和公共服务设施相对完整的前提下，按照相关技术规范，综合考虑道路、河流等自然要素及产权边界等因素，划定具有一定面积、相对成片的改造区域，作为</w:t>
      </w:r>
      <w:r>
        <w:rPr>
          <w:rFonts w:hint="eastAsia" w:ascii="Times New Roman" w:hAnsi="Times New Roman" w:eastAsia="仿宋"/>
          <w:color w:val="000000"/>
          <w:sz w:val="32"/>
          <w:szCs w:val="32"/>
        </w:rPr>
        <w:t>“三旧”</w:t>
      </w:r>
      <w:r>
        <w:rPr>
          <w:rFonts w:ascii="Times New Roman" w:hAnsi="Times New Roman" w:eastAsia="仿宋"/>
          <w:color w:val="000000"/>
          <w:sz w:val="32"/>
          <w:szCs w:val="32"/>
        </w:rPr>
        <w:t>改造单元规划、建设、监管的基本单位。</w:t>
      </w:r>
    </w:p>
    <w:p>
      <w:pPr>
        <w:pStyle w:val="15"/>
        <w:numPr>
          <w:ilvl w:val="0"/>
          <w:numId w:val="8"/>
        </w:numPr>
        <w:spacing w:before="312" w:beforeLines="100" w:after="156" w:afterLines="50" w:line="360" w:lineRule="auto"/>
        <w:ind w:firstLineChars="0"/>
        <w:rPr>
          <w:rFonts w:ascii="Times New Roman" w:hAnsi="Times New Roman" w:eastAsia="仿宋" w:cs="Times New Roman"/>
          <w:b/>
          <w:color w:val="000000"/>
          <w:sz w:val="32"/>
          <w:szCs w:val="32"/>
        </w:rPr>
      </w:pPr>
      <w:r>
        <w:rPr>
          <w:rFonts w:ascii="Times New Roman" w:hAnsi="Times New Roman" w:eastAsia="仿宋" w:cs="Times New Roman"/>
          <w:b/>
          <w:color w:val="000000"/>
          <w:sz w:val="32"/>
          <w:szCs w:val="32"/>
        </w:rPr>
        <w:t>改造单元划定</w:t>
      </w:r>
    </w:p>
    <w:p>
      <w:pPr>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改造单元的划定应</w:t>
      </w:r>
      <w:r>
        <w:rPr>
          <w:rFonts w:ascii="Times New Roman" w:hAnsi="Times New Roman" w:eastAsia="仿宋" w:cs="Times New Roman"/>
          <w:color w:val="000000"/>
          <w:sz w:val="32"/>
          <w:szCs w:val="32"/>
        </w:rPr>
        <w:t>遵循</w:t>
      </w:r>
      <w:r>
        <w:rPr>
          <w:rFonts w:hint="eastAsia" w:ascii="Times New Roman" w:hAnsi="Times New Roman" w:eastAsia="仿宋" w:cs="Times New Roman"/>
          <w:color w:val="000000"/>
          <w:sz w:val="32"/>
          <w:szCs w:val="32"/>
        </w:rPr>
        <w:t>“肥瘦</w:t>
      </w:r>
      <w:r>
        <w:rPr>
          <w:rFonts w:ascii="Times New Roman" w:hAnsi="Times New Roman" w:eastAsia="仿宋" w:cs="Times New Roman"/>
          <w:color w:val="000000"/>
          <w:sz w:val="32"/>
          <w:szCs w:val="32"/>
        </w:rPr>
        <w:t>搭配</w:t>
      </w:r>
      <w:r>
        <w:rPr>
          <w:rFonts w:hint="eastAsia" w:ascii="Times New Roman" w:hAnsi="Times New Roman" w:eastAsia="仿宋" w:cs="Times New Roman"/>
          <w:color w:val="000000"/>
          <w:sz w:val="32"/>
          <w:szCs w:val="32"/>
        </w:rPr>
        <w:t>”</w:t>
      </w:r>
      <w:r>
        <w:rPr>
          <w:rFonts w:ascii="Times New Roman" w:hAnsi="Times New Roman" w:eastAsia="仿宋" w:cs="Times New Roman"/>
          <w:color w:val="000000"/>
          <w:sz w:val="32"/>
          <w:szCs w:val="32"/>
        </w:rPr>
        <w:t>原则</w:t>
      </w:r>
      <w:r>
        <w:rPr>
          <w:rFonts w:ascii="Times New Roman" w:hAnsi="Times New Roman" w:eastAsia="仿宋" w:cs="Times New Roman"/>
          <w:color w:val="000000"/>
          <w:kern w:val="0"/>
          <w:sz w:val="32"/>
          <w:szCs w:val="32"/>
        </w:rPr>
        <w:t>，并符合以下</w:t>
      </w:r>
      <w:r>
        <w:rPr>
          <w:rFonts w:hint="eastAsia" w:ascii="Times New Roman" w:hAnsi="Times New Roman" w:eastAsia="仿宋" w:cs="Times New Roman"/>
          <w:color w:val="000000"/>
          <w:kern w:val="0"/>
          <w:sz w:val="32"/>
          <w:szCs w:val="32"/>
        </w:rPr>
        <w:t>基本</w:t>
      </w:r>
      <w:r>
        <w:rPr>
          <w:rFonts w:ascii="Times New Roman" w:hAnsi="Times New Roman" w:eastAsia="仿宋" w:cs="Times New Roman"/>
          <w:color w:val="000000"/>
          <w:kern w:val="0"/>
          <w:sz w:val="32"/>
          <w:szCs w:val="32"/>
        </w:rPr>
        <w:t>要求：</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1</w:t>
      </w:r>
      <w:r>
        <w:rPr>
          <w:rFonts w:hint="eastAsia" w:ascii="Times New Roman" w:hAnsi="Times New Roman" w:eastAsia="仿宋"/>
          <w:color w:val="000000"/>
          <w:sz w:val="32"/>
          <w:szCs w:val="32"/>
        </w:rPr>
        <w:t>．</w:t>
      </w:r>
      <w:r>
        <w:rPr>
          <w:rFonts w:ascii="Times New Roman" w:hAnsi="Times New Roman" w:eastAsia="仿宋"/>
          <w:color w:val="000000"/>
          <w:sz w:val="32"/>
          <w:szCs w:val="32"/>
        </w:rPr>
        <w:t>改造单元原则上应位于专项规划确定的重点改造区域范围内，可结合实际情况进行适当修正；</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2</w:t>
      </w:r>
      <w:r>
        <w:rPr>
          <w:rFonts w:hint="eastAsia" w:ascii="Times New Roman" w:hAnsi="Times New Roman" w:eastAsia="仿宋"/>
          <w:color w:val="000000"/>
          <w:sz w:val="32"/>
          <w:szCs w:val="32"/>
        </w:rPr>
        <w:t>．</w:t>
      </w:r>
      <w:r>
        <w:rPr>
          <w:rFonts w:ascii="Times New Roman" w:hAnsi="Times New Roman" w:eastAsia="仿宋"/>
          <w:color w:val="000000"/>
          <w:sz w:val="32"/>
          <w:szCs w:val="32"/>
        </w:rPr>
        <w:t>改造单元应是一个完整的功能单元，原则上需与已批控制性详细规划划定的街坊相一致。如需进一步细分的，须以城市道路为边界并做出说明；</w:t>
      </w:r>
    </w:p>
    <w:p>
      <w:pPr>
        <w:pStyle w:val="9"/>
        <w:widowControl/>
        <w:spacing w:beforeAutospacing="0" w:afterAutospacing="0" w:line="440" w:lineRule="exac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3</w:t>
      </w:r>
      <w:r>
        <w:rPr>
          <w:rFonts w:hint="eastAsia" w:ascii="Times New Roman" w:hAnsi="Times New Roman" w:eastAsia="仿宋"/>
          <w:color w:val="000000"/>
          <w:sz w:val="32"/>
          <w:szCs w:val="32"/>
        </w:rPr>
        <w:t>．</w:t>
      </w:r>
      <w:r>
        <w:rPr>
          <w:rFonts w:ascii="Times New Roman" w:hAnsi="Times New Roman" w:eastAsia="仿宋"/>
          <w:color w:val="000000"/>
          <w:sz w:val="32"/>
          <w:szCs w:val="32"/>
        </w:rPr>
        <w:t>改造单元内涉及权属边界参差的地块，允许通过土地归宗、腾挪、置换等方式进行边界优化，保证改造单元完整性和独立性</w:t>
      </w:r>
      <w:r>
        <w:rPr>
          <w:rFonts w:hint="eastAsia" w:ascii="Times New Roman" w:hAnsi="Times New Roman" w:eastAsia="仿宋"/>
          <w:color w:val="000000"/>
          <w:sz w:val="32"/>
          <w:szCs w:val="32"/>
        </w:rPr>
        <w:t>；</w:t>
      </w:r>
    </w:p>
    <w:p>
      <w:pPr>
        <w:autoSpaceDE w:val="0"/>
        <w:autoSpaceDN w:val="0"/>
        <w:adjustRightInd w:val="0"/>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4</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改造单元范围的用地面积原则上应不小于1公顷，</w:t>
      </w:r>
      <w:r>
        <w:rPr>
          <w:rFonts w:hint="eastAsia" w:ascii="Times New Roman" w:hAnsi="Times New Roman" w:eastAsia="仿宋" w:cs="Times New Roman"/>
          <w:color w:val="FF0000"/>
          <w:kern w:val="0"/>
          <w:sz w:val="32"/>
          <w:szCs w:val="32"/>
          <w:lang w:val="en-US" w:eastAsia="zh-CN"/>
        </w:rPr>
        <w:t>且拟拆除有上盖物的建筑基底面积不少于改造单元范围用地总面积的</w:t>
      </w:r>
      <w:r>
        <w:rPr>
          <w:rFonts w:hint="default" w:ascii="Times New Roman" w:hAnsi="Times New Roman" w:eastAsia="仿宋" w:cs="Times New Roman"/>
          <w:color w:val="FF0000"/>
          <w:kern w:val="0"/>
          <w:sz w:val="32"/>
          <w:szCs w:val="32"/>
          <w:lang w:val="en-US" w:eastAsia="zh-CN"/>
        </w:rPr>
        <w:t>30%</w:t>
      </w:r>
      <w:r>
        <w:rPr>
          <w:rFonts w:hint="eastAsia" w:ascii="Times New Roman" w:hAnsi="Times New Roman" w:eastAsia="仿宋" w:cs="Times New Roman"/>
          <w:color w:val="FF0000"/>
          <w:kern w:val="0"/>
          <w:sz w:val="32"/>
          <w:szCs w:val="32"/>
          <w:lang w:val="en-US" w:eastAsia="zh-CN"/>
        </w:rPr>
        <w:t>。</w:t>
      </w:r>
      <w:r>
        <w:rPr>
          <w:rFonts w:ascii="Times New Roman" w:hAnsi="Times New Roman" w:eastAsia="仿宋" w:cs="Times New Roman"/>
          <w:color w:val="000000"/>
          <w:kern w:val="0"/>
          <w:sz w:val="32"/>
          <w:szCs w:val="32"/>
        </w:rPr>
        <w:t>单元范围内以拆除重建为主，可结合综合整治、功能改变</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局部改扩建、历史建筑修缮</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生态修复进行整体实施；</w:t>
      </w:r>
    </w:p>
    <w:p>
      <w:pPr>
        <w:autoSpaceDE w:val="0"/>
        <w:autoSpaceDN w:val="0"/>
        <w:adjustRightInd w:val="0"/>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5</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改造单元范围内应包含完整的规划独立占地的城市基础设施、公共服务设施或其他城市公共利益项目用地，且可供无偿移交给政府的城市公共利益项目用地应当大于 3000 平方米且不小于拆除范围用地面积的15%。城乡规划或者其他相关规定有更高要求的，从其规定；</w:t>
      </w:r>
    </w:p>
    <w:p>
      <w:pPr>
        <w:autoSpaceDE w:val="0"/>
        <w:autoSpaceDN w:val="0"/>
        <w:adjustRightInd w:val="0"/>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6</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实际已建但不符合</w:t>
      </w:r>
      <w:r>
        <w:rPr>
          <w:rFonts w:hint="eastAsia" w:ascii="Times New Roman" w:hAnsi="Times New Roman" w:eastAsia="仿宋" w:cs="Times New Roman"/>
          <w:color w:val="000000"/>
          <w:kern w:val="0"/>
          <w:sz w:val="32"/>
          <w:szCs w:val="32"/>
        </w:rPr>
        <w:t>“三旧”改造标图建库要求的，允许纳入改造单元一并改造，但划入面积不得超过改造单元总面积20%；</w:t>
      </w:r>
    </w:p>
    <w:p>
      <w:pPr>
        <w:autoSpaceDE w:val="0"/>
        <w:autoSpaceDN w:val="0"/>
        <w:adjustRightInd w:val="0"/>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7</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改造单元范围无法达到上述要求的，基于鼓励产业转型升级、完善公共设施等其他原因，确需划定改造单元的应就单元范围和边界进行论证说明，重点阐述单元范围周边用地的现状情况及规划安排。</w:t>
      </w:r>
    </w:p>
    <w:p>
      <w:pPr>
        <w:pStyle w:val="15"/>
        <w:numPr>
          <w:ilvl w:val="0"/>
          <w:numId w:val="8"/>
        </w:numPr>
        <w:spacing w:before="312" w:beforeLines="100" w:after="156" w:afterLines="50" w:line="360" w:lineRule="auto"/>
        <w:ind w:firstLineChars="0"/>
        <w:rPr>
          <w:rFonts w:ascii="Times New Roman" w:hAnsi="Times New Roman" w:eastAsia="仿宋" w:cs="Times New Roman"/>
          <w:b/>
          <w:color w:val="000000"/>
          <w:sz w:val="32"/>
          <w:szCs w:val="32"/>
        </w:rPr>
      </w:pPr>
      <w:r>
        <w:rPr>
          <w:rFonts w:ascii="Times New Roman" w:hAnsi="Times New Roman" w:eastAsia="仿宋" w:cs="Times New Roman"/>
          <w:b/>
          <w:color w:val="000000"/>
          <w:sz w:val="32"/>
          <w:szCs w:val="32"/>
        </w:rPr>
        <w:t>申报主体及改造意愿</w:t>
      </w:r>
    </w:p>
    <w:p>
      <w:pPr>
        <w:spacing w:line="440" w:lineRule="exact"/>
        <w:ind w:firstLine="643" w:firstLineChars="200"/>
        <w:jc w:val="left"/>
        <w:rPr>
          <w:rFonts w:ascii="Times New Roman" w:hAnsi="Times New Roman" w:eastAsia="仿宋" w:cs="Times New Roman"/>
          <w:b/>
          <w:color w:val="000000"/>
          <w:kern w:val="0"/>
          <w:sz w:val="32"/>
          <w:szCs w:val="32"/>
        </w:rPr>
      </w:pPr>
      <w:r>
        <w:rPr>
          <w:rFonts w:ascii="Times New Roman" w:hAnsi="Times New Roman" w:eastAsia="仿宋" w:cs="Times New Roman"/>
          <w:b/>
          <w:color w:val="000000"/>
          <w:kern w:val="0"/>
          <w:sz w:val="32"/>
          <w:szCs w:val="32"/>
        </w:rPr>
        <w:t>（一）申报主体</w:t>
      </w:r>
    </w:p>
    <w:p>
      <w:pPr>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申报改造单元内权利主体单一的，可由权利主体申报或委托单一市场改造主体申报。</w:t>
      </w:r>
    </w:p>
    <w:p>
      <w:pPr>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申报改造单元内存在多个权利主体的，相关权利主体可共同委托单一市场改造主体申报，也可以由权利主体共同申报。</w:t>
      </w:r>
    </w:p>
    <w:p>
      <w:pPr>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区、镇（街道）相关部门认为确需实施拆除重建，且通过政府主导的方式实施改造的，可由区、镇（街道）相关部门进行申报。</w:t>
      </w:r>
    </w:p>
    <w:p>
      <w:pPr>
        <w:spacing w:line="440" w:lineRule="exact"/>
        <w:ind w:firstLine="643" w:firstLineChars="200"/>
        <w:jc w:val="left"/>
        <w:rPr>
          <w:rFonts w:ascii="Times New Roman" w:hAnsi="Times New Roman" w:eastAsia="仿宋" w:cs="Times New Roman"/>
          <w:b/>
          <w:color w:val="000000"/>
          <w:kern w:val="0"/>
          <w:sz w:val="32"/>
          <w:szCs w:val="32"/>
        </w:rPr>
      </w:pPr>
      <w:r>
        <w:rPr>
          <w:rFonts w:ascii="Times New Roman" w:hAnsi="Times New Roman" w:eastAsia="仿宋" w:cs="Times New Roman"/>
          <w:b/>
          <w:color w:val="000000"/>
          <w:kern w:val="0"/>
          <w:sz w:val="32"/>
          <w:szCs w:val="32"/>
        </w:rPr>
        <w:t>（二）改造意愿</w:t>
      </w:r>
    </w:p>
    <w:p>
      <w:pPr>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申报改造单元划定方案的，</w:t>
      </w:r>
      <w:r>
        <w:rPr>
          <w:rFonts w:hint="eastAsia" w:ascii="Times New Roman" w:hAnsi="Times New Roman" w:eastAsia="仿宋" w:cs="Times New Roman"/>
          <w:color w:val="000000"/>
          <w:kern w:val="0"/>
          <w:sz w:val="32"/>
          <w:szCs w:val="32"/>
          <w:lang w:val="en-US" w:eastAsia="zh-CN"/>
        </w:rPr>
        <w:t>改造单元范围内的</w:t>
      </w:r>
      <w:r>
        <w:rPr>
          <w:rFonts w:ascii="Times New Roman" w:hAnsi="Times New Roman" w:eastAsia="仿宋" w:cs="Times New Roman"/>
          <w:color w:val="000000"/>
          <w:kern w:val="0"/>
          <w:sz w:val="32"/>
          <w:szCs w:val="32"/>
        </w:rPr>
        <w:t>改造意愿应满足以下要求：</w:t>
      </w:r>
    </w:p>
    <w:p>
      <w:pPr>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改造单元范围内地块权利主体单一的，该主体同意实施改造；土地或地上建筑物为多个权利主体共有的，占份额三分之二以上的按份共有人或者全体共同共有人同意进行改造；建筑物区分所有权的，专有部分占建筑物总面积三分之二以上的权利主体且占总人数三分之二以上的权利主体同意进行改造。</w:t>
      </w:r>
    </w:p>
    <w:p>
      <w:pPr>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改造单元内</w:t>
      </w:r>
      <w:r>
        <w:rPr>
          <w:rFonts w:hint="eastAsia" w:ascii="Times New Roman" w:hAnsi="Times New Roman" w:eastAsia="仿宋" w:cs="Times New Roman"/>
          <w:color w:val="000000"/>
          <w:kern w:val="0"/>
          <w:sz w:val="32"/>
          <w:szCs w:val="32"/>
        </w:rPr>
        <w:t>地块</w:t>
      </w:r>
      <w:r>
        <w:rPr>
          <w:rFonts w:ascii="Times New Roman" w:hAnsi="Times New Roman" w:eastAsia="仿宋" w:cs="Times New Roman"/>
          <w:color w:val="000000"/>
          <w:kern w:val="0"/>
          <w:sz w:val="32"/>
          <w:szCs w:val="32"/>
        </w:rPr>
        <w:t>属</w:t>
      </w:r>
      <w:r>
        <w:rPr>
          <w:rFonts w:hint="eastAsia" w:ascii="Times New Roman" w:hAnsi="Times New Roman" w:eastAsia="仿宋" w:cs="Times New Roman"/>
          <w:color w:val="000000"/>
          <w:kern w:val="0"/>
          <w:sz w:val="32"/>
          <w:szCs w:val="32"/>
          <w:lang w:val="en-US" w:eastAsia="zh-CN"/>
        </w:rPr>
        <w:t>农村</w:t>
      </w:r>
      <w:r>
        <w:rPr>
          <w:rFonts w:ascii="Times New Roman" w:hAnsi="Times New Roman" w:eastAsia="仿宋" w:cs="Times New Roman"/>
          <w:color w:val="000000"/>
          <w:kern w:val="0"/>
          <w:sz w:val="32"/>
          <w:szCs w:val="32"/>
        </w:rPr>
        <w:t>集体经济组织的，须经</w:t>
      </w:r>
      <w:r>
        <w:rPr>
          <w:rFonts w:hint="eastAsia" w:ascii="Times New Roman" w:hAnsi="Times New Roman" w:eastAsia="仿宋" w:cs="Times New Roman"/>
          <w:color w:val="000000"/>
          <w:kern w:val="0"/>
          <w:sz w:val="32"/>
          <w:szCs w:val="32"/>
          <w:lang w:val="en-US" w:eastAsia="zh-CN"/>
        </w:rPr>
        <w:t>农村</w:t>
      </w:r>
      <w:r>
        <w:rPr>
          <w:rFonts w:ascii="Times New Roman" w:hAnsi="Times New Roman" w:eastAsia="仿宋" w:cs="Times New Roman"/>
          <w:color w:val="000000"/>
          <w:kern w:val="0"/>
          <w:sz w:val="32"/>
          <w:szCs w:val="32"/>
        </w:rPr>
        <w:t>集体经济组织成员大会或成员代表会议表决同意进行改造。</w:t>
      </w:r>
    </w:p>
    <w:p>
      <w:pPr>
        <w:pStyle w:val="15"/>
        <w:numPr>
          <w:ilvl w:val="0"/>
          <w:numId w:val="8"/>
        </w:numPr>
        <w:spacing w:before="312" w:beforeLines="100" w:after="156" w:afterLines="50" w:line="360" w:lineRule="auto"/>
        <w:ind w:firstLineChars="0"/>
        <w:rPr>
          <w:rFonts w:ascii="Times New Roman" w:hAnsi="Times New Roman" w:eastAsia="仿宋" w:cs="Times New Roman"/>
          <w:b/>
          <w:color w:val="000000"/>
          <w:sz w:val="32"/>
          <w:szCs w:val="32"/>
        </w:rPr>
      </w:pPr>
      <w:r>
        <w:rPr>
          <w:rFonts w:ascii="Times New Roman" w:hAnsi="Times New Roman" w:eastAsia="仿宋" w:cs="Times New Roman"/>
          <w:b/>
          <w:color w:val="000000"/>
          <w:sz w:val="32"/>
          <w:szCs w:val="32"/>
        </w:rPr>
        <w:t>方案编制要求</w:t>
      </w:r>
    </w:p>
    <w:p>
      <w:pPr>
        <w:spacing w:line="44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改造单元划定方案应包含两部分内容：方案文本及图集。</w:t>
      </w:r>
    </w:p>
    <w:p>
      <w:pPr>
        <w:spacing w:line="440" w:lineRule="exact"/>
        <w:ind w:firstLine="643" w:firstLineChars="200"/>
        <w:jc w:val="left"/>
        <w:rPr>
          <w:rFonts w:ascii="Times New Roman" w:hAnsi="Times New Roman" w:eastAsia="仿宋" w:cs="Times New Roman"/>
          <w:b/>
          <w:color w:val="000000"/>
          <w:kern w:val="0"/>
          <w:sz w:val="32"/>
          <w:szCs w:val="32"/>
        </w:rPr>
      </w:pPr>
      <w:r>
        <w:rPr>
          <w:rFonts w:ascii="Times New Roman" w:hAnsi="Times New Roman" w:eastAsia="仿宋" w:cs="Times New Roman"/>
          <w:b/>
          <w:color w:val="000000"/>
          <w:kern w:val="0"/>
          <w:sz w:val="32"/>
          <w:szCs w:val="32"/>
        </w:rPr>
        <w:t>（一）文本内容</w:t>
      </w:r>
    </w:p>
    <w:p>
      <w:pPr>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改造单元现状分析</w:t>
      </w:r>
    </w:p>
    <w:p>
      <w:pPr>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分析改造单元范围（含拆除范围）用地现状、用地及建筑物权属、道路交通、现状建设、现状设施配套、周边环境等内容。</w:t>
      </w:r>
    </w:p>
    <w:p>
      <w:pPr>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功能定位分析</w:t>
      </w:r>
    </w:p>
    <w:p>
      <w:pPr>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根据国民经济和社会发展规划、城市总体规划、控规、单元发展条件分析改造单元的功能定位。</w:t>
      </w:r>
    </w:p>
    <w:p>
      <w:pPr>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改造单元对原有控规功能定位进行调整的，应符合</w:t>
      </w:r>
      <w:r>
        <w:rPr>
          <w:rFonts w:hint="eastAsia" w:ascii="Times New Roman" w:hAnsi="Times New Roman" w:eastAsia="仿宋" w:cs="Times New Roman"/>
          <w:color w:val="000000"/>
          <w:kern w:val="0"/>
          <w:sz w:val="32"/>
          <w:szCs w:val="32"/>
        </w:rPr>
        <w:t>“三旧”</w:t>
      </w:r>
      <w:r>
        <w:rPr>
          <w:rFonts w:ascii="Times New Roman" w:hAnsi="Times New Roman" w:eastAsia="仿宋" w:cs="Times New Roman"/>
          <w:color w:val="000000"/>
          <w:kern w:val="0"/>
          <w:sz w:val="32"/>
          <w:szCs w:val="32"/>
        </w:rPr>
        <w:t>改造专项规划和城市总体规划，并简要阐述调整理由。</w:t>
      </w:r>
    </w:p>
    <w:p>
      <w:pPr>
        <w:spacing w:line="440" w:lineRule="exact"/>
        <w:ind w:left="56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改造单元范围划定分析</w:t>
      </w:r>
    </w:p>
    <w:p>
      <w:pPr>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结合城市总体发展要求、现行控制性详细规划导则地块及周边规划道路情况</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用地权属边界、权属人改造意愿、项目实际需求，划定改造单元范围（含拆除范围、开发建设用地范围、独立占地的公益性设施范围）、改造单元范围内改造项目范围，确定四至范围及规模。</w:t>
      </w:r>
    </w:p>
    <w:p>
      <w:pPr>
        <w:spacing w:line="440" w:lineRule="exact"/>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改造单元涉及土地腾挪或置换的，在划定改造单元范围前须先行说明土地腾挪或置换的原因、依据与具体操作方式。</w:t>
      </w:r>
    </w:p>
    <w:p>
      <w:pPr>
        <w:spacing w:line="440" w:lineRule="exact"/>
        <w:ind w:left="56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4</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改造单元范围划定的</w:t>
      </w:r>
      <w:r>
        <w:rPr>
          <w:rFonts w:hint="eastAsia" w:ascii="Times New Roman" w:hAnsi="Times New Roman" w:eastAsia="仿宋" w:cs="Times New Roman"/>
          <w:color w:val="000000"/>
          <w:kern w:val="0"/>
          <w:sz w:val="32"/>
          <w:szCs w:val="32"/>
        </w:rPr>
        <w:t>合规性</w:t>
      </w:r>
      <w:r>
        <w:rPr>
          <w:rFonts w:ascii="Times New Roman" w:hAnsi="Times New Roman" w:eastAsia="仿宋" w:cs="Times New Roman"/>
          <w:color w:val="000000"/>
          <w:kern w:val="0"/>
          <w:sz w:val="32"/>
          <w:szCs w:val="32"/>
        </w:rPr>
        <w:t>说明</w:t>
      </w:r>
    </w:p>
    <w:p>
      <w:pPr>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包括评估论证改造单元实施改造的可行性、必要性；分析改造单元范围与城市总体规划、</w:t>
      </w:r>
      <w:r>
        <w:rPr>
          <w:rFonts w:hint="eastAsia" w:ascii="Times New Roman" w:hAnsi="Times New Roman" w:eastAsia="仿宋" w:cs="Times New Roman"/>
          <w:color w:val="000000"/>
          <w:kern w:val="0"/>
          <w:sz w:val="32"/>
          <w:szCs w:val="32"/>
        </w:rPr>
        <w:t>“三旧”</w:t>
      </w:r>
      <w:r>
        <w:rPr>
          <w:rFonts w:ascii="Times New Roman" w:hAnsi="Times New Roman" w:eastAsia="仿宋" w:cs="Times New Roman"/>
          <w:color w:val="000000"/>
          <w:kern w:val="0"/>
          <w:sz w:val="32"/>
          <w:szCs w:val="32"/>
        </w:rPr>
        <w:t>改造专项规划、</w:t>
      </w:r>
      <w:r>
        <w:rPr>
          <w:rFonts w:hint="eastAsia" w:ascii="Times New Roman" w:hAnsi="Times New Roman" w:eastAsia="仿宋" w:cs="Times New Roman"/>
          <w:color w:val="000000"/>
          <w:kern w:val="0"/>
          <w:sz w:val="32"/>
          <w:szCs w:val="32"/>
        </w:rPr>
        <w:t>控制</w:t>
      </w:r>
      <w:r>
        <w:rPr>
          <w:rFonts w:ascii="Times New Roman" w:hAnsi="Times New Roman" w:eastAsia="仿宋" w:cs="Times New Roman"/>
          <w:color w:val="000000"/>
          <w:kern w:val="0"/>
          <w:sz w:val="32"/>
          <w:szCs w:val="32"/>
        </w:rPr>
        <w:t>性详细规划</w:t>
      </w:r>
      <w:r>
        <w:rPr>
          <w:rFonts w:hint="eastAsia" w:ascii="Times New Roman" w:hAnsi="Times New Roman" w:eastAsia="仿宋" w:cs="Times New Roman"/>
          <w:color w:val="000000"/>
          <w:kern w:val="0"/>
          <w:sz w:val="32"/>
          <w:szCs w:val="32"/>
        </w:rPr>
        <w:t>（生态控制红线）</w:t>
      </w:r>
      <w:r>
        <w:rPr>
          <w:rFonts w:ascii="Times New Roman" w:hAnsi="Times New Roman" w:eastAsia="仿宋" w:cs="Times New Roman"/>
          <w:color w:val="000000"/>
          <w:kern w:val="0"/>
          <w:sz w:val="32"/>
          <w:szCs w:val="32"/>
        </w:rPr>
        <w:t>等的上层次规划相互衔接的合法性；分析改造单元划定的技术规范性；说明改造单元范围内改造意愿情况。</w:t>
      </w:r>
    </w:p>
    <w:p>
      <w:pPr>
        <w:spacing w:line="440" w:lineRule="exact"/>
        <w:ind w:firstLine="643" w:firstLineChars="200"/>
        <w:jc w:val="left"/>
        <w:rPr>
          <w:rFonts w:ascii="Times New Roman" w:hAnsi="Times New Roman" w:eastAsia="仿宋" w:cs="Times New Roman"/>
          <w:b/>
          <w:color w:val="000000"/>
          <w:kern w:val="0"/>
          <w:sz w:val="32"/>
          <w:szCs w:val="32"/>
        </w:rPr>
      </w:pPr>
      <w:r>
        <w:rPr>
          <w:rFonts w:ascii="Times New Roman" w:hAnsi="Times New Roman" w:eastAsia="仿宋" w:cs="Times New Roman"/>
          <w:b/>
          <w:color w:val="000000"/>
          <w:kern w:val="0"/>
          <w:sz w:val="32"/>
          <w:szCs w:val="32"/>
        </w:rPr>
        <w:t>（二）图集</w:t>
      </w:r>
    </w:p>
    <w:p>
      <w:pPr>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区位图</w:t>
      </w:r>
    </w:p>
    <w:p>
      <w:pPr>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改造单元范围（含拆除范围）图</w:t>
      </w:r>
    </w:p>
    <w:p>
      <w:pPr>
        <w:spacing w:line="440" w:lineRule="exact"/>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改造单元范围（含拆除范围）图</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须包含申报改造单元范围及其坐标、单元范围内包含的</w:t>
      </w:r>
      <w:r>
        <w:rPr>
          <w:rFonts w:hint="eastAsia" w:ascii="Times New Roman" w:hAnsi="Times New Roman" w:eastAsia="仿宋" w:cs="Times New Roman"/>
          <w:color w:val="000000"/>
          <w:kern w:val="0"/>
          <w:sz w:val="32"/>
          <w:szCs w:val="32"/>
        </w:rPr>
        <w:t>“三旧”</w:t>
      </w:r>
      <w:r>
        <w:rPr>
          <w:rFonts w:ascii="Times New Roman" w:hAnsi="Times New Roman" w:eastAsia="仿宋" w:cs="Times New Roman"/>
          <w:color w:val="000000"/>
          <w:kern w:val="0"/>
          <w:sz w:val="32"/>
          <w:szCs w:val="32"/>
        </w:rPr>
        <w:t>改造项目用地红线及其坐标、拆除范围及其坐标、地块边界及编号、周边（现状与规划）道路及其名称、邻近地理实体及其名称、最新地形图等信息。同时，改造单元范围内需要以街坊为单元落实控规已明确的公益性用地和规划控制线。</w:t>
      </w:r>
    </w:p>
    <w:p>
      <w:pPr>
        <w:spacing w:line="440" w:lineRule="exact"/>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3．专题图</w:t>
      </w:r>
    </w:p>
    <w:p>
      <w:pPr>
        <w:spacing w:line="440" w:lineRule="exact"/>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改造单元范围及单元内包含的“三旧”改造项目用地的2009年和最新年度影像图、二调及最新土地利用现状图、现行土地利用总体规划图、标图建库范围示意图（2009年影像底图）。</w:t>
      </w:r>
    </w:p>
    <w:p>
      <w:pPr>
        <w:pStyle w:val="15"/>
        <w:numPr>
          <w:ilvl w:val="0"/>
          <w:numId w:val="8"/>
        </w:numPr>
        <w:spacing w:before="312" w:beforeLines="100" w:after="156" w:afterLines="50" w:line="360" w:lineRule="auto"/>
        <w:ind w:firstLineChars="0"/>
        <w:rPr>
          <w:rFonts w:ascii="Times New Roman" w:hAnsi="Times New Roman" w:eastAsia="仿宋" w:cs="Times New Roman"/>
          <w:b/>
          <w:color w:val="000000"/>
          <w:sz w:val="32"/>
          <w:szCs w:val="32"/>
        </w:rPr>
      </w:pPr>
      <w:r>
        <w:rPr>
          <w:rFonts w:ascii="Times New Roman" w:hAnsi="Times New Roman" w:eastAsia="仿宋" w:cs="Times New Roman"/>
          <w:b/>
          <w:color w:val="000000"/>
          <w:sz w:val="32"/>
          <w:szCs w:val="32"/>
        </w:rPr>
        <w:t>申报材料及要求</w:t>
      </w:r>
    </w:p>
    <w:p>
      <w:pPr>
        <w:pStyle w:val="15"/>
        <w:ind w:firstLine="643"/>
        <w:rPr>
          <w:rFonts w:ascii="Times New Roman" w:hAnsi="Times New Roman" w:eastAsia="仿宋" w:cs="Times New Roman"/>
          <w:b/>
          <w:color w:val="000000"/>
          <w:sz w:val="32"/>
          <w:szCs w:val="32"/>
        </w:rPr>
      </w:pPr>
      <w:r>
        <w:rPr>
          <w:rFonts w:ascii="Times New Roman" w:hAnsi="Times New Roman" w:eastAsia="仿宋" w:cs="Times New Roman"/>
          <w:b/>
          <w:color w:val="000000"/>
          <w:sz w:val="32"/>
          <w:szCs w:val="32"/>
        </w:rPr>
        <w:t>（一）申报材料内容</w:t>
      </w:r>
    </w:p>
    <w:p>
      <w:pPr>
        <w:pStyle w:val="15"/>
        <w:spacing w:line="440" w:lineRule="exact"/>
        <w:ind w:firstLine="64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w:t>
      </w:r>
      <w:r>
        <w:rPr>
          <w:rFonts w:hint="eastAsia" w:ascii="Times New Roman" w:hAnsi="Times New Roman" w:eastAsia="仿宋" w:cs="Times New Roman"/>
          <w:color w:val="000000"/>
          <w:sz w:val="32"/>
          <w:szCs w:val="32"/>
        </w:rPr>
        <w:t>．</w:t>
      </w:r>
      <w:r>
        <w:rPr>
          <w:rFonts w:ascii="Times New Roman" w:hAnsi="Times New Roman" w:eastAsia="仿宋" w:cs="Times New Roman"/>
          <w:color w:val="000000"/>
          <w:sz w:val="32"/>
          <w:szCs w:val="32"/>
        </w:rPr>
        <w:t>改造单元划定方案文本及图集</w:t>
      </w:r>
    </w:p>
    <w:p>
      <w:pPr>
        <w:pStyle w:val="15"/>
        <w:spacing w:line="440" w:lineRule="exact"/>
        <w:ind w:firstLine="64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具体内容要求由申报主体参照本指引第四章内容编制</w:t>
      </w:r>
      <w:r>
        <w:rPr>
          <w:rFonts w:hint="eastAsia" w:ascii="Times New Roman" w:hAnsi="Times New Roman" w:eastAsia="仿宋" w:cs="Times New Roman"/>
          <w:color w:val="000000"/>
          <w:sz w:val="32"/>
          <w:szCs w:val="32"/>
        </w:rPr>
        <w:t>。</w:t>
      </w:r>
    </w:p>
    <w:p>
      <w:pPr>
        <w:pStyle w:val="15"/>
        <w:spacing w:line="440" w:lineRule="exact"/>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2．</w:t>
      </w:r>
      <w:r>
        <w:rPr>
          <w:rFonts w:ascii="Times New Roman" w:hAnsi="Times New Roman" w:eastAsia="仿宋" w:cs="Times New Roman"/>
          <w:color w:val="000000"/>
          <w:sz w:val="32"/>
          <w:szCs w:val="32"/>
        </w:rPr>
        <w:t>申报主体身份证明材料</w:t>
      </w:r>
    </w:p>
    <w:p>
      <w:pPr>
        <w:pStyle w:val="15"/>
        <w:spacing w:line="440" w:lineRule="exact"/>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（1）属个人的，提供身份证复印件。</w:t>
      </w:r>
    </w:p>
    <w:p>
      <w:pPr>
        <w:pStyle w:val="15"/>
        <w:spacing w:line="440" w:lineRule="exact"/>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（2）属企业的，提供工商营业执照复印件（加盖工商部门复印专用章）及法定代表人身份证复印件、法定代表人证明。</w:t>
      </w:r>
    </w:p>
    <w:p>
      <w:pPr>
        <w:pStyle w:val="15"/>
        <w:spacing w:line="440" w:lineRule="exact"/>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（3）属政府部门或事业单位、其他社团组织的，提供统一社会代码证书复印件、法定代表人证明、法定代表人身份证复印件等。</w:t>
      </w:r>
    </w:p>
    <w:p>
      <w:pPr>
        <w:pStyle w:val="15"/>
        <w:spacing w:line="440" w:lineRule="exact"/>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（4）属</w:t>
      </w:r>
      <w:r>
        <w:rPr>
          <w:rFonts w:hint="eastAsia" w:ascii="Times New Roman" w:hAnsi="Times New Roman" w:eastAsia="仿宋" w:cs="Times New Roman"/>
          <w:color w:val="000000"/>
          <w:sz w:val="32"/>
          <w:szCs w:val="32"/>
          <w:lang w:val="en-US" w:eastAsia="zh-CN"/>
        </w:rPr>
        <w:t>农村</w:t>
      </w:r>
      <w:r>
        <w:rPr>
          <w:rFonts w:hint="eastAsia" w:ascii="Times New Roman" w:hAnsi="Times New Roman" w:eastAsia="仿宋" w:cs="Times New Roman"/>
          <w:color w:val="000000"/>
          <w:sz w:val="32"/>
          <w:szCs w:val="32"/>
        </w:rPr>
        <w:t>集体经济组织的，提供《广东省农村集体经济组织证明书》（副本）复印件、法定代表人证明书（或任职证明）、法定代表人身份证复印件。</w:t>
      </w:r>
    </w:p>
    <w:p>
      <w:pPr>
        <w:pStyle w:val="15"/>
        <w:spacing w:line="440" w:lineRule="exact"/>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（5）单位授权他人代理的，提供授权委托书及委托代理人个人身份证明。</w:t>
      </w:r>
    </w:p>
    <w:p>
      <w:pPr>
        <w:pStyle w:val="15"/>
        <w:spacing w:line="440" w:lineRule="exact"/>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（6）个人授权他人代理的，一般应提供公证的授权委托书及委托代理人个人身份证明。属旧居住区业主授权他人代理的，应参照本指引要求，提供格式规范的申报委托书和委托代理人个人身份证明。</w:t>
      </w:r>
    </w:p>
    <w:p>
      <w:pPr>
        <w:pStyle w:val="15"/>
        <w:spacing w:line="440" w:lineRule="exact"/>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（7）境外企业、组织及个人提交的身份证明按规定需经过见证或认证，香港和澳门的须经司法部授权的律师见证。</w:t>
      </w:r>
    </w:p>
    <w:p>
      <w:pPr>
        <w:pStyle w:val="15"/>
        <w:spacing w:line="440" w:lineRule="exact"/>
        <w:ind w:firstLine="64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w:t>
      </w:r>
      <w:r>
        <w:rPr>
          <w:rFonts w:hint="eastAsia" w:ascii="Times New Roman" w:hAnsi="Times New Roman" w:eastAsia="仿宋" w:cs="Times New Roman"/>
          <w:color w:val="000000"/>
          <w:sz w:val="32"/>
          <w:szCs w:val="32"/>
        </w:rPr>
        <w:t>．</w:t>
      </w:r>
      <w:r>
        <w:rPr>
          <w:rFonts w:ascii="Times New Roman" w:hAnsi="Times New Roman" w:eastAsia="仿宋" w:cs="Times New Roman"/>
          <w:color w:val="000000"/>
          <w:sz w:val="32"/>
          <w:szCs w:val="32"/>
        </w:rPr>
        <w:t>改造意愿证明材料</w:t>
      </w:r>
    </w:p>
    <w:p>
      <w:pPr>
        <w:pStyle w:val="15"/>
        <w:spacing w:line="440" w:lineRule="exact"/>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包括《云浮市云城区××镇（街道）××改造单元改造意愿统计表》（详见本指引附件1-</w:t>
      </w:r>
      <w:r>
        <w:rPr>
          <w:rFonts w:ascii="Times New Roman" w:hAnsi="Times New Roman" w:eastAsia="仿宋" w:cs="Times New Roman"/>
          <w:color w:val="000000"/>
          <w:sz w:val="32"/>
          <w:szCs w:val="32"/>
        </w:rPr>
        <w:t>1</w:t>
      </w:r>
      <w:r>
        <w:rPr>
          <w:rFonts w:hint="eastAsia" w:ascii="Times New Roman" w:hAnsi="Times New Roman" w:eastAsia="仿宋" w:cs="Times New Roman"/>
          <w:color w:val="000000"/>
          <w:sz w:val="32"/>
          <w:szCs w:val="32"/>
        </w:rPr>
        <w:t>）、产权人身份证明材料、法定代表人身份证明材料、表决结果证明等材料。</w:t>
      </w:r>
    </w:p>
    <w:p>
      <w:pPr>
        <w:pStyle w:val="15"/>
        <w:spacing w:line="440" w:lineRule="exact"/>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4．</w:t>
      </w:r>
      <w:r>
        <w:rPr>
          <w:rFonts w:ascii="Times New Roman" w:hAnsi="Times New Roman" w:eastAsia="仿宋" w:cs="Times New Roman"/>
          <w:color w:val="000000"/>
          <w:sz w:val="32"/>
          <w:szCs w:val="32"/>
        </w:rPr>
        <w:t>权属证明材料</w:t>
      </w:r>
    </w:p>
    <w:p>
      <w:pPr>
        <w:pStyle w:val="15"/>
        <w:spacing w:line="440" w:lineRule="exact"/>
        <w:ind w:firstLine="64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申报主体须提供拆除范围内土地及建筑物的相关权属证明材料。</w:t>
      </w:r>
    </w:p>
    <w:p>
      <w:pPr>
        <w:pStyle w:val="15"/>
        <w:spacing w:line="440" w:lineRule="exact"/>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5.</w:t>
      </w:r>
      <w:r>
        <w:rPr>
          <w:rFonts w:ascii="Times New Roman" w:hAnsi="Times New Roman" w:eastAsia="仿宋" w:cs="Times New Roman"/>
          <w:color w:val="000000"/>
          <w:sz w:val="32"/>
          <w:szCs w:val="32"/>
        </w:rPr>
        <w:t xml:space="preserve"> </w:t>
      </w:r>
      <w:r>
        <w:rPr>
          <w:rFonts w:hint="eastAsia" w:ascii="Times New Roman" w:hAnsi="Times New Roman" w:eastAsia="仿宋" w:cs="Times New Roman"/>
          <w:color w:val="000000"/>
          <w:sz w:val="32"/>
          <w:szCs w:val="32"/>
        </w:rPr>
        <w:t>照片</w:t>
      </w:r>
    </w:p>
    <w:p>
      <w:pPr>
        <w:spacing w:line="44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申报主体须提供改造单元范围内单元现状整体情况照片（不少于6张，实体打印件和电子文件均需提供）。</w:t>
      </w:r>
    </w:p>
    <w:p>
      <w:pPr>
        <w:pStyle w:val="15"/>
        <w:ind w:firstLine="643"/>
        <w:rPr>
          <w:rFonts w:ascii="Times New Roman" w:hAnsi="Times New Roman" w:eastAsia="仿宋" w:cs="Times New Roman"/>
          <w:b/>
          <w:color w:val="000000"/>
          <w:sz w:val="32"/>
          <w:szCs w:val="32"/>
        </w:rPr>
      </w:pPr>
      <w:r>
        <w:rPr>
          <w:rFonts w:ascii="Times New Roman" w:hAnsi="Times New Roman" w:eastAsia="仿宋" w:cs="Times New Roman"/>
          <w:b/>
          <w:color w:val="000000"/>
          <w:sz w:val="32"/>
          <w:szCs w:val="32"/>
        </w:rPr>
        <w:t>（二）申报材料要求</w:t>
      </w:r>
    </w:p>
    <w:p>
      <w:pPr>
        <w:pStyle w:val="15"/>
        <w:spacing w:line="440" w:lineRule="exact"/>
        <w:ind w:firstLine="64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所有申报材料均需提供纸质文件和电子文件（建筑物照片仅需提供电子文件）；</w:t>
      </w:r>
    </w:p>
    <w:p>
      <w:pPr>
        <w:pStyle w:val="15"/>
        <w:spacing w:line="440" w:lineRule="exact"/>
        <w:ind w:firstLine="64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所有申报的纸质文件均应加盖申报单位（人）公章（印章）；证明材料较多且汇集成册的，须加盖骑缝章。纸质图纸图幅不小于 A3，比例尺不低于 1：1000；相关图纸的电子文件应提供 JPG 及 DWG 两种格式的文件，并使用云浮市标准坐标系；</w:t>
      </w:r>
    </w:p>
    <w:p>
      <w:pPr>
        <w:pStyle w:val="15"/>
        <w:spacing w:line="440" w:lineRule="exact"/>
        <w:ind w:firstLine="64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电子文件应以光盘形式提供。</w:t>
      </w:r>
    </w:p>
    <w:p>
      <w:pPr>
        <w:pStyle w:val="15"/>
        <w:numPr>
          <w:ilvl w:val="0"/>
          <w:numId w:val="8"/>
        </w:numPr>
        <w:spacing w:before="312" w:beforeLines="100" w:after="156" w:afterLines="50" w:line="360" w:lineRule="auto"/>
        <w:ind w:firstLineChars="0"/>
        <w:rPr>
          <w:rFonts w:ascii="Times New Roman" w:hAnsi="Times New Roman" w:eastAsia="仿宋" w:cs="Times New Roman"/>
          <w:b/>
          <w:color w:val="000000"/>
          <w:sz w:val="32"/>
          <w:szCs w:val="32"/>
        </w:rPr>
      </w:pPr>
      <w:r>
        <w:rPr>
          <w:rFonts w:hint="eastAsia" w:ascii="Times New Roman" w:hAnsi="Times New Roman" w:eastAsia="仿宋" w:cs="Times New Roman"/>
          <w:b/>
          <w:color w:val="000000"/>
          <w:sz w:val="32"/>
          <w:szCs w:val="32"/>
        </w:rPr>
        <w:t>审查</w:t>
      </w:r>
      <w:r>
        <w:rPr>
          <w:rFonts w:ascii="Times New Roman" w:hAnsi="Times New Roman" w:eastAsia="仿宋" w:cs="Times New Roman"/>
          <w:b/>
          <w:color w:val="000000"/>
          <w:sz w:val="32"/>
          <w:szCs w:val="32"/>
        </w:rPr>
        <w:t>与审批</w:t>
      </w:r>
    </w:p>
    <w:p>
      <w:pPr>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申报主体将申报材料报送区级</w:t>
      </w:r>
      <w:r>
        <w:rPr>
          <w:rFonts w:hint="eastAsia" w:ascii="Times New Roman" w:hAnsi="Times New Roman" w:eastAsia="仿宋" w:cs="Times New Roman"/>
          <w:color w:val="000000"/>
          <w:kern w:val="0"/>
          <w:sz w:val="32"/>
          <w:szCs w:val="32"/>
        </w:rPr>
        <w:t>“三旧”</w:t>
      </w:r>
      <w:r>
        <w:rPr>
          <w:rFonts w:ascii="Times New Roman" w:hAnsi="Times New Roman" w:eastAsia="仿宋" w:cs="Times New Roman"/>
          <w:color w:val="000000"/>
          <w:kern w:val="0"/>
          <w:sz w:val="32"/>
          <w:szCs w:val="32"/>
        </w:rPr>
        <w:t>改造行政主管部门审查。审查通过后，由区级</w:t>
      </w:r>
      <w:r>
        <w:rPr>
          <w:rFonts w:hint="eastAsia" w:ascii="Times New Roman" w:hAnsi="Times New Roman" w:eastAsia="仿宋" w:cs="Times New Roman"/>
          <w:color w:val="000000"/>
          <w:kern w:val="0"/>
          <w:sz w:val="32"/>
          <w:szCs w:val="32"/>
        </w:rPr>
        <w:t>“三旧”</w:t>
      </w:r>
      <w:r>
        <w:rPr>
          <w:rFonts w:ascii="Times New Roman" w:hAnsi="Times New Roman" w:eastAsia="仿宋" w:cs="Times New Roman"/>
          <w:color w:val="000000"/>
          <w:kern w:val="0"/>
          <w:sz w:val="32"/>
          <w:szCs w:val="32"/>
        </w:rPr>
        <w:t>改造行政主管部门上报市</w:t>
      </w:r>
      <w:r>
        <w:rPr>
          <w:rFonts w:hint="eastAsia" w:ascii="Times New Roman" w:hAnsi="Times New Roman" w:eastAsia="仿宋" w:cs="Times New Roman"/>
          <w:color w:val="000000"/>
          <w:kern w:val="0"/>
          <w:sz w:val="32"/>
          <w:szCs w:val="32"/>
        </w:rPr>
        <w:t>“三旧”</w:t>
      </w:r>
      <w:r>
        <w:rPr>
          <w:rFonts w:ascii="Times New Roman" w:hAnsi="Times New Roman" w:eastAsia="仿宋" w:cs="Times New Roman"/>
          <w:color w:val="000000"/>
          <w:kern w:val="0"/>
          <w:sz w:val="32"/>
          <w:szCs w:val="32"/>
        </w:rPr>
        <w:t>改造行政主管部门备案。</w:t>
      </w:r>
    </w:p>
    <w:p>
      <w:pPr>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重点审查内容：包括对提交材料的完整性审查</w:t>
      </w:r>
      <w:r>
        <w:rPr>
          <w:rFonts w:hint="eastAsia" w:ascii="Times New Roman" w:hAnsi="Times New Roman" w:eastAsia="仿宋" w:cs="Times New Roman"/>
          <w:color w:val="000000"/>
          <w:kern w:val="0"/>
          <w:sz w:val="32"/>
          <w:szCs w:val="32"/>
        </w:rPr>
        <w:t>；对土规、2009年度和最新年度的现状地类、土地权属、“三旧”改造标图建库等进行</w:t>
      </w:r>
      <w:r>
        <w:rPr>
          <w:rFonts w:ascii="Times New Roman" w:hAnsi="Times New Roman" w:eastAsia="仿宋" w:cs="Times New Roman"/>
          <w:color w:val="000000"/>
          <w:kern w:val="0"/>
          <w:sz w:val="32"/>
          <w:szCs w:val="32"/>
        </w:rPr>
        <w:t>技术性校核；对改造单元划定方案的审查，重点从单元改造必要性</w:t>
      </w:r>
      <w:r>
        <w:rPr>
          <w:rFonts w:hint="eastAsia" w:ascii="Times New Roman" w:hAnsi="Times New Roman" w:eastAsia="仿宋" w:cs="Times New Roman"/>
          <w:color w:val="000000"/>
          <w:kern w:val="0"/>
          <w:sz w:val="32"/>
          <w:szCs w:val="32"/>
        </w:rPr>
        <w:t>、改造意愿情况、</w:t>
      </w:r>
      <w:r>
        <w:rPr>
          <w:rFonts w:ascii="Times New Roman" w:hAnsi="Times New Roman" w:eastAsia="仿宋" w:cs="Times New Roman"/>
          <w:color w:val="000000"/>
          <w:kern w:val="0"/>
          <w:sz w:val="32"/>
          <w:szCs w:val="32"/>
        </w:rPr>
        <w:t>单元划定技术规范性</w:t>
      </w:r>
      <w:r>
        <w:rPr>
          <w:rFonts w:hint="eastAsia" w:ascii="Times New Roman" w:hAnsi="Times New Roman" w:eastAsia="仿宋" w:cs="Times New Roman"/>
          <w:color w:val="000000"/>
          <w:kern w:val="0"/>
          <w:sz w:val="32"/>
          <w:szCs w:val="32"/>
        </w:rPr>
        <w:t>以及</w:t>
      </w:r>
      <w:r>
        <w:rPr>
          <w:rFonts w:ascii="Times New Roman" w:hAnsi="Times New Roman" w:eastAsia="仿宋" w:cs="Times New Roman"/>
          <w:color w:val="000000"/>
          <w:kern w:val="0"/>
          <w:sz w:val="32"/>
          <w:szCs w:val="32"/>
        </w:rPr>
        <w:t>划定范围合法性等方面综合审查其</w:t>
      </w:r>
      <w:r>
        <w:rPr>
          <w:rFonts w:hint="eastAsia" w:ascii="Times New Roman" w:hAnsi="Times New Roman" w:eastAsia="仿宋" w:cs="Times New Roman"/>
          <w:color w:val="000000"/>
          <w:kern w:val="0"/>
          <w:sz w:val="32"/>
          <w:szCs w:val="32"/>
        </w:rPr>
        <w:t>范围</w:t>
      </w:r>
      <w:r>
        <w:rPr>
          <w:rFonts w:ascii="Times New Roman" w:hAnsi="Times New Roman" w:eastAsia="仿宋" w:cs="Times New Roman"/>
          <w:color w:val="000000"/>
          <w:kern w:val="0"/>
          <w:sz w:val="32"/>
          <w:szCs w:val="32"/>
        </w:rPr>
        <w:t>划定的</w:t>
      </w:r>
      <w:r>
        <w:rPr>
          <w:rFonts w:hint="eastAsia" w:ascii="Times New Roman" w:hAnsi="Times New Roman" w:eastAsia="仿宋" w:cs="Times New Roman"/>
          <w:color w:val="000000"/>
          <w:kern w:val="0"/>
          <w:sz w:val="32"/>
          <w:szCs w:val="32"/>
        </w:rPr>
        <w:t>合规性。</w:t>
      </w:r>
    </w:p>
    <w:p>
      <w:pPr>
        <w:spacing w:line="44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改造单元划定方案一经批准，原则上划定的单元范围不得调整。经论证确需调整的且面积变化超过10%及以上的，应按审批流程重新申报，并补充说明调整原因。</w:t>
      </w:r>
    </w:p>
    <w:p>
      <w:pPr>
        <w:spacing w:line="440" w:lineRule="exact"/>
        <w:rPr>
          <w:rFonts w:ascii="Times New Roman" w:hAnsi="Times New Roman" w:eastAsia="仿宋" w:cs="Times New Roman"/>
          <w:color w:val="000000"/>
          <w:kern w:val="0"/>
          <w:sz w:val="28"/>
          <w:szCs w:val="28"/>
        </w:rPr>
      </w:pPr>
    </w:p>
    <w:p>
      <w:pPr>
        <w:spacing w:line="440" w:lineRule="exact"/>
        <w:rPr>
          <w:rFonts w:ascii="Times New Roman" w:hAnsi="Times New Roman" w:eastAsia="仿宋" w:cs="Times New Roman"/>
          <w:b/>
          <w:bCs/>
          <w:color w:val="000000"/>
          <w:kern w:val="0"/>
          <w:sz w:val="28"/>
          <w:szCs w:val="28"/>
        </w:rPr>
      </w:pPr>
      <w:r>
        <w:rPr>
          <w:rFonts w:ascii="Times New Roman" w:hAnsi="Times New Roman" w:eastAsia="仿宋" w:cs="Times New Roman"/>
          <w:b/>
          <w:bCs/>
          <w:color w:val="000000"/>
          <w:kern w:val="0"/>
          <w:sz w:val="28"/>
          <w:szCs w:val="28"/>
        </w:rPr>
        <w:t>附件</w:t>
      </w:r>
      <w:r>
        <w:rPr>
          <w:rFonts w:hint="eastAsia" w:ascii="Times New Roman" w:hAnsi="Times New Roman" w:eastAsia="仿宋" w:cs="Times New Roman"/>
          <w:b/>
          <w:bCs/>
          <w:color w:val="000000"/>
          <w:kern w:val="0"/>
          <w:sz w:val="28"/>
          <w:szCs w:val="28"/>
        </w:rPr>
        <w:t>1-</w:t>
      </w:r>
      <w:r>
        <w:rPr>
          <w:rFonts w:ascii="Times New Roman" w:hAnsi="Times New Roman" w:eastAsia="仿宋" w:cs="Times New Roman"/>
          <w:b/>
          <w:bCs/>
          <w:color w:val="000000"/>
          <w:kern w:val="0"/>
          <w:sz w:val="28"/>
          <w:szCs w:val="28"/>
        </w:rPr>
        <w:t>1</w:t>
      </w:r>
    </w:p>
    <w:p>
      <w:pPr>
        <w:spacing w:line="440" w:lineRule="exact"/>
        <w:jc w:val="center"/>
        <w:rPr>
          <w:rFonts w:ascii="方正小标宋简体" w:hAnsi="仿宋" w:eastAsia="宋体" w:cs="黑体"/>
          <w:b/>
          <w:bCs/>
          <w:kern w:val="0"/>
          <w:sz w:val="28"/>
          <w:szCs w:val="28"/>
        </w:rPr>
      </w:pPr>
      <w:r>
        <w:rPr>
          <w:rFonts w:hint="eastAsia" w:ascii="方正小标宋简体" w:hAnsi="仿宋" w:eastAsia="宋体" w:cs="黑体"/>
          <w:b/>
          <w:bCs/>
          <w:kern w:val="0"/>
          <w:sz w:val="28"/>
          <w:szCs w:val="28"/>
        </w:rPr>
        <w:t>云浮市云城区</w:t>
      </w:r>
      <w:r>
        <w:rPr>
          <w:rFonts w:ascii="方正小标宋简体" w:hAnsi="仿宋" w:eastAsia="宋体" w:cs="黑体"/>
          <w:b/>
          <w:bCs/>
          <w:kern w:val="0"/>
          <w:sz w:val="28"/>
          <w:szCs w:val="28"/>
        </w:rPr>
        <w:t>XX 镇（街道）XX改造单元</w:t>
      </w:r>
      <w:r>
        <w:rPr>
          <w:rFonts w:hint="eastAsia" w:ascii="方正小标宋简体" w:hAnsi="仿宋" w:eastAsia="宋体" w:cs="黑体"/>
          <w:b/>
          <w:bCs/>
          <w:kern w:val="0"/>
          <w:sz w:val="28"/>
          <w:szCs w:val="28"/>
        </w:rPr>
        <w:t>改造</w:t>
      </w:r>
      <w:r>
        <w:rPr>
          <w:rFonts w:ascii="方正小标宋简体" w:hAnsi="仿宋" w:eastAsia="宋体" w:cs="黑体"/>
          <w:b/>
          <w:bCs/>
          <w:kern w:val="0"/>
          <w:sz w:val="28"/>
          <w:szCs w:val="28"/>
        </w:rPr>
        <w:t>意愿统计表</w:t>
      </w:r>
    </w:p>
    <w:tbl>
      <w:tblPr>
        <w:tblStyle w:val="10"/>
        <w:tblW w:w="87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669"/>
        <w:gridCol w:w="166"/>
        <w:gridCol w:w="1206"/>
        <w:gridCol w:w="740"/>
        <w:gridCol w:w="740"/>
        <w:gridCol w:w="740"/>
        <w:gridCol w:w="1631"/>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8739" w:type="dxa"/>
            <w:gridSpan w:val="9"/>
            <w:tcBorders>
              <w:top w:val="single" w:color="auto" w:sz="4" w:space="0"/>
              <w:left w:val="single" w:color="auto" w:sz="4" w:space="0"/>
              <w:bottom w:val="nil"/>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left"/>
              <w:rPr>
                <w:rFonts w:hint="default" w:ascii="宋体" w:hAnsi="宋体" w:eastAsia="仿宋_GB2312" w:cs="Times New Roman"/>
                <w:kern w:val="0"/>
                <w:sz w:val="24"/>
              </w:rPr>
            </w:pPr>
            <w:r>
              <w:rPr>
                <w:rFonts w:hint="default" w:ascii="宋体" w:hAnsi="宋体" w:eastAsia="宋体" w:cs="宋体"/>
                <w:kern w:val="0"/>
                <w:sz w:val="24"/>
              </w:rPr>
              <w:t>申报主体（盖章）：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8739" w:type="dxa"/>
            <w:gridSpan w:val="9"/>
            <w:tcBorders>
              <w:top w:val="nil"/>
              <w:left w:val="single" w:color="auto" w:sz="4" w:space="0"/>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left"/>
              <w:rPr>
                <w:rFonts w:hint="default" w:ascii="宋体" w:hAnsi="宋体" w:eastAsia="仿宋_GB2312" w:cs="Times New Roman"/>
                <w:kern w:val="0"/>
                <w:sz w:val="24"/>
              </w:rPr>
            </w:pPr>
            <w:r>
              <w:rPr>
                <w:rFonts w:hint="default" w:ascii="宋体" w:hAnsi="宋体" w:eastAsia="宋体" w:cs="宋体"/>
                <w:kern w:val="0"/>
                <w:sz w:val="24"/>
              </w:rPr>
              <w:t>填报时间：                                                     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39"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土地所有权涉及主体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序号</w:t>
            </w:r>
          </w:p>
        </w:tc>
        <w:tc>
          <w:tcPr>
            <w:tcW w:w="16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土地所有权人（土地所有人）</w:t>
            </w:r>
          </w:p>
        </w:tc>
        <w:tc>
          <w:tcPr>
            <w:tcW w:w="137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土地所有权证</w:t>
            </w:r>
          </w:p>
        </w:tc>
        <w:tc>
          <w:tcPr>
            <w:tcW w:w="7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用地面积</w:t>
            </w:r>
          </w:p>
        </w:tc>
        <w:tc>
          <w:tcPr>
            <w:tcW w:w="7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身份证号</w:t>
            </w:r>
          </w:p>
        </w:tc>
        <w:tc>
          <w:tcPr>
            <w:tcW w:w="7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联系方式</w:t>
            </w:r>
          </w:p>
        </w:tc>
        <w:tc>
          <w:tcPr>
            <w:tcW w:w="16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是否同意纳入</w:t>
            </w:r>
            <w:r>
              <w:rPr>
                <w:rFonts w:hint="eastAsia" w:ascii="宋体" w:hAnsi="宋体" w:eastAsia="宋体" w:cs="宋体"/>
                <w:kern w:val="0"/>
                <w:sz w:val="24"/>
              </w:rPr>
              <w:t>“三旧”改造</w:t>
            </w:r>
            <w:r>
              <w:rPr>
                <w:rFonts w:hint="default" w:ascii="宋体" w:hAnsi="宋体" w:eastAsia="宋体" w:cs="宋体"/>
                <w:kern w:val="0"/>
                <w:sz w:val="24"/>
              </w:rPr>
              <w:t>单元拆除重建</w:t>
            </w:r>
          </w:p>
        </w:tc>
        <w:tc>
          <w:tcPr>
            <w:tcW w:w="10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1</w:t>
            </w:r>
            <w:r>
              <w:rPr>
                <w:rFonts w:hint="default" w:ascii="仿宋_GB2312" w:hAnsi="仿宋_GB2312" w:eastAsia="宋体" w:cs="宋体"/>
                <w:kern w:val="0"/>
                <w:sz w:val="24"/>
              </w:rPr>
              <w:t xml:space="preserve"> </w:t>
            </w:r>
          </w:p>
        </w:tc>
        <w:tc>
          <w:tcPr>
            <w:tcW w:w="16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　</w:t>
            </w:r>
          </w:p>
        </w:tc>
        <w:tc>
          <w:tcPr>
            <w:tcW w:w="137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　</w:t>
            </w:r>
          </w:p>
        </w:tc>
        <w:tc>
          <w:tcPr>
            <w:tcW w:w="7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　</w:t>
            </w:r>
          </w:p>
        </w:tc>
        <w:tc>
          <w:tcPr>
            <w:tcW w:w="7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　</w:t>
            </w:r>
          </w:p>
        </w:tc>
        <w:tc>
          <w:tcPr>
            <w:tcW w:w="7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　</w:t>
            </w:r>
          </w:p>
        </w:tc>
        <w:tc>
          <w:tcPr>
            <w:tcW w:w="16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　</w:t>
            </w:r>
          </w:p>
        </w:tc>
        <w:tc>
          <w:tcPr>
            <w:tcW w:w="10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w:t>
            </w:r>
          </w:p>
        </w:tc>
        <w:tc>
          <w:tcPr>
            <w:tcW w:w="16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　</w:t>
            </w:r>
          </w:p>
        </w:tc>
        <w:tc>
          <w:tcPr>
            <w:tcW w:w="137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　</w:t>
            </w:r>
          </w:p>
        </w:tc>
        <w:tc>
          <w:tcPr>
            <w:tcW w:w="7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　</w:t>
            </w:r>
          </w:p>
        </w:tc>
        <w:tc>
          <w:tcPr>
            <w:tcW w:w="7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　</w:t>
            </w:r>
          </w:p>
        </w:tc>
        <w:tc>
          <w:tcPr>
            <w:tcW w:w="7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　</w:t>
            </w:r>
          </w:p>
        </w:tc>
        <w:tc>
          <w:tcPr>
            <w:tcW w:w="16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　</w:t>
            </w:r>
          </w:p>
        </w:tc>
        <w:tc>
          <w:tcPr>
            <w:tcW w:w="10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8739"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土地使用权涉及主体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序号</w:t>
            </w:r>
          </w:p>
        </w:tc>
        <w:tc>
          <w:tcPr>
            <w:tcW w:w="16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土地使用权人</w:t>
            </w:r>
          </w:p>
        </w:tc>
        <w:tc>
          <w:tcPr>
            <w:tcW w:w="137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土地使用权证</w:t>
            </w:r>
          </w:p>
        </w:tc>
        <w:tc>
          <w:tcPr>
            <w:tcW w:w="7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用地面积</w:t>
            </w:r>
          </w:p>
        </w:tc>
        <w:tc>
          <w:tcPr>
            <w:tcW w:w="7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身份证号</w:t>
            </w:r>
          </w:p>
        </w:tc>
        <w:tc>
          <w:tcPr>
            <w:tcW w:w="7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联系方式</w:t>
            </w:r>
          </w:p>
        </w:tc>
        <w:tc>
          <w:tcPr>
            <w:tcW w:w="16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是否同意纳入</w:t>
            </w:r>
            <w:r>
              <w:rPr>
                <w:rFonts w:hint="eastAsia" w:ascii="宋体" w:hAnsi="宋体" w:eastAsia="宋体" w:cs="宋体"/>
                <w:kern w:val="0"/>
                <w:sz w:val="24"/>
              </w:rPr>
              <w:t>“三旧”改造</w:t>
            </w:r>
            <w:r>
              <w:rPr>
                <w:rFonts w:hint="default" w:ascii="宋体" w:hAnsi="宋体" w:eastAsia="宋体" w:cs="宋体"/>
                <w:kern w:val="0"/>
                <w:sz w:val="24"/>
              </w:rPr>
              <w:t>单元拆除重建</w:t>
            </w:r>
          </w:p>
        </w:tc>
        <w:tc>
          <w:tcPr>
            <w:tcW w:w="10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1</w:t>
            </w:r>
            <w:r>
              <w:rPr>
                <w:rFonts w:hint="default" w:ascii="仿宋_GB2312" w:hAnsi="仿宋_GB2312" w:eastAsia="宋体" w:cs="宋体"/>
                <w:kern w:val="0"/>
                <w:sz w:val="24"/>
              </w:rPr>
              <w:t xml:space="preserve"> </w:t>
            </w:r>
          </w:p>
        </w:tc>
        <w:tc>
          <w:tcPr>
            <w:tcW w:w="16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　</w:t>
            </w:r>
          </w:p>
        </w:tc>
        <w:tc>
          <w:tcPr>
            <w:tcW w:w="137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　</w:t>
            </w:r>
          </w:p>
        </w:tc>
        <w:tc>
          <w:tcPr>
            <w:tcW w:w="7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　</w:t>
            </w:r>
          </w:p>
        </w:tc>
        <w:tc>
          <w:tcPr>
            <w:tcW w:w="7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　</w:t>
            </w:r>
          </w:p>
        </w:tc>
        <w:tc>
          <w:tcPr>
            <w:tcW w:w="7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　</w:t>
            </w:r>
          </w:p>
        </w:tc>
        <w:tc>
          <w:tcPr>
            <w:tcW w:w="16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　</w:t>
            </w:r>
          </w:p>
        </w:tc>
        <w:tc>
          <w:tcPr>
            <w:tcW w:w="10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 xml:space="preserve">…… </w:t>
            </w:r>
          </w:p>
        </w:tc>
        <w:tc>
          <w:tcPr>
            <w:tcW w:w="16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　</w:t>
            </w:r>
          </w:p>
        </w:tc>
        <w:tc>
          <w:tcPr>
            <w:tcW w:w="137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　</w:t>
            </w:r>
          </w:p>
        </w:tc>
        <w:tc>
          <w:tcPr>
            <w:tcW w:w="7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　</w:t>
            </w:r>
          </w:p>
        </w:tc>
        <w:tc>
          <w:tcPr>
            <w:tcW w:w="7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　</w:t>
            </w:r>
          </w:p>
        </w:tc>
        <w:tc>
          <w:tcPr>
            <w:tcW w:w="7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　</w:t>
            </w:r>
          </w:p>
        </w:tc>
        <w:tc>
          <w:tcPr>
            <w:tcW w:w="16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　</w:t>
            </w:r>
          </w:p>
        </w:tc>
        <w:tc>
          <w:tcPr>
            <w:tcW w:w="10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39"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房屋所有权涉及主体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序号</w:t>
            </w:r>
          </w:p>
        </w:tc>
        <w:tc>
          <w:tcPr>
            <w:tcW w:w="183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房屋所有权人(</w:t>
            </w:r>
            <w:r>
              <w:rPr>
                <w:rFonts w:hint="default" w:ascii="仿宋_GB2312" w:hAnsi="仿宋_GB2312" w:eastAsia="宋体" w:cs="宋体"/>
                <w:kern w:val="0"/>
                <w:sz w:val="24"/>
              </w:rPr>
              <w:t>不动产所有权人</w:t>
            </w:r>
            <w:r>
              <w:rPr>
                <w:rFonts w:hint="default" w:ascii="宋体" w:hAnsi="宋体" w:eastAsia="宋体" w:cs="宋体"/>
                <w:kern w:val="0"/>
                <w:sz w:val="24"/>
              </w:rPr>
              <w:t>)</w:t>
            </w:r>
          </w:p>
        </w:tc>
        <w:tc>
          <w:tcPr>
            <w:tcW w:w="12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房产证（不动产权证）</w:t>
            </w:r>
          </w:p>
        </w:tc>
        <w:tc>
          <w:tcPr>
            <w:tcW w:w="7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建筑面积</w:t>
            </w:r>
          </w:p>
        </w:tc>
        <w:tc>
          <w:tcPr>
            <w:tcW w:w="7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身份证号</w:t>
            </w:r>
          </w:p>
        </w:tc>
        <w:tc>
          <w:tcPr>
            <w:tcW w:w="7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联系方式</w:t>
            </w:r>
          </w:p>
        </w:tc>
        <w:tc>
          <w:tcPr>
            <w:tcW w:w="16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是否同意纳入</w:t>
            </w:r>
            <w:r>
              <w:rPr>
                <w:rFonts w:hint="eastAsia" w:ascii="宋体" w:hAnsi="宋体" w:eastAsia="宋体" w:cs="宋体"/>
                <w:kern w:val="0"/>
                <w:sz w:val="24"/>
              </w:rPr>
              <w:t>“三旧”改造</w:t>
            </w:r>
            <w:r>
              <w:rPr>
                <w:rFonts w:hint="default" w:ascii="宋体" w:hAnsi="宋体" w:eastAsia="宋体" w:cs="宋体"/>
                <w:kern w:val="0"/>
                <w:sz w:val="24"/>
              </w:rPr>
              <w:t>单元拆除重建</w:t>
            </w:r>
          </w:p>
        </w:tc>
        <w:tc>
          <w:tcPr>
            <w:tcW w:w="10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eastAsia" w:ascii="宋体" w:hAnsi="宋体" w:eastAsia="仿宋_GB2312" w:cs="Times New Roman"/>
                <w:kern w:val="0"/>
                <w:sz w:val="24"/>
              </w:rPr>
              <w:t>1</w:t>
            </w:r>
          </w:p>
        </w:tc>
        <w:tc>
          <w:tcPr>
            <w:tcW w:w="183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left"/>
              <w:rPr>
                <w:rFonts w:hint="default" w:ascii="宋体" w:hAnsi="宋体" w:eastAsia="仿宋_GB2312" w:cs="Times New Roman"/>
                <w:kern w:val="0"/>
                <w:sz w:val="24"/>
              </w:rPr>
            </w:pPr>
            <w:r>
              <w:rPr>
                <w:rFonts w:hint="default" w:ascii="宋体" w:hAnsi="宋体" w:eastAsia="宋体" w:cs="宋体"/>
                <w:kern w:val="0"/>
                <w:sz w:val="24"/>
              </w:rPr>
              <w:t>　</w:t>
            </w:r>
          </w:p>
        </w:tc>
        <w:tc>
          <w:tcPr>
            <w:tcW w:w="12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left"/>
              <w:rPr>
                <w:rFonts w:hint="default" w:ascii="宋体" w:hAnsi="宋体" w:eastAsia="仿宋_GB2312" w:cs="Times New Roman"/>
                <w:kern w:val="0"/>
                <w:sz w:val="24"/>
              </w:rPr>
            </w:pPr>
            <w:r>
              <w:rPr>
                <w:rFonts w:hint="default" w:ascii="宋体" w:hAnsi="宋体" w:eastAsia="宋体" w:cs="宋体"/>
                <w:kern w:val="0"/>
                <w:sz w:val="24"/>
              </w:rPr>
              <w:t>　</w:t>
            </w:r>
          </w:p>
        </w:tc>
        <w:tc>
          <w:tcPr>
            <w:tcW w:w="7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left"/>
              <w:rPr>
                <w:rFonts w:hint="default" w:ascii="宋体" w:hAnsi="宋体" w:eastAsia="仿宋_GB2312" w:cs="Times New Roman"/>
                <w:kern w:val="0"/>
                <w:sz w:val="24"/>
              </w:rPr>
            </w:pPr>
            <w:r>
              <w:rPr>
                <w:rFonts w:hint="default" w:ascii="宋体" w:hAnsi="宋体" w:eastAsia="宋体" w:cs="宋体"/>
                <w:kern w:val="0"/>
                <w:sz w:val="24"/>
              </w:rPr>
              <w:t>　</w:t>
            </w:r>
          </w:p>
        </w:tc>
        <w:tc>
          <w:tcPr>
            <w:tcW w:w="7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left"/>
              <w:rPr>
                <w:rFonts w:hint="default" w:ascii="宋体" w:hAnsi="宋体" w:eastAsia="仿宋_GB2312" w:cs="Times New Roman"/>
                <w:kern w:val="0"/>
                <w:sz w:val="24"/>
              </w:rPr>
            </w:pPr>
            <w:r>
              <w:rPr>
                <w:rFonts w:hint="default" w:ascii="宋体" w:hAnsi="宋体" w:eastAsia="宋体" w:cs="宋体"/>
                <w:kern w:val="0"/>
                <w:sz w:val="24"/>
              </w:rPr>
              <w:t>　</w:t>
            </w:r>
          </w:p>
        </w:tc>
        <w:tc>
          <w:tcPr>
            <w:tcW w:w="7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left"/>
              <w:rPr>
                <w:rFonts w:hint="default" w:ascii="宋体" w:hAnsi="宋体" w:eastAsia="仿宋_GB2312" w:cs="Times New Roman"/>
                <w:kern w:val="0"/>
                <w:sz w:val="24"/>
              </w:rPr>
            </w:pPr>
            <w:r>
              <w:rPr>
                <w:rFonts w:hint="default" w:ascii="宋体" w:hAnsi="宋体" w:eastAsia="宋体" w:cs="宋体"/>
                <w:kern w:val="0"/>
                <w:sz w:val="24"/>
              </w:rPr>
              <w:t>　</w:t>
            </w:r>
          </w:p>
        </w:tc>
        <w:tc>
          <w:tcPr>
            <w:tcW w:w="16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left"/>
              <w:rPr>
                <w:rFonts w:hint="default" w:ascii="宋体" w:hAnsi="宋体" w:eastAsia="仿宋_GB2312" w:cs="Times New Roman"/>
                <w:kern w:val="0"/>
                <w:sz w:val="24"/>
              </w:rPr>
            </w:pPr>
            <w:r>
              <w:rPr>
                <w:rFonts w:hint="default" w:ascii="宋体" w:hAnsi="宋体" w:eastAsia="宋体" w:cs="宋体"/>
                <w:kern w:val="0"/>
                <w:sz w:val="24"/>
              </w:rPr>
              <w:t>　</w:t>
            </w:r>
          </w:p>
        </w:tc>
        <w:tc>
          <w:tcPr>
            <w:tcW w:w="10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left"/>
              <w:rPr>
                <w:rFonts w:hint="default" w:ascii="宋体" w:hAnsi="宋体" w:eastAsia="仿宋_GB2312" w:cs="Times New Roman"/>
                <w:kern w:val="0"/>
                <w:sz w:val="24"/>
              </w:rPr>
            </w:pPr>
            <w:r>
              <w:rPr>
                <w:rFonts w:hint="default" w:ascii="宋体" w:hAnsi="宋体" w:eastAsia="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left"/>
              <w:rPr>
                <w:rFonts w:hint="default" w:ascii="宋体" w:hAnsi="宋体" w:eastAsia="仿宋_GB2312" w:cs="Times New Roman"/>
                <w:kern w:val="0"/>
                <w:sz w:val="24"/>
              </w:rPr>
            </w:pPr>
            <w:r>
              <w:rPr>
                <w:rFonts w:hint="default" w:ascii="宋体" w:hAnsi="宋体" w:eastAsia="宋体" w:cs="宋体"/>
                <w:kern w:val="0"/>
                <w:sz w:val="24"/>
              </w:rPr>
              <w:t xml:space="preserve"> ……</w:t>
            </w:r>
          </w:p>
        </w:tc>
        <w:tc>
          <w:tcPr>
            <w:tcW w:w="183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left"/>
              <w:rPr>
                <w:rFonts w:hint="default" w:ascii="宋体" w:hAnsi="宋体" w:eastAsia="仿宋_GB2312" w:cs="Times New Roman"/>
                <w:kern w:val="0"/>
                <w:sz w:val="24"/>
              </w:rPr>
            </w:pPr>
            <w:r>
              <w:rPr>
                <w:rFonts w:hint="default" w:ascii="宋体" w:hAnsi="宋体" w:eastAsia="宋体" w:cs="宋体"/>
                <w:kern w:val="0"/>
                <w:sz w:val="24"/>
              </w:rPr>
              <w:t>　</w:t>
            </w:r>
          </w:p>
        </w:tc>
        <w:tc>
          <w:tcPr>
            <w:tcW w:w="12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left"/>
              <w:rPr>
                <w:rFonts w:hint="default" w:ascii="宋体" w:hAnsi="宋体" w:eastAsia="仿宋_GB2312" w:cs="Times New Roman"/>
                <w:kern w:val="0"/>
                <w:sz w:val="24"/>
              </w:rPr>
            </w:pPr>
            <w:r>
              <w:rPr>
                <w:rFonts w:hint="default" w:ascii="宋体" w:hAnsi="宋体" w:eastAsia="宋体" w:cs="宋体"/>
                <w:kern w:val="0"/>
                <w:sz w:val="24"/>
              </w:rPr>
              <w:t>　</w:t>
            </w:r>
          </w:p>
        </w:tc>
        <w:tc>
          <w:tcPr>
            <w:tcW w:w="7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left"/>
              <w:rPr>
                <w:rFonts w:hint="default" w:ascii="宋体" w:hAnsi="宋体" w:eastAsia="仿宋_GB2312" w:cs="Times New Roman"/>
                <w:kern w:val="0"/>
                <w:sz w:val="24"/>
              </w:rPr>
            </w:pPr>
            <w:r>
              <w:rPr>
                <w:rFonts w:hint="default" w:ascii="宋体" w:hAnsi="宋体" w:eastAsia="宋体" w:cs="宋体"/>
                <w:kern w:val="0"/>
                <w:sz w:val="24"/>
              </w:rPr>
              <w:t>　</w:t>
            </w:r>
          </w:p>
        </w:tc>
        <w:tc>
          <w:tcPr>
            <w:tcW w:w="7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left"/>
              <w:rPr>
                <w:rFonts w:hint="default" w:ascii="宋体" w:hAnsi="宋体" w:eastAsia="仿宋_GB2312" w:cs="Times New Roman"/>
                <w:kern w:val="0"/>
                <w:sz w:val="24"/>
              </w:rPr>
            </w:pPr>
            <w:r>
              <w:rPr>
                <w:rFonts w:hint="default" w:ascii="宋体" w:hAnsi="宋体" w:eastAsia="宋体" w:cs="宋体"/>
                <w:kern w:val="0"/>
                <w:sz w:val="24"/>
              </w:rPr>
              <w:t>　</w:t>
            </w:r>
          </w:p>
        </w:tc>
        <w:tc>
          <w:tcPr>
            <w:tcW w:w="7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left"/>
              <w:rPr>
                <w:rFonts w:hint="default" w:ascii="宋体" w:hAnsi="宋体" w:eastAsia="仿宋_GB2312" w:cs="Times New Roman"/>
                <w:kern w:val="0"/>
                <w:sz w:val="24"/>
              </w:rPr>
            </w:pPr>
            <w:r>
              <w:rPr>
                <w:rFonts w:hint="default" w:ascii="宋体" w:hAnsi="宋体" w:eastAsia="宋体" w:cs="宋体"/>
                <w:kern w:val="0"/>
                <w:sz w:val="24"/>
              </w:rPr>
              <w:t>　</w:t>
            </w:r>
          </w:p>
        </w:tc>
        <w:tc>
          <w:tcPr>
            <w:tcW w:w="16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left"/>
              <w:rPr>
                <w:rFonts w:hint="default" w:ascii="宋体" w:hAnsi="宋体" w:eastAsia="仿宋_GB2312" w:cs="Times New Roman"/>
                <w:kern w:val="0"/>
                <w:sz w:val="24"/>
              </w:rPr>
            </w:pPr>
            <w:r>
              <w:rPr>
                <w:rFonts w:hint="default" w:ascii="宋体" w:hAnsi="宋体" w:eastAsia="宋体" w:cs="宋体"/>
                <w:kern w:val="0"/>
                <w:sz w:val="24"/>
              </w:rPr>
              <w:t>　</w:t>
            </w:r>
          </w:p>
        </w:tc>
        <w:tc>
          <w:tcPr>
            <w:tcW w:w="10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left"/>
              <w:rPr>
                <w:rFonts w:hint="default" w:ascii="宋体" w:hAnsi="宋体" w:eastAsia="仿宋_GB2312" w:cs="Times New Roman"/>
                <w:kern w:val="0"/>
                <w:sz w:val="24"/>
              </w:rPr>
            </w:pPr>
            <w:r>
              <w:rPr>
                <w:rFonts w:hint="default" w:ascii="宋体" w:hAnsi="宋体" w:eastAsia="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8739"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宋体" w:hAnsi="宋体" w:eastAsia="仿宋_GB2312" w:cs="Times New Roman"/>
                <w:kern w:val="0"/>
                <w:sz w:val="24"/>
              </w:rPr>
            </w:pPr>
            <w:r>
              <w:rPr>
                <w:rFonts w:hint="default" w:ascii="宋体" w:hAnsi="宋体" w:eastAsia="宋体" w:cs="宋体"/>
                <w:kern w:val="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8739" w:type="dxa"/>
            <w:gridSpan w:val="9"/>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left"/>
              <w:rPr>
                <w:rFonts w:hint="default" w:ascii="宋体" w:hAnsi="宋体" w:eastAsia="仿宋_GB2312" w:cs="Times New Roman"/>
                <w:kern w:val="0"/>
                <w:sz w:val="24"/>
              </w:rPr>
            </w:pPr>
            <w:r>
              <w:rPr>
                <w:rFonts w:hint="default" w:ascii="宋体" w:hAnsi="宋体" w:eastAsia="宋体" w:cs="宋体"/>
                <w:kern w:val="0"/>
                <w:sz w:val="24"/>
              </w:rPr>
              <w:t>1.</w:t>
            </w:r>
            <w:r>
              <w:rPr>
                <w:rFonts w:hint="eastAsia" w:ascii="仿宋_GB2312" w:hAnsi="仿宋_GB2312" w:eastAsia="宋体" w:cs="宋体"/>
                <w:kern w:val="0"/>
                <w:sz w:val="24"/>
              </w:rPr>
              <w:t>“三旧”改造</w:t>
            </w:r>
            <w:r>
              <w:rPr>
                <w:rFonts w:hint="default" w:ascii="仿宋_GB2312" w:hAnsi="仿宋_GB2312" w:eastAsia="宋体" w:cs="宋体"/>
                <w:kern w:val="0"/>
                <w:sz w:val="24"/>
              </w:rPr>
              <w:t>单元内涉及土地权利主体</w:t>
            </w:r>
            <w:r>
              <w:rPr>
                <w:rFonts w:hint="default" w:ascii="宋体" w:hAnsi="宋体" w:eastAsia="宋体" w:cs="宋体"/>
                <w:kern w:val="0"/>
                <w:sz w:val="24"/>
                <w:u w:val="single"/>
              </w:rPr>
              <w:t xml:space="preserve">           </w:t>
            </w:r>
            <w:r>
              <w:rPr>
                <w:rFonts w:hint="default" w:ascii="宋体" w:hAnsi="宋体" w:eastAsia="宋体" w:cs="宋体"/>
                <w:kern w:val="0"/>
                <w:sz w:val="24"/>
              </w:rPr>
              <w:t>人，涉及房屋权利人</w:t>
            </w:r>
            <w:r>
              <w:rPr>
                <w:rFonts w:hint="default" w:ascii="宋体" w:hAnsi="宋体" w:eastAsia="宋体" w:cs="宋体"/>
                <w:kern w:val="0"/>
                <w:sz w:val="24"/>
                <w:u w:val="single"/>
              </w:rPr>
              <w:t xml:space="preserve">           </w:t>
            </w:r>
            <w:r>
              <w:rPr>
                <w:rFonts w:hint="default" w:ascii="宋体" w:hAnsi="宋体" w:eastAsia="宋体" w:cs="宋体"/>
                <w:kern w:val="0"/>
                <w:sz w:val="24"/>
              </w:rPr>
              <w:t>人，合计</w:t>
            </w:r>
            <w:r>
              <w:rPr>
                <w:rFonts w:hint="default" w:ascii="宋体" w:hAnsi="宋体" w:eastAsia="宋体" w:cs="宋体"/>
                <w:kern w:val="0"/>
                <w:sz w:val="24"/>
                <w:u w:val="single"/>
              </w:rPr>
              <w:t xml:space="preserve">          </w:t>
            </w:r>
            <w:r>
              <w:rPr>
                <w:rFonts w:hint="default" w:ascii="宋体" w:hAnsi="宋体" w:eastAsia="宋体" w:cs="宋体"/>
                <w:kern w:val="0"/>
                <w:sz w:val="24"/>
              </w:rPr>
              <w:t xml:space="preserve"> 人。其中，</w:t>
            </w:r>
            <w:r>
              <w:rPr>
                <w:rFonts w:hint="default" w:ascii="宋体" w:hAnsi="宋体" w:eastAsia="宋体" w:cs="宋体"/>
                <w:kern w:val="0"/>
                <w:sz w:val="24"/>
                <w:u w:val="single"/>
              </w:rPr>
              <w:t xml:space="preserve">           </w:t>
            </w:r>
            <w:r>
              <w:rPr>
                <w:rFonts w:hint="default" w:ascii="宋体" w:hAnsi="宋体" w:eastAsia="宋体" w:cs="宋体"/>
                <w:kern w:val="0"/>
                <w:sz w:val="24"/>
              </w:rPr>
              <w:t>个权利人同意纳入</w:t>
            </w:r>
            <w:r>
              <w:rPr>
                <w:rFonts w:hint="eastAsia" w:ascii="宋体" w:hAnsi="宋体" w:eastAsia="宋体" w:cs="宋体"/>
                <w:kern w:val="0"/>
                <w:sz w:val="24"/>
              </w:rPr>
              <w:t>“三旧”改造</w:t>
            </w:r>
            <w:r>
              <w:rPr>
                <w:rFonts w:hint="default" w:ascii="宋体" w:hAnsi="宋体" w:eastAsia="宋体" w:cs="宋体"/>
                <w:kern w:val="0"/>
                <w:sz w:val="24"/>
              </w:rPr>
              <w:t>单元范围拆除重建，占</w:t>
            </w:r>
            <w:r>
              <w:rPr>
                <w:rFonts w:hint="eastAsia" w:ascii="宋体" w:hAnsi="宋体" w:eastAsia="宋体" w:cs="宋体"/>
                <w:kern w:val="0"/>
                <w:sz w:val="24"/>
              </w:rPr>
              <w:t>“三旧”改造</w:t>
            </w:r>
            <w:r>
              <w:rPr>
                <w:rFonts w:hint="default" w:ascii="宋体" w:hAnsi="宋体" w:eastAsia="宋体" w:cs="宋体"/>
                <w:kern w:val="0"/>
                <w:sz w:val="24"/>
              </w:rPr>
              <w:t>单元范围内权利主体总数的</w:t>
            </w:r>
            <w:r>
              <w:rPr>
                <w:rFonts w:hint="default" w:ascii="宋体" w:hAnsi="宋体" w:eastAsia="宋体" w:cs="宋体"/>
                <w:kern w:val="0"/>
                <w:sz w:val="24"/>
                <w:u w:val="single"/>
              </w:rPr>
              <w:t xml:space="preserve">         </w:t>
            </w:r>
            <w:r>
              <w:rPr>
                <w:rFonts w:hint="default" w:ascii="宋体" w:hAnsi="宋体" w:eastAsia="宋体" w:cs="宋体"/>
                <w:kern w:val="0"/>
                <w:sz w:val="24"/>
              </w:rPr>
              <w:t xml:space="preserve"> %</w:t>
            </w:r>
            <w:r>
              <w:rPr>
                <w:rFonts w:hint="default" w:ascii="仿宋_GB2312" w:hAnsi="仿宋_GB2312" w:eastAsia="宋体" w:cs="宋体"/>
                <w:kern w:val="0"/>
                <w:sz w:val="24"/>
              </w:rPr>
              <w:t>。同意申报权利人占有的建筑物面积为</w:t>
            </w:r>
            <w:r>
              <w:rPr>
                <w:rFonts w:hint="default" w:ascii="宋体" w:hAnsi="宋体" w:eastAsia="宋体" w:cs="宋体"/>
                <w:kern w:val="0"/>
                <w:sz w:val="24"/>
                <w:u w:val="single"/>
              </w:rPr>
              <w:t xml:space="preserve">        </w:t>
            </w:r>
            <w:r>
              <w:rPr>
                <w:rFonts w:hint="default" w:ascii="宋体" w:hAnsi="宋体" w:eastAsia="宋体" w:cs="宋体"/>
                <w:kern w:val="0"/>
                <w:sz w:val="24"/>
              </w:rPr>
              <w:t>㎡，占总建筑面积的</w:t>
            </w:r>
            <w:r>
              <w:rPr>
                <w:rFonts w:hint="default" w:ascii="宋体" w:hAnsi="宋体" w:eastAsia="宋体" w:cs="宋体"/>
                <w:kern w:val="0"/>
                <w:sz w:val="24"/>
                <w:u w:val="single"/>
              </w:rPr>
              <w:t xml:space="preserve">        </w:t>
            </w:r>
            <w:r>
              <w:rPr>
                <w:rFonts w:hint="default" w:ascii="宋体" w:hAnsi="宋体" w:eastAsia="宋体" w:cs="宋体"/>
                <w:kern w:val="0"/>
                <w:sz w:val="24"/>
              </w:rPr>
              <w:t xml:space="preserve"> %</w:t>
            </w:r>
            <w:r>
              <w:rPr>
                <w:rFonts w:hint="default" w:ascii="仿宋_GB2312" w:hAnsi="仿宋_GB2312" w:eastAsia="宋体" w:cs="宋体"/>
                <w:kern w:val="0"/>
                <w:sz w:val="24"/>
              </w:rPr>
              <w:t>。</w:t>
            </w:r>
            <w:r>
              <w:rPr>
                <w:rFonts w:hint="eastAsia" w:ascii="仿宋_GB2312" w:hAnsi="仿宋_GB2312" w:eastAsia="宋体" w:cs="宋体"/>
                <w:kern w:val="0"/>
                <w:sz w:val="24"/>
              </w:rPr>
              <w:t>改造</w:t>
            </w:r>
            <w:r>
              <w:rPr>
                <w:rFonts w:hint="default" w:ascii="仿宋_GB2312" w:hAnsi="仿宋_GB2312" w:eastAsia="宋体" w:cs="宋体"/>
                <w:kern w:val="0"/>
                <w:sz w:val="24"/>
              </w:rPr>
              <w:t>单元涉及多地块的，同意申报</w:t>
            </w:r>
            <w:r>
              <w:rPr>
                <w:rFonts w:hint="eastAsia" w:ascii="仿宋_GB2312" w:hAnsi="仿宋_GB2312" w:eastAsia="宋体" w:cs="宋体"/>
                <w:kern w:val="0"/>
                <w:sz w:val="24"/>
              </w:rPr>
              <w:t>改造</w:t>
            </w:r>
            <w:r>
              <w:rPr>
                <w:rFonts w:hint="default" w:ascii="仿宋_GB2312" w:hAnsi="仿宋_GB2312" w:eastAsia="宋体" w:cs="宋体"/>
                <w:kern w:val="0"/>
                <w:sz w:val="24"/>
              </w:rPr>
              <w:t>的用地共</w:t>
            </w:r>
            <w:r>
              <w:rPr>
                <w:rFonts w:hint="default" w:ascii="宋体" w:hAnsi="宋体" w:eastAsia="宋体" w:cs="宋体"/>
                <w:kern w:val="0"/>
                <w:sz w:val="24"/>
                <w:u w:val="single"/>
              </w:rPr>
              <w:t xml:space="preserve">        </w:t>
            </w:r>
            <w:r>
              <w:rPr>
                <w:rFonts w:hint="default" w:ascii="宋体" w:hAnsi="宋体" w:eastAsia="宋体" w:cs="宋体"/>
                <w:kern w:val="0"/>
                <w:sz w:val="24"/>
              </w:rPr>
              <w:t>块，占总用地面积的</w:t>
            </w:r>
            <w:r>
              <w:rPr>
                <w:rFonts w:hint="default" w:ascii="宋体" w:hAnsi="宋体" w:eastAsia="宋体" w:cs="宋体"/>
                <w:kern w:val="0"/>
                <w:sz w:val="24"/>
                <w:u w:val="single"/>
              </w:rPr>
              <w:t xml:space="preserve">      </w:t>
            </w:r>
            <w:r>
              <w:rPr>
                <w:rFonts w:hint="default" w:ascii="宋体" w:hAnsi="宋体" w:eastAsia="宋体" w:cs="宋体"/>
                <w:kern w:val="0"/>
                <w:sz w:val="24"/>
              </w:rPr>
              <w:t>%</w:t>
            </w:r>
            <w:r>
              <w:rPr>
                <w:rFonts w:hint="default" w:ascii="仿宋_GB2312" w:hAnsi="仿宋_GB2312" w:eastAsia="宋体" w:cs="宋体"/>
                <w:kern w:val="0"/>
                <w:sz w:val="24"/>
              </w:rPr>
              <w:t>。</w:t>
            </w:r>
            <w:r>
              <w:rPr>
                <w:rFonts w:hint="default" w:ascii="宋体" w:hAnsi="宋体" w:eastAsia="宋体" w:cs="宋体"/>
                <w:kern w:val="0"/>
                <w:sz w:val="24"/>
              </w:rPr>
              <w:br w:type="textWrapping"/>
            </w:r>
            <w:r>
              <w:rPr>
                <w:rFonts w:hint="default" w:ascii="宋体" w:hAnsi="宋体" w:eastAsia="宋体" w:cs="宋体"/>
                <w:kern w:val="0"/>
                <w:sz w:val="24"/>
              </w:rPr>
              <w:t>2.</w:t>
            </w:r>
            <w:r>
              <w:rPr>
                <w:rFonts w:hint="default" w:ascii="仿宋_GB2312" w:hAnsi="仿宋_GB2312" w:eastAsia="宋体" w:cs="宋体"/>
                <w:kern w:val="0"/>
                <w:sz w:val="24"/>
              </w:rPr>
              <w:t>申报主体承诺该意愿统计信息真实无虚假，提交的所有材料的原件或复印件及其内容是真实的。如因虚假而引致的法律责任由申报人承担，与审批（或核准）机关无关。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8739" w:type="dxa"/>
            <w:gridSpan w:val="9"/>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739" w:type="dxa"/>
            <w:gridSpan w:val="9"/>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8739" w:type="dxa"/>
            <w:gridSpan w:val="9"/>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autoSpaceDE w:val="0"/>
              <w:spacing w:before="0" w:beforeAutospacing="0" w:after="0" w:afterAutospacing="0" w:line="320" w:lineRule="exact"/>
              <w:ind w:left="0" w:right="0"/>
              <w:jc w:val="left"/>
              <w:rPr>
                <w:rFonts w:hint="default" w:ascii="宋体" w:hAnsi="宋体" w:eastAsia="仿宋_GB2312" w:cs="Times New Roman"/>
                <w:kern w:val="0"/>
                <w:sz w:val="24"/>
              </w:rPr>
            </w:pPr>
            <w:r>
              <w:rPr>
                <w:rFonts w:hint="default" w:ascii="宋体" w:hAnsi="宋体" w:eastAsia="宋体" w:cs="宋体"/>
                <w:kern w:val="0"/>
                <w:sz w:val="24"/>
              </w:rPr>
              <w:t>填表说明：</w:t>
            </w:r>
            <w:r>
              <w:rPr>
                <w:rFonts w:hint="default" w:ascii="宋体" w:hAnsi="宋体" w:eastAsia="宋体" w:cs="宋体"/>
                <w:kern w:val="0"/>
                <w:sz w:val="24"/>
              </w:rPr>
              <w:br w:type="textWrapping"/>
            </w:r>
            <w:r>
              <w:rPr>
                <w:rFonts w:hint="default" w:ascii="宋体" w:hAnsi="宋体" w:eastAsia="宋体" w:cs="宋体"/>
                <w:kern w:val="0"/>
                <w:sz w:val="24"/>
              </w:rPr>
              <w:t>1.</w:t>
            </w:r>
            <w:r>
              <w:rPr>
                <w:rFonts w:hint="default" w:ascii="仿宋_GB2312" w:hAnsi="仿宋_GB2312" w:eastAsia="宋体" w:cs="宋体"/>
                <w:kern w:val="0"/>
                <w:sz w:val="24"/>
              </w:rPr>
              <w:t>土地所有权涉及主体部分，土地所有权人一栏，如无办理土地所有权证的，填写土地所有人；身份证号一栏，涉及</w:t>
            </w:r>
            <w:r>
              <w:rPr>
                <w:rFonts w:hint="eastAsia" w:ascii="仿宋_GB2312" w:hAnsi="仿宋_GB2312" w:eastAsia="宋体" w:cs="宋体"/>
                <w:kern w:val="0"/>
                <w:sz w:val="24"/>
                <w:lang w:val="en-US" w:eastAsia="zh-CN"/>
              </w:rPr>
              <w:t>农村</w:t>
            </w:r>
            <w:r>
              <w:rPr>
                <w:rFonts w:hint="default" w:ascii="仿宋_GB2312" w:hAnsi="仿宋_GB2312" w:eastAsia="宋体" w:cs="宋体"/>
                <w:kern w:val="0"/>
                <w:sz w:val="24"/>
              </w:rPr>
              <w:t>集体经济组织的，填写法定代表人姓名及身份证号。</w:t>
            </w:r>
            <w:r>
              <w:rPr>
                <w:rFonts w:hint="default" w:ascii="宋体" w:hAnsi="宋体" w:eastAsia="宋体" w:cs="宋体"/>
                <w:kern w:val="0"/>
                <w:sz w:val="24"/>
              </w:rPr>
              <w:br w:type="textWrapping"/>
            </w:r>
            <w:r>
              <w:rPr>
                <w:rFonts w:hint="default" w:ascii="宋体" w:hAnsi="宋体" w:eastAsia="宋体" w:cs="宋体"/>
                <w:kern w:val="0"/>
                <w:sz w:val="24"/>
              </w:rPr>
              <w:t>2.</w:t>
            </w:r>
            <w:r>
              <w:rPr>
                <w:rFonts w:hint="default" w:ascii="仿宋_GB2312" w:hAnsi="仿宋_GB2312" w:eastAsia="宋体" w:cs="宋体"/>
                <w:kern w:val="0"/>
                <w:sz w:val="24"/>
              </w:rPr>
              <w:t>用地面积是指单元范围内权利主体所属地块的用地面积。</w:t>
            </w:r>
            <w:r>
              <w:rPr>
                <w:rFonts w:hint="default" w:ascii="宋体" w:hAnsi="宋体" w:eastAsia="宋体" w:cs="宋体"/>
                <w:kern w:val="0"/>
                <w:sz w:val="24"/>
              </w:rPr>
              <w:br w:type="textWrapping"/>
            </w:r>
            <w:r>
              <w:rPr>
                <w:rFonts w:hint="default" w:ascii="宋体" w:hAnsi="宋体" w:eastAsia="宋体" w:cs="宋体"/>
                <w:kern w:val="0"/>
                <w:sz w:val="24"/>
              </w:rPr>
              <w:t>3.</w:t>
            </w:r>
            <w:r>
              <w:rPr>
                <w:rFonts w:hint="default" w:ascii="仿宋_GB2312" w:hAnsi="仿宋_GB2312" w:eastAsia="宋体" w:cs="宋体"/>
                <w:kern w:val="0"/>
                <w:sz w:val="24"/>
              </w:rPr>
              <w:t>房地合一的不动产权证，统一填写到房屋所有权涉及主体部分。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739" w:type="dxa"/>
            <w:gridSpan w:val="9"/>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仿宋_GB2312" w:cs="Times New Roman"/>
                <w:kern w:val="0"/>
                <w:sz w:val="24"/>
              </w:rPr>
            </w:pPr>
          </w:p>
        </w:tc>
      </w:tr>
    </w:tbl>
    <w:p>
      <w:pPr>
        <w:spacing w:line="440" w:lineRule="exact"/>
        <w:rPr>
          <w:rFonts w:ascii="Times New Roman" w:hAnsi="Times New Roman" w:eastAsia="仿宋" w:cs="Times New Roman"/>
          <w:color w:val="000000"/>
          <w:sz w:val="30"/>
          <w:szCs w:val="30"/>
        </w:rPr>
      </w:pPr>
    </w:p>
    <w:p>
      <w:pPr>
        <w:spacing w:line="440" w:lineRule="exact"/>
        <w:rPr>
          <w:rFonts w:ascii="Times New Roman" w:hAnsi="Times New Roman" w:eastAsia="仿宋" w:cs="Times New Roman"/>
          <w:color w:val="000000"/>
          <w:sz w:val="30"/>
          <w:szCs w:val="30"/>
        </w:rPr>
      </w:pPr>
    </w:p>
    <w:p>
      <w:pPr>
        <w:spacing w:line="440" w:lineRule="exact"/>
        <w:rPr>
          <w:rFonts w:ascii="Times New Roman" w:hAnsi="Times New Roman" w:eastAsia="仿宋" w:cs="Times New Roman"/>
          <w:color w:val="000000"/>
          <w:sz w:val="30"/>
          <w:szCs w:val="30"/>
        </w:rPr>
      </w:pPr>
    </w:p>
    <w:p>
      <w:pPr>
        <w:spacing w:line="440" w:lineRule="exact"/>
        <w:rPr>
          <w:rFonts w:ascii="Times New Roman" w:hAnsi="Times New Roman" w:eastAsia="仿宋" w:cs="Times New Roman"/>
          <w:color w:val="000000"/>
          <w:sz w:val="30"/>
          <w:szCs w:val="30"/>
        </w:rPr>
        <w:sectPr>
          <w:pgSz w:w="11906" w:h="16838"/>
          <w:pgMar w:top="1440" w:right="1800" w:bottom="1440" w:left="1800" w:header="851" w:footer="992" w:gutter="0"/>
          <w:cols w:space="425" w:num="1"/>
          <w:docGrid w:type="lines" w:linePitch="312" w:charSpace="0"/>
        </w:sectPr>
      </w:pPr>
    </w:p>
    <w:p>
      <w:pPr>
        <w:autoSpaceDE w:val="0"/>
        <w:spacing w:line="600" w:lineRule="exact"/>
        <w:jc w:val="left"/>
        <w:outlineLvl w:val="0"/>
        <w:rPr>
          <w:rFonts w:ascii="方正小标宋简体" w:hAnsi="仿宋" w:eastAsia="宋体" w:cs="黑体"/>
          <w:b/>
          <w:bCs/>
          <w:kern w:val="0"/>
          <w:sz w:val="32"/>
          <w:szCs w:val="32"/>
        </w:rPr>
      </w:pPr>
      <w:bookmarkStart w:id="24" w:name="_Toc433"/>
      <w:r>
        <w:rPr>
          <w:rFonts w:hint="eastAsia" w:ascii="方正小标宋简体" w:hAnsi="仿宋" w:eastAsia="宋体" w:cs="黑体"/>
          <w:b/>
          <w:bCs/>
          <w:kern w:val="0"/>
          <w:sz w:val="32"/>
          <w:szCs w:val="32"/>
        </w:rPr>
        <w:t>附件2</w:t>
      </w:r>
      <w:bookmarkEnd w:id="24"/>
    </w:p>
    <w:p>
      <w:pPr>
        <w:autoSpaceDE w:val="0"/>
        <w:spacing w:line="600" w:lineRule="exact"/>
        <w:jc w:val="center"/>
        <w:outlineLvl w:val="1"/>
        <w:rPr>
          <w:rFonts w:ascii="方正小标宋简体" w:hAnsi="仿宋" w:eastAsia="宋体" w:cs="黑体"/>
          <w:b/>
          <w:bCs/>
          <w:kern w:val="0"/>
          <w:sz w:val="32"/>
          <w:szCs w:val="32"/>
        </w:rPr>
      </w:pPr>
      <w:bookmarkStart w:id="25" w:name="_Toc15302"/>
      <w:bookmarkStart w:id="26" w:name="_Toc5762"/>
      <w:r>
        <w:rPr>
          <w:rFonts w:ascii="Times New Roman" w:hAnsi="Times New Roman" w:eastAsia="宋体" w:cs="Times New Roman"/>
          <w:b/>
          <w:bCs/>
          <w:kern w:val="0"/>
          <w:sz w:val="32"/>
          <w:szCs w:val="32"/>
        </w:rPr>
        <w:t>云浮市云城区 XX 镇（街道）XX“三旧”改造单元土地和房屋调查明细表</w:t>
      </w:r>
      <w:bookmarkEnd w:id="25"/>
      <w:bookmarkEnd w:id="26"/>
    </w:p>
    <w:tbl>
      <w:tblPr>
        <w:tblStyle w:val="10"/>
        <w:tblW w:w="13183" w:type="dxa"/>
        <w:jc w:val="center"/>
        <w:tblInd w:w="0" w:type="dxa"/>
        <w:tblLayout w:type="fixed"/>
        <w:tblCellMar>
          <w:top w:w="0" w:type="dxa"/>
          <w:left w:w="108" w:type="dxa"/>
          <w:bottom w:w="0" w:type="dxa"/>
          <w:right w:w="108" w:type="dxa"/>
        </w:tblCellMar>
      </w:tblPr>
      <w:tblGrid>
        <w:gridCol w:w="346"/>
        <w:gridCol w:w="421"/>
        <w:gridCol w:w="457"/>
        <w:gridCol w:w="529"/>
        <w:gridCol w:w="406"/>
        <w:gridCol w:w="480"/>
        <w:gridCol w:w="510"/>
        <w:gridCol w:w="465"/>
        <w:gridCol w:w="495"/>
        <w:gridCol w:w="465"/>
        <w:gridCol w:w="540"/>
        <w:gridCol w:w="366"/>
        <w:gridCol w:w="174"/>
        <w:gridCol w:w="578"/>
        <w:gridCol w:w="264"/>
        <w:gridCol w:w="300"/>
        <w:gridCol w:w="717"/>
        <w:gridCol w:w="709"/>
        <w:gridCol w:w="709"/>
        <w:gridCol w:w="567"/>
        <w:gridCol w:w="567"/>
        <w:gridCol w:w="567"/>
        <w:gridCol w:w="567"/>
        <w:gridCol w:w="567"/>
        <w:gridCol w:w="567"/>
        <w:gridCol w:w="567"/>
        <w:gridCol w:w="283"/>
      </w:tblGrid>
      <w:tr>
        <w:tblPrEx>
          <w:tblLayout w:type="fixed"/>
          <w:tblCellMar>
            <w:top w:w="0" w:type="dxa"/>
            <w:left w:w="108" w:type="dxa"/>
            <w:bottom w:w="0" w:type="dxa"/>
            <w:right w:w="108" w:type="dxa"/>
          </w:tblCellMar>
        </w:tblPrEx>
        <w:trPr>
          <w:gridAfter w:val="1"/>
          <w:wAfter w:w="283" w:type="dxa"/>
          <w:trHeight w:val="242" w:hRule="atLeast"/>
          <w:jc w:val="center"/>
        </w:trPr>
        <w:tc>
          <w:tcPr>
            <w:tcW w:w="12900" w:type="dxa"/>
            <w:gridSpan w:val="26"/>
            <w:tcBorders>
              <w:top w:val="nil"/>
              <w:left w:val="nil"/>
              <w:bottom w:val="nil"/>
              <w:right w:val="nil"/>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申报主体(盖章)：</w:t>
            </w:r>
          </w:p>
        </w:tc>
      </w:tr>
      <w:tr>
        <w:tblPrEx>
          <w:tblLayout w:type="fixed"/>
          <w:tblCellMar>
            <w:top w:w="0" w:type="dxa"/>
            <w:left w:w="108" w:type="dxa"/>
            <w:bottom w:w="0" w:type="dxa"/>
            <w:right w:w="108" w:type="dxa"/>
          </w:tblCellMar>
        </w:tblPrEx>
        <w:trPr>
          <w:trHeight w:val="242" w:hRule="atLeast"/>
          <w:jc w:val="center"/>
        </w:trPr>
        <w:tc>
          <w:tcPr>
            <w:tcW w:w="13183" w:type="dxa"/>
            <w:gridSpan w:val="27"/>
            <w:tcBorders>
              <w:top w:val="nil"/>
              <w:left w:val="nil"/>
              <w:bottom w:val="nil"/>
              <w:right w:val="nil"/>
            </w:tcBorders>
          </w:tcPr>
          <w:p>
            <w:pPr>
              <w:keepNext w:val="0"/>
              <w:keepLines w:val="0"/>
              <w:suppressLineNumbers w:val="0"/>
              <w:autoSpaceDE w:val="0"/>
              <w:spacing w:before="0" w:beforeAutospacing="0" w:after="0" w:afterAutospacing="0" w:line="320" w:lineRule="exact"/>
              <w:ind w:left="0" w:right="-1243" w:rightChars="-592"/>
              <w:rPr>
                <w:rFonts w:hint="default" w:ascii="Times New Roman" w:hAnsi="Times New Roman" w:cs="Times New Roman"/>
                <w:sz w:val="28"/>
                <w:szCs w:val="28"/>
              </w:rPr>
            </w:pPr>
            <w:r>
              <w:rPr>
                <w:rFonts w:hint="default" w:ascii="Times New Roman" w:hAnsi="Times New Roman" w:cs="Times New Roman"/>
                <w:sz w:val="28"/>
                <w:szCs w:val="28"/>
              </w:rPr>
              <w:t>填报时间：20  年  月  日                                                          单位：㎡</w:t>
            </w:r>
          </w:p>
        </w:tc>
      </w:tr>
      <w:tr>
        <w:tblPrEx>
          <w:tblLayout w:type="fixed"/>
          <w:tblCellMar>
            <w:top w:w="0" w:type="dxa"/>
            <w:left w:w="108" w:type="dxa"/>
            <w:bottom w:w="0" w:type="dxa"/>
            <w:right w:w="108" w:type="dxa"/>
          </w:tblCellMar>
        </w:tblPrEx>
        <w:trPr>
          <w:trHeight w:val="242" w:hRule="atLeast"/>
          <w:jc w:val="center"/>
        </w:trPr>
        <w:tc>
          <w:tcPr>
            <w:tcW w:w="3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序号</w:t>
            </w:r>
          </w:p>
        </w:tc>
        <w:tc>
          <w:tcPr>
            <w:tcW w:w="421"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土地性质</w:t>
            </w:r>
          </w:p>
        </w:tc>
        <w:tc>
          <w:tcPr>
            <w:tcW w:w="457"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土地所有权情况</w:t>
            </w:r>
          </w:p>
        </w:tc>
        <w:tc>
          <w:tcPr>
            <w:tcW w:w="529"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土地所有权人（或土地所有人）</w:t>
            </w:r>
          </w:p>
        </w:tc>
        <w:tc>
          <w:tcPr>
            <w:tcW w:w="406"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土地使用权情况</w:t>
            </w:r>
          </w:p>
        </w:tc>
        <w:tc>
          <w:tcPr>
            <w:tcW w:w="480"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土地使用权人（或土地使用人）</w:t>
            </w:r>
          </w:p>
        </w:tc>
        <w:tc>
          <w:tcPr>
            <w:tcW w:w="510"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用地总面积</w:t>
            </w:r>
          </w:p>
        </w:tc>
        <w:tc>
          <w:tcPr>
            <w:tcW w:w="465"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建筑占地  面积</w:t>
            </w:r>
          </w:p>
        </w:tc>
        <w:tc>
          <w:tcPr>
            <w:tcW w:w="495"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土地登记用途</w:t>
            </w:r>
          </w:p>
        </w:tc>
        <w:tc>
          <w:tcPr>
            <w:tcW w:w="465"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土地实际使用用途</w:t>
            </w:r>
          </w:p>
        </w:tc>
        <w:tc>
          <w:tcPr>
            <w:tcW w:w="906" w:type="dxa"/>
            <w:gridSpan w:val="2"/>
            <w:tcBorders>
              <w:top w:val="single" w:color="auto" w:sz="4" w:space="0"/>
              <w:left w:val="nil"/>
              <w:bottom w:val="single" w:color="auto" w:sz="4" w:space="0"/>
              <w:right w:val="nil"/>
            </w:tcBorders>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p>
        </w:tc>
        <w:tc>
          <w:tcPr>
            <w:tcW w:w="6853" w:type="dxa"/>
            <w:gridSpan w:val="13"/>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改造范围内土地和房屋情况</w:t>
            </w:r>
          </w:p>
        </w:tc>
        <w:tc>
          <w:tcPr>
            <w:tcW w:w="567"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备注</w:t>
            </w:r>
          </w:p>
        </w:tc>
        <w:tc>
          <w:tcPr>
            <w:tcW w:w="283"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0"/>
                <w:szCs w:val="20"/>
              </w:rPr>
            </w:pPr>
          </w:p>
        </w:tc>
      </w:tr>
      <w:tr>
        <w:tblPrEx>
          <w:tblLayout w:type="fixed"/>
          <w:tblCellMar>
            <w:top w:w="0" w:type="dxa"/>
            <w:left w:w="108" w:type="dxa"/>
            <w:bottom w:w="0" w:type="dxa"/>
            <w:right w:w="108" w:type="dxa"/>
          </w:tblCellMar>
        </w:tblPrEx>
        <w:trPr>
          <w:trHeight w:val="242" w:hRule="atLeast"/>
          <w:jc w:val="center"/>
        </w:trPr>
        <w:tc>
          <w:tcPr>
            <w:tcW w:w="3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21"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57"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529"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06"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80"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510"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65"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95"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65"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357" w:type="dxa"/>
            <w:gridSpan w:val="9"/>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土地权属及使用情况</w:t>
            </w:r>
          </w:p>
        </w:tc>
        <w:tc>
          <w:tcPr>
            <w:tcW w:w="2835" w:type="dxa"/>
            <w:gridSpan w:val="5"/>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房屋权属及使用情况</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567"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283"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0"/>
                <w:szCs w:val="20"/>
              </w:rPr>
            </w:pPr>
          </w:p>
        </w:tc>
      </w:tr>
      <w:tr>
        <w:tblPrEx>
          <w:tblLayout w:type="fixed"/>
          <w:tblCellMar>
            <w:top w:w="0" w:type="dxa"/>
            <w:left w:w="108" w:type="dxa"/>
            <w:bottom w:w="0" w:type="dxa"/>
            <w:right w:w="108" w:type="dxa"/>
          </w:tblCellMar>
        </w:tblPrEx>
        <w:trPr>
          <w:trHeight w:val="242" w:hRule="atLeast"/>
          <w:jc w:val="center"/>
        </w:trPr>
        <w:tc>
          <w:tcPr>
            <w:tcW w:w="3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21"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57"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529"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06"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80"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510"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65"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95"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65"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1658"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合法手续</w:t>
            </w:r>
          </w:p>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用地</w:t>
            </w:r>
          </w:p>
        </w:tc>
        <w:tc>
          <w:tcPr>
            <w:tcW w:w="2699" w:type="dxa"/>
            <w:gridSpan w:val="5"/>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无合法手续用地</w:t>
            </w:r>
          </w:p>
        </w:tc>
        <w:tc>
          <w:tcPr>
            <w:tcW w:w="1701" w:type="dxa"/>
            <w:gridSpan w:val="3"/>
            <w:vMerge w:val="restart"/>
            <w:tcBorders>
              <w:top w:val="nil"/>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已办理房产登记手续</w:t>
            </w:r>
          </w:p>
        </w:tc>
        <w:tc>
          <w:tcPr>
            <w:tcW w:w="567" w:type="dxa"/>
            <w:vMerge w:val="restart"/>
            <w:tcBorders>
              <w:top w:val="nil"/>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未办理房产登记手续</w:t>
            </w:r>
          </w:p>
        </w:tc>
        <w:tc>
          <w:tcPr>
            <w:tcW w:w="567"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房屋建筑物编号</w:t>
            </w:r>
          </w:p>
        </w:tc>
        <w:tc>
          <w:tcPr>
            <w:tcW w:w="567"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土地利用总体规划用途</w:t>
            </w:r>
          </w:p>
        </w:tc>
        <w:tc>
          <w:tcPr>
            <w:tcW w:w="567"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283"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0"/>
                <w:szCs w:val="20"/>
              </w:rPr>
            </w:pPr>
          </w:p>
        </w:tc>
      </w:tr>
      <w:tr>
        <w:tblPrEx>
          <w:tblLayout w:type="fixed"/>
          <w:tblCellMar>
            <w:top w:w="0" w:type="dxa"/>
            <w:left w:w="108" w:type="dxa"/>
            <w:bottom w:w="0" w:type="dxa"/>
            <w:right w:w="108" w:type="dxa"/>
          </w:tblCellMar>
        </w:tblPrEx>
        <w:trPr>
          <w:trHeight w:val="252" w:hRule="atLeast"/>
          <w:jc w:val="center"/>
        </w:trPr>
        <w:tc>
          <w:tcPr>
            <w:tcW w:w="3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21"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57"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529"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06"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80"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510"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65"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95"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65"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540" w:type="dxa"/>
            <w:vMerge w:val="restart"/>
            <w:tcBorders>
              <w:top w:val="nil"/>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批准文件文号</w:t>
            </w:r>
          </w:p>
        </w:tc>
        <w:tc>
          <w:tcPr>
            <w:tcW w:w="540" w:type="dxa"/>
            <w:gridSpan w:val="2"/>
            <w:vMerge w:val="restart"/>
            <w:tcBorders>
              <w:top w:val="nil"/>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批准用途</w:t>
            </w:r>
          </w:p>
        </w:tc>
        <w:tc>
          <w:tcPr>
            <w:tcW w:w="578" w:type="dxa"/>
            <w:vMerge w:val="restart"/>
            <w:tcBorders>
              <w:top w:val="nil"/>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批准面积</w:t>
            </w:r>
          </w:p>
        </w:tc>
        <w:tc>
          <w:tcPr>
            <w:tcW w:w="564" w:type="dxa"/>
            <w:gridSpan w:val="2"/>
            <w:vMerge w:val="restart"/>
            <w:tcBorders>
              <w:top w:val="nil"/>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面积</w:t>
            </w:r>
          </w:p>
        </w:tc>
        <w:tc>
          <w:tcPr>
            <w:tcW w:w="2135"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用地行为发生时间</w:t>
            </w:r>
          </w:p>
        </w:tc>
        <w:tc>
          <w:tcPr>
            <w:tcW w:w="1701" w:type="dxa"/>
            <w:gridSpan w:val="3"/>
            <w:vMerge w:val="continue"/>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567" w:type="dxa"/>
            <w:vMerge w:val="continue"/>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567"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567"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567"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283"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0"/>
                <w:szCs w:val="20"/>
              </w:rPr>
            </w:pPr>
          </w:p>
        </w:tc>
      </w:tr>
      <w:tr>
        <w:tblPrEx>
          <w:tblLayout w:type="fixed"/>
          <w:tblCellMar>
            <w:top w:w="0" w:type="dxa"/>
            <w:left w:w="108" w:type="dxa"/>
            <w:bottom w:w="0" w:type="dxa"/>
            <w:right w:w="108" w:type="dxa"/>
          </w:tblCellMar>
        </w:tblPrEx>
        <w:trPr>
          <w:trHeight w:val="684" w:hRule="atLeast"/>
          <w:jc w:val="center"/>
        </w:trPr>
        <w:tc>
          <w:tcPr>
            <w:tcW w:w="3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21"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57"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529"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06"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80"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510"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65"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95"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65"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540" w:type="dxa"/>
            <w:vMerge w:val="continue"/>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540" w:type="dxa"/>
            <w:gridSpan w:val="2"/>
            <w:vMerge w:val="continue"/>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578" w:type="dxa"/>
            <w:vMerge w:val="continue"/>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564" w:type="dxa"/>
            <w:gridSpan w:val="2"/>
            <w:vMerge w:val="continue"/>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71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left"/>
              <w:rPr>
                <w:rFonts w:hint="default" w:ascii="Times New Roman" w:hAnsi="Times New Roman" w:cs="Times New Roman"/>
                <w:szCs w:val="21"/>
              </w:rPr>
            </w:pPr>
            <w:r>
              <w:rPr>
                <w:rFonts w:hint="default" w:ascii="Times New Roman" w:hAnsi="Times New Roman" w:cs="Times New Roman"/>
                <w:szCs w:val="21"/>
              </w:rPr>
              <w:t>1987年1月1日前</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left"/>
              <w:rPr>
                <w:rFonts w:hint="default" w:ascii="Times New Roman" w:hAnsi="Times New Roman" w:cs="Times New Roman"/>
                <w:szCs w:val="21"/>
              </w:rPr>
            </w:pPr>
            <w:r>
              <w:rPr>
                <w:rFonts w:hint="default" w:ascii="Times New Roman" w:hAnsi="Times New Roman" w:cs="Times New Roman"/>
                <w:szCs w:val="21"/>
              </w:rPr>
              <w:t>1987年1月1日-1998年12月31日</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left"/>
              <w:rPr>
                <w:rFonts w:hint="default" w:ascii="Times New Roman" w:hAnsi="Times New Roman" w:cs="Times New Roman"/>
                <w:szCs w:val="21"/>
              </w:rPr>
            </w:pPr>
            <w:r>
              <w:rPr>
                <w:rFonts w:hint="default" w:ascii="Times New Roman" w:hAnsi="Times New Roman" w:cs="Times New Roman"/>
                <w:szCs w:val="21"/>
              </w:rPr>
              <w:t>1999年1月1日-2009年12月31日</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房产证号</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登记建筑面积</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实际建筑面积</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实际建筑面积</w:t>
            </w:r>
          </w:p>
        </w:tc>
        <w:tc>
          <w:tcPr>
            <w:tcW w:w="567"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567"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567"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283"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0"/>
                <w:szCs w:val="20"/>
              </w:rPr>
            </w:pPr>
          </w:p>
        </w:tc>
      </w:tr>
      <w:tr>
        <w:tblPrEx>
          <w:tblLayout w:type="fixed"/>
          <w:tblCellMar>
            <w:top w:w="0" w:type="dxa"/>
            <w:left w:w="108" w:type="dxa"/>
            <w:bottom w:w="0" w:type="dxa"/>
            <w:right w:w="108" w:type="dxa"/>
          </w:tblCellMar>
        </w:tblPrEx>
        <w:trPr>
          <w:trHeight w:val="242"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p>
        </w:tc>
        <w:tc>
          <w:tcPr>
            <w:tcW w:w="42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45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52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3</w:t>
            </w:r>
          </w:p>
        </w:tc>
        <w:tc>
          <w:tcPr>
            <w:tcW w:w="40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4</w:t>
            </w:r>
          </w:p>
        </w:tc>
        <w:tc>
          <w:tcPr>
            <w:tcW w:w="48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5</w:t>
            </w:r>
          </w:p>
        </w:tc>
        <w:tc>
          <w:tcPr>
            <w:tcW w:w="51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6</w:t>
            </w:r>
          </w:p>
        </w:tc>
        <w:tc>
          <w:tcPr>
            <w:tcW w:w="46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7</w:t>
            </w:r>
          </w:p>
        </w:tc>
        <w:tc>
          <w:tcPr>
            <w:tcW w:w="49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8</w:t>
            </w:r>
          </w:p>
        </w:tc>
        <w:tc>
          <w:tcPr>
            <w:tcW w:w="46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9</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10</w:t>
            </w:r>
          </w:p>
        </w:tc>
        <w:tc>
          <w:tcPr>
            <w:tcW w:w="54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11</w:t>
            </w:r>
          </w:p>
        </w:tc>
        <w:tc>
          <w:tcPr>
            <w:tcW w:w="57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12</w:t>
            </w:r>
          </w:p>
        </w:tc>
        <w:tc>
          <w:tcPr>
            <w:tcW w:w="56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13</w:t>
            </w:r>
          </w:p>
        </w:tc>
        <w:tc>
          <w:tcPr>
            <w:tcW w:w="71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15</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16</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17</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18</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19</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20</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21</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22</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23</w:t>
            </w:r>
          </w:p>
        </w:tc>
        <w:tc>
          <w:tcPr>
            <w:tcW w:w="28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p>
        </w:tc>
      </w:tr>
      <w:tr>
        <w:tblPrEx>
          <w:tblLayout w:type="fixed"/>
        </w:tblPrEx>
        <w:trPr>
          <w:trHeight w:val="242"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1</w:t>
            </w:r>
          </w:p>
        </w:tc>
        <w:tc>
          <w:tcPr>
            <w:tcW w:w="421"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国有</w:t>
            </w:r>
          </w:p>
        </w:tc>
        <w:tc>
          <w:tcPr>
            <w:tcW w:w="457"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29"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406"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48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1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9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4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7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1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283"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0"/>
                <w:szCs w:val="20"/>
              </w:rPr>
            </w:pPr>
          </w:p>
        </w:tc>
      </w:tr>
      <w:tr>
        <w:tblPrEx>
          <w:tblLayout w:type="fixed"/>
          <w:tblCellMar>
            <w:top w:w="0" w:type="dxa"/>
            <w:left w:w="108" w:type="dxa"/>
            <w:bottom w:w="0" w:type="dxa"/>
            <w:right w:w="108" w:type="dxa"/>
          </w:tblCellMar>
        </w:tblPrEx>
        <w:trPr>
          <w:trHeight w:val="242"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2</w:t>
            </w:r>
          </w:p>
        </w:tc>
        <w:tc>
          <w:tcPr>
            <w:tcW w:w="421" w:type="dxa"/>
            <w:vMerge w:val="continue"/>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57"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29"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406"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48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1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9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4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7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1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283"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0"/>
                <w:szCs w:val="20"/>
              </w:rPr>
            </w:pPr>
          </w:p>
        </w:tc>
      </w:tr>
      <w:tr>
        <w:tblPrEx>
          <w:tblLayout w:type="fixed"/>
          <w:tblCellMar>
            <w:top w:w="0" w:type="dxa"/>
            <w:left w:w="108" w:type="dxa"/>
            <w:bottom w:w="0" w:type="dxa"/>
            <w:right w:w="108" w:type="dxa"/>
          </w:tblCellMar>
        </w:tblPrEx>
        <w:trPr>
          <w:trHeight w:val="242"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3</w:t>
            </w:r>
          </w:p>
        </w:tc>
        <w:tc>
          <w:tcPr>
            <w:tcW w:w="421" w:type="dxa"/>
            <w:vMerge w:val="continue"/>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57"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29"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406"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48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1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9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4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7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1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283"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0"/>
                <w:szCs w:val="20"/>
              </w:rPr>
            </w:pPr>
          </w:p>
        </w:tc>
      </w:tr>
      <w:tr>
        <w:tblPrEx>
          <w:tblLayout w:type="fixed"/>
          <w:tblCellMar>
            <w:top w:w="0" w:type="dxa"/>
            <w:left w:w="108" w:type="dxa"/>
            <w:bottom w:w="0" w:type="dxa"/>
            <w:right w:w="108" w:type="dxa"/>
          </w:tblCellMar>
        </w:tblPrEx>
        <w:trPr>
          <w:trHeight w:val="242"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w:t>
            </w:r>
          </w:p>
        </w:tc>
        <w:tc>
          <w:tcPr>
            <w:tcW w:w="421" w:type="dxa"/>
            <w:vMerge w:val="continue"/>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57"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29"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406"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48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1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9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4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7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1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283"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0"/>
                <w:szCs w:val="20"/>
              </w:rPr>
            </w:pPr>
          </w:p>
        </w:tc>
      </w:tr>
      <w:tr>
        <w:tblPrEx>
          <w:tblLayout w:type="fixed"/>
          <w:tblCellMar>
            <w:top w:w="0" w:type="dxa"/>
            <w:left w:w="108" w:type="dxa"/>
            <w:bottom w:w="0" w:type="dxa"/>
            <w:right w:w="108" w:type="dxa"/>
          </w:tblCellMar>
        </w:tblPrEx>
        <w:trPr>
          <w:trHeight w:val="242"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1</w:t>
            </w:r>
          </w:p>
        </w:tc>
        <w:tc>
          <w:tcPr>
            <w:tcW w:w="421" w:type="dxa"/>
            <w:vMerge w:val="restart"/>
            <w:tcBorders>
              <w:top w:val="nil"/>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集体</w:t>
            </w:r>
          </w:p>
        </w:tc>
        <w:tc>
          <w:tcPr>
            <w:tcW w:w="457"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29"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406"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48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1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9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4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7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1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283"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0"/>
                <w:szCs w:val="20"/>
              </w:rPr>
            </w:pPr>
          </w:p>
        </w:tc>
      </w:tr>
      <w:tr>
        <w:tblPrEx>
          <w:tblLayout w:type="fixed"/>
          <w:tblCellMar>
            <w:top w:w="0" w:type="dxa"/>
            <w:left w:w="108" w:type="dxa"/>
            <w:bottom w:w="0" w:type="dxa"/>
            <w:right w:w="108" w:type="dxa"/>
          </w:tblCellMar>
        </w:tblPrEx>
        <w:trPr>
          <w:trHeight w:val="242"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2</w:t>
            </w:r>
          </w:p>
        </w:tc>
        <w:tc>
          <w:tcPr>
            <w:tcW w:w="421" w:type="dxa"/>
            <w:vMerge w:val="continue"/>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57"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29"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406"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48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1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9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4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7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1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283"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0"/>
                <w:szCs w:val="20"/>
              </w:rPr>
            </w:pPr>
          </w:p>
        </w:tc>
      </w:tr>
      <w:tr>
        <w:tblPrEx>
          <w:tblLayout w:type="fixed"/>
          <w:tblCellMar>
            <w:top w:w="0" w:type="dxa"/>
            <w:left w:w="108" w:type="dxa"/>
            <w:bottom w:w="0" w:type="dxa"/>
            <w:right w:w="108" w:type="dxa"/>
          </w:tblCellMar>
        </w:tblPrEx>
        <w:trPr>
          <w:trHeight w:val="242"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3</w:t>
            </w:r>
          </w:p>
        </w:tc>
        <w:tc>
          <w:tcPr>
            <w:tcW w:w="421" w:type="dxa"/>
            <w:vMerge w:val="continue"/>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57"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29"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406"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48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1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9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4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7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1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283"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0"/>
                <w:szCs w:val="20"/>
              </w:rPr>
            </w:pPr>
          </w:p>
        </w:tc>
      </w:tr>
      <w:tr>
        <w:tblPrEx>
          <w:tblLayout w:type="fixed"/>
          <w:tblCellMar>
            <w:top w:w="0" w:type="dxa"/>
            <w:left w:w="108" w:type="dxa"/>
            <w:bottom w:w="0" w:type="dxa"/>
            <w:right w:w="108" w:type="dxa"/>
          </w:tblCellMar>
        </w:tblPrEx>
        <w:trPr>
          <w:trHeight w:val="242"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w:t>
            </w:r>
          </w:p>
        </w:tc>
        <w:tc>
          <w:tcPr>
            <w:tcW w:w="421" w:type="dxa"/>
            <w:vMerge w:val="continue"/>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57"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29"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406"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48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1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9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4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7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1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283"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0"/>
                <w:szCs w:val="20"/>
              </w:rPr>
            </w:pPr>
          </w:p>
        </w:tc>
      </w:tr>
      <w:tr>
        <w:tblPrEx>
          <w:tblLayout w:type="fixed"/>
          <w:tblCellMar>
            <w:top w:w="0" w:type="dxa"/>
            <w:left w:w="108" w:type="dxa"/>
            <w:bottom w:w="0" w:type="dxa"/>
            <w:right w:w="108" w:type="dxa"/>
          </w:tblCellMar>
        </w:tblPrEx>
        <w:trPr>
          <w:trHeight w:val="242" w:hRule="atLeast"/>
          <w:jc w:val="center"/>
        </w:trPr>
        <w:tc>
          <w:tcPr>
            <w:tcW w:w="346" w:type="dxa"/>
            <w:vMerge w:val="restart"/>
            <w:tcBorders>
              <w:top w:val="nil"/>
              <w:left w:val="single" w:color="auto" w:sz="4" w:space="0"/>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2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国有</w:t>
            </w:r>
          </w:p>
        </w:tc>
        <w:tc>
          <w:tcPr>
            <w:tcW w:w="1872"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合计</w:t>
            </w:r>
          </w:p>
        </w:tc>
        <w:tc>
          <w:tcPr>
            <w:tcW w:w="51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9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4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7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1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283"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0"/>
                <w:szCs w:val="20"/>
              </w:rPr>
            </w:pPr>
          </w:p>
        </w:tc>
      </w:tr>
      <w:tr>
        <w:tblPrEx>
          <w:tblLayout w:type="fixed"/>
          <w:tblCellMar>
            <w:top w:w="0" w:type="dxa"/>
            <w:left w:w="108" w:type="dxa"/>
            <w:bottom w:w="0" w:type="dxa"/>
            <w:right w:w="108" w:type="dxa"/>
          </w:tblCellMar>
        </w:tblPrEx>
        <w:trPr>
          <w:trHeight w:val="242" w:hRule="atLeast"/>
          <w:jc w:val="center"/>
        </w:trPr>
        <w:tc>
          <w:tcPr>
            <w:tcW w:w="34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2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集体</w:t>
            </w:r>
          </w:p>
        </w:tc>
        <w:tc>
          <w:tcPr>
            <w:tcW w:w="1872"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合计</w:t>
            </w:r>
          </w:p>
        </w:tc>
        <w:tc>
          <w:tcPr>
            <w:tcW w:w="51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9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4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7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1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283"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0"/>
                <w:szCs w:val="20"/>
              </w:rPr>
            </w:pPr>
          </w:p>
        </w:tc>
      </w:tr>
      <w:tr>
        <w:tblPrEx>
          <w:tblLayout w:type="fixed"/>
          <w:tblCellMar>
            <w:top w:w="0" w:type="dxa"/>
            <w:left w:w="108" w:type="dxa"/>
            <w:bottom w:w="0" w:type="dxa"/>
            <w:right w:w="108" w:type="dxa"/>
          </w:tblCellMar>
        </w:tblPrEx>
        <w:trPr>
          <w:trHeight w:val="242" w:hRule="atLeast"/>
          <w:jc w:val="center"/>
        </w:trPr>
        <w:tc>
          <w:tcPr>
            <w:tcW w:w="34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p>
        </w:tc>
        <w:tc>
          <w:tcPr>
            <w:tcW w:w="421"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457"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1415"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总合计</w:t>
            </w:r>
          </w:p>
        </w:tc>
        <w:tc>
          <w:tcPr>
            <w:tcW w:w="51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9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46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4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4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7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1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567"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　</w:t>
            </w:r>
          </w:p>
        </w:tc>
        <w:tc>
          <w:tcPr>
            <w:tcW w:w="283"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0"/>
                <w:szCs w:val="20"/>
              </w:rPr>
            </w:pPr>
          </w:p>
        </w:tc>
      </w:tr>
      <w:tr>
        <w:tblPrEx>
          <w:tblLayout w:type="fixed"/>
          <w:tblCellMar>
            <w:top w:w="0" w:type="dxa"/>
            <w:left w:w="108" w:type="dxa"/>
            <w:bottom w:w="0" w:type="dxa"/>
            <w:right w:w="108" w:type="dxa"/>
          </w:tblCellMar>
        </w:tblPrEx>
        <w:trPr>
          <w:trHeight w:val="1037" w:hRule="atLeast"/>
          <w:jc w:val="center"/>
        </w:trPr>
        <w:tc>
          <w:tcPr>
            <w:tcW w:w="346"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421"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3342" w:type="dxa"/>
            <w:gridSpan w:val="7"/>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调查单位（申报主体）：（签章）</w:t>
            </w:r>
          </w:p>
        </w:tc>
        <w:tc>
          <w:tcPr>
            <w:tcW w:w="4822" w:type="dxa"/>
            <w:gridSpan w:val="10"/>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区三旧改造行政主管部门：（签章）</w:t>
            </w:r>
          </w:p>
        </w:tc>
        <w:tc>
          <w:tcPr>
            <w:tcW w:w="3969" w:type="dxa"/>
            <w:gridSpan w:val="7"/>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区不动产登记部门：（签章）</w:t>
            </w:r>
          </w:p>
        </w:tc>
        <w:tc>
          <w:tcPr>
            <w:tcW w:w="283"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0"/>
                <w:szCs w:val="20"/>
              </w:rPr>
            </w:pPr>
          </w:p>
        </w:tc>
      </w:tr>
      <w:tr>
        <w:tblPrEx>
          <w:tblLayout w:type="fixed"/>
          <w:tblCellMar>
            <w:top w:w="0" w:type="dxa"/>
            <w:left w:w="108" w:type="dxa"/>
            <w:bottom w:w="0" w:type="dxa"/>
            <w:right w:w="108" w:type="dxa"/>
          </w:tblCellMar>
        </w:tblPrEx>
        <w:trPr>
          <w:trHeight w:val="871" w:hRule="atLeast"/>
          <w:jc w:val="center"/>
        </w:trPr>
        <w:tc>
          <w:tcPr>
            <w:tcW w:w="346"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421" w:type="dxa"/>
            <w:tcBorders>
              <w:top w:val="single" w:color="auto" w:sz="4" w:space="0"/>
              <w:left w:val="nil"/>
              <w:bottom w:val="single" w:color="auto" w:sz="4" w:space="0"/>
              <w:right w:val="single" w:color="auto" w:sz="4" w:space="0"/>
            </w:tcBorders>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p>
        </w:tc>
        <w:tc>
          <w:tcPr>
            <w:tcW w:w="3342" w:type="dxa"/>
            <w:gridSpan w:val="7"/>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法定代表人（签字）：</w:t>
            </w:r>
          </w:p>
        </w:tc>
        <w:tc>
          <w:tcPr>
            <w:tcW w:w="2387" w:type="dxa"/>
            <w:gridSpan w:val="6"/>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经办人（签字）：</w:t>
            </w:r>
          </w:p>
        </w:tc>
        <w:tc>
          <w:tcPr>
            <w:tcW w:w="2435"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负责人（签字）：</w:t>
            </w:r>
          </w:p>
        </w:tc>
        <w:tc>
          <w:tcPr>
            <w:tcW w:w="1701"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经办人（签字）：</w:t>
            </w:r>
          </w:p>
        </w:tc>
        <w:tc>
          <w:tcPr>
            <w:tcW w:w="2268"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20" w:lineRule="exact"/>
              <w:ind w:left="0" w:right="0"/>
              <w:rPr>
                <w:rFonts w:hint="default" w:ascii="Times New Roman" w:hAnsi="Times New Roman" w:cs="Times New Roman"/>
                <w:sz w:val="28"/>
                <w:szCs w:val="28"/>
              </w:rPr>
            </w:pPr>
            <w:r>
              <w:rPr>
                <w:rFonts w:hint="default" w:ascii="Times New Roman" w:hAnsi="Times New Roman" w:cs="Times New Roman"/>
                <w:sz w:val="28"/>
                <w:szCs w:val="28"/>
              </w:rPr>
              <w:t>负责人（签字）：</w:t>
            </w:r>
          </w:p>
        </w:tc>
        <w:tc>
          <w:tcPr>
            <w:tcW w:w="283"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0"/>
                <w:szCs w:val="20"/>
              </w:rPr>
            </w:pPr>
          </w:p>
        </w:tc>
      </w:tr>
    </w:tbl>
    <w:p>
      <w:pPr>
        <w:pStyle w:val="17"/>
        <w:autoSpaceDE w:val="0"/>
        <w:spacing w:line="320" w:lineRule="exact"/>
        <w:rPr>
          <w:rFonts w:eastAsiaTheme="minorEastAsia"/>
          <w:sz w:val="28"/>
          <w:szCs w:val="28"/>
        </w:rPr>
      </w:pPr>
      <w:r>
        <w:rPr>
          <w:rFonts w:eastAsiaTheme="minorEastAsia"/>
          <w:sz w:val="28"/>
          <w:szCs w:val="28"/>
        </w:rPr>
        <w:t>填表说明：</w:t>
      </w:r>
    </w:p>
    <w:p>
      <w:pPr>
        <w:pStyle w:val="17"/>
        <w:autoSpaceDE w:val="0"/>
        <w:spacing w:line="320" w:lineRule="exact"/>
        <w:rPr>
          <w:rFonts w:eastAsiaTheme="minorEastAsia"/>
          <w:sz w:val="28"/>
          <w:szCs w:val="28"/>
        </w:rPr>
      </w:pPr>
      <w:r>
        <w:rPr>
          <w:rFonts w:eastAsiaTheme="minorEastAsia"/>
          <w:sz w:val="28"/>
          <w:szCs w:val="28"/>
        </w:rPr>
        <w:t>1.相关栏目如无相关情况，可写“/”。</w:t>
      </w:r>
    </w:p>
    <w:p>
      <w:pPr>
        <w:pStyle w:val="17"/>
        <w:autoSpaceDE w:val="0"/>
        <w:spacing w:line="320" w:lineRule="exact"/>
        <w:rPr>
          <w:rFonts w:eastAsiaTheme="minorEastAsia"/>
          <w:sz w:val="28"/>
          <w:szCs w:val="28"/>
        </w:rPr>
      </w:pPr>
      <w:r>
        <w:rPr>
          <w:rFonts w:eastAsiaTheme="minorEastAsia"/>
          <w:sz w:val="28"/>
          <w:szCs w:val="28"/>
        </w:rPr>
        <w:t>2.栏目2，如已办理土地所有权证，填写所有权证号；如无办土地理所有权证，填写“无办理所有权证”。</w:t>
      </w:r>
    </w:p>
    <w:p>
      <w:pPr>
        <w:pStyle w:val="17"/>
        <w:autoSpaceDE w:val="0"/>
        <w:spacing w:line="320" w:lineRule="exact"/>
        <w:rPr>
          <w:rFonts w:eastAsiaTheme="minorEastAsia"/>
          <w:sz w:val="28"/>
          <w:szCs w:val="28"/>
        </w:rPr>
      </w:pPr>
      <w:r>
        <w:rPr>
          <w:rFonts w:eastAsiaTheme="minorEastAsia"/>
          <w:sz w:val="28"/>
          <w:szCs w:val="28"/>
        </w:rPr>
        <w:t>3.栏目3，如已办理土地所有权证，填写所有权人；如无办土地理所有权证，填写土地所有人。</w:t>
      </w:r>
    </w:p>
    <w:p>
      <w:pPr>
        <w:pStyle w:val="17"/>
        <w:autoSpaceDE w:val="0"/>
        <w:spacing w:line="320" w:lineRule="exact"/>
        <w:rPr>
          <w:rFonts w:eastAsiaTheme="minorEastAsia"/>
          <w:sz w:val="28"/>
          <w:szCs w:val="28"/>
        </w:rPr>
      </w:pPr>
      <w:r>
        <w:rPr>
          <w:rFonts w:eastAsiaTheme="minorEastAsia"/>
          <w:sz w:val="28"/>
          <w:szCs w:val="28"/>
        </w:rPr>
        <w:t>4.栏目4，如已办理土地使用权证，填写使用权证号；如无办土地理使用权证，填写“无办理使用权证”。</w:t>
      </w:r>
    </w:p>
    <w:p>
      <w:pPr>
        <w:pStyle w:val="17"/>
        <w:autoSpaceDE w:val="0"/>
        <w:spacing w:line="320" w:lineRule="exact"/>
        <w:rPr>
          <w:rFonts w:eastAsiaTheme="minorEastAsia"/>
          <w:sz w:val="28"/>
          <w:szCs w:val="28"/>
        </w:rPr>
      </w:pPr>
      <w:r>
        <w:rPr>
          <w:rFonts w:eastAsiaTheme="minorEastAsia"/>
          <w:sz w:val="28"/>
          <w:szCs w:val="28"/>
        </w:rPr>
        <w:t>5.栏目5，如已办理土地使用权证，填写使用权人；如无办土地理使用权证，填写土地使用人（如有租赁关系的，一并说明租赁方、承租方）。</w:t>
      </w:r>
    </w:p>
    <w:p>
      <w:pPr>
        <w:pStyle w:val="17"/>
        <w:autoSpaceDE w:val="0"/>
        <w:spacing w:line="320" w:lineRule="exact"/>
        <w:rPr>
          <w:rFonts w:eastAsiaTheme="minorEastAsia"/>
          <w:sz w:val="28"/>
          <w:szCs w:val="28"/>
        </w:rPr>
      </w:pPr>
      <w:r>
        <w:rPr>
          <w:rFonts w:eastAsiaTheme="minorEastAsia"/>
          <w:sz w:val="28"/>
          <w:szCs w:val="28"/>
        </w:rPr>
        <w:t>6.栏目9，按实际使用用途填写，如工业、商业、道路、农村宅基地等等。</w:t>
      </w:r>
    </w:p>
    <w:p>
      <w:pPr>
        <w:pStyle w:val="17"/>
        <w:autoSpaceDE w:val="0"/>
        <w:spacing w:line="320" w:lineRule="exact"/>
        <w:rPr>
          <w:rFonts w:eastAsiaTheme="minorEastAsia"/>
          <w:sz w:val="28"/>
          <w:szCs w:val="28"/>
        </w:rPr>
      </w:pPr>
      <w:r>
        <w:rPr>
          <w:rFonts w:eastAsiaTheme="minorEastAsia"/>
          <w:sz w:val="28"/>
          <w:szCs w:val="28"/>
        </w:rPr>
        <w:t>7.栏目10、11、12，如已办理土地使用权证的，批准文件文号可不填写；批准面积、批准用途填写相应地块涉及的批准面积、批准用途。</w:t>
      </w:r>
    </w:p>
    <w:p>
      <w:pPr>
        <w:pStyle w:val="17"/>
        <w:autoSpaceDE w:val="0"/>
        <w:spacing w:line="320" w:lineRule="exact"/>
        <w:rPr>
          <w:rFonts w:eastAsiaTheme="minorEastAsia"/>
          <w:sz w:val="28"/>
          <w:szCs w:val="28"/>
        </w:rPr>
      </w:pPr>
      <w:r>
        <w:rPr>
          <w:rFonts w:eastAsiaTheme="minorEastAsia"/>
          <w:sz w:val="28"/>
          <w:szCs w:val="28"/>
        </w:rPr>
        <w:t>8.栏目14、15、16，在相应年度打“√”勾选。</w:t>
      </w:r>
    </w:p>
    <w:p>
      <w:pPr>
        <w:pStyle w:val="17"/>
        <w:autoSpaceDE w:val="0"/>
        <w:spacing w:line="320" w:lineRule="exact"/>
        <w:rPr>
          <w:rFonts w:eastAsiaTheme="minorEastAsia"/>
          <w:sz w:val="28"/>
          <w:szCs w:val="28"/>
        </w:rPr>
      </w:pPr>
      <w:r>
        <w:rPr>
          <w:rFonts w:eastAsiaTheme="minorEastAsia"/>
          <w:sz w:val="28"/>
          <w:szCs w:val="28"/>
        </w:rPr>
        <w:t>9.栏目17、18、19，如对应地块上有多座建筑物已办理房产证的，分别填写相关情况。涉及房地合一的，填写不动产权证号。</w:t>
      </w:r>
    </w:p>
    <w:p>
      <w:pPr>
        <w:pStyle w:val="17"/>
        <w:autoSpaceDE w:val="0"/>
        <w:spacing w:line="320" w:lineRule="exact"/>
        <w:rPr>
          <w:rFonts w:eastAsiaTheme="minorEastAsia"/>
          <w:sz w:val="28"/>
          <w:szCs w:val="28"/>
        </w:rPr>
        <w:sectPr>
          <w:pgSz w:w="15840" w:h="12240" w:orient="landscape"/>
          <w:pgMar w:top="1800" w:right="1440" w:bottom="1800" w:left="1440" w:header="720" w:footer="720" w:gutter="0"/>
          <w:cols w:space="720" w:num="1"/>
          <w:docGrid w:linePitch="286" w:charSpace="0"/>
        </w:sectPr>
      </w:pPr>
      <w:r>
        <w:rPr>
          <w:rFonts w:eastAsiaTheme="minorEastAsia"/>
          <w:sz w:val="28"/>
          <w:szCs w:val="28"/>
        </w:rPr>
        <w:t>10.栏目21，所填编号须与提供申报的建筑物照片电子文件名相对应。</w:t>
      </w:r>
    </w:p>
    <w:p>
      <w:pPr>
        <w:autoSpaceDE w:val="0"/>
        <w:spacing w:line="600" w:lineRule="exact"/>
        <w:jc w:val="left"/>
        <w:outlineLvl w:val="0"/>
        <w:rPr>
          <w:rFonts w:ascii="黑体" w:hAnsi="黑体" w:eastAsia="黑体" w:cs="黑体"/>
          <w:b/>
          <w:bCs/>
          <w:kern w:val="0"/>
          <w:sz w:val="32"/>
          <w:szCs w:val="32"/>
        </w:rPr>
      </w:pPr>
      <w:bookmarkStart w:id="27" w:name="_Toc26333"/>
      <w:r>
        <w:rPr>
          <w:rFonts w:hint="eastAsia" w:ascii="黑体" w:hAnsi="黑体" w:eastAsia="黑体" w:cs="黑体"/>
          <w:b/>
          <w:bCs/>
          <w:kern w:val="0"/>
          <w:sz w:val="32"/>
          <w:szCs w:val="32"/>
        </w:rPr>
        <w:t>附件3</w:t>
      </w:r>
    </w:p>
    <w:p>
      <w:pPr>
        <w:autoSpaceDE w:val="0"/>
        <w:spacing w:line="600" w:lineRule="exact"/>
        <w:jc w:val="center"/>
        <w:outlineLvl w:val="0"/>
        <w:rPr>
          <w:rFonts w:ascii="黑体" w:hAnsi="黑体" w:eastAsia="黑体" w:cs="黑体"/>
          <w:b/>
          <w:bCs/>
          <w:kern w:val="0"/>
          <w:sz w:val="32"/>
          <w:szCs w:val="32"/>
        </w:rPr>
      </w:pPr>
      <w:r>
        <w:rPr>
          <w:rFonts w:hint="eastAsia" w:ascii="黑体" w:hAnsi="黑体" w:eastAsia="黑体" w:cs="黑体"/>
          <w:b/>
          <w:bCs/>
          <w:kern w:val="0"/>
          <w:sz w:val="32"/>
          <w:szCs w:val="32"/>
        </w:rPr>
        <w:t>云浮市云城区“三旧”改造项目容积率确定指引</w:t>
      </w:r>
      <w:bookmarkEnd w:id="27"/>
    </w:p>
    <w:p>
      <w:pPr>
        <w:spacing w:before="468" w:beforeLines="150"/>
        <w:ind w:firstLine="640" w:firstLineChars="200"/>
        <w:rPr>
          <w:rFonts w:ascii="仿宋" w:hAnsi="仿宋" w:eastAsia="仿宋"/>
          <w:sz w:val="32"/>
          <w:szCs w:val="32"/>
        </w:rPr>
      </w:pPr>
      <w:r>
        <w:rPr>
          <w:rFonts w:hint="eastAsia" w:ascii="仿宋" w:hAnsi="仿宋" w:eastAsia="仿宋"/>
          <w:sz w:val="32"/>
          <w:szCs w:val="32"/>
        </w:rPr>
        <w:t>本指引主要以旧村庄（居）改造项目的容积率测算为例，旧厂</w:t>
      </w:r>
      <w:r>
        <w:rPr>
          <w:rFonts w:hint="eastAsia" w:ascii="仿宋" w:hAnsi="仿宋" w:eastAsia="仿宋"/>
          <w:sz w:val="32"/>
          <w:szCs w:val="32"/>
          <w:lang w:val="en-US" w:eastAsia="zh-CN"/>
        </w:rPr>
        <w:t>房</w:t>
      </w:r>
      <w:r>
        <w:rPr>
          <w:rFonts w:hint="eastAsia" w:ascii="仿宋" w:hAnsi="仿宋" w:eastAsia="仿宋"/>
          <w:sz w:val="32"/>
          <w:szCs w:val="32"/>
        </w:rPr>
        <w:t>、旧城</w:t>
      </w:r>
      <w:r>
        <w:rPr>
          <w:rFonts w:hint="eastAsia" w:ascii="仿宋" w:hAnsi="仿宋" w:eastAsia="仿宋"/>
          <w:sz w:val="32"/>
          <w:szCs w:val="32"/>
          <w:lang w:val="en-US" w:eastAsia="zh-CN"/>
        </w:rPr>
        <w:t>镇</w:t>
      </w:r>
      <w:r>
        <w:rPr>
          <w:rFonts w:hint="eastAsia" w:ascii="仿宋" w:hAnsi="仿宋" w:eastAsia="仿宋"/>
          <w:sz w:val="32"/>
          <w:szCs w:val="32"/>
        </w:rPr>
        <w:t>改造项目的容积率测算可参照此思路标准，并做适当调整。</w:t>
      </w:r>
    </w:p>
    <w:p>
      <w:pPr>
        <w:pStyle w:val="2"/>
        <w:spacing w:before="312" w:beforeLines="100" w:after="156" w:afterLines="50" w:line="240" w:lineRule="auto"/>
        <w:rPr>
          <w:sz w:val="32"/>
          <w:szCs w:val="32"/>
        </w:rPr>
      </w:pPr>
      <w:bookmarkStart w:id="28" w:name="_Toc3332"/>
      <w:r>
        <w:rPr>
          <w:sz w:val="32"/>
          <w:szCs w:val="32"/>
        </w:rPr>
        <w:t>（</w:t>
      </w:r>
      <w:r>
        <w:rPr>
          <w:rFonts w:hint="eastAsia"/>
          <w:sz w:val="32"/>
          <w:szCs w:val="32"/>
        </w:rPr>
        <w:t>一）测算思路</w:t>
      </w:r>
      <w:bookmarkEnd w:id="28"/>
    </w:p>
    <w:p>
      <w:pPr>
        <w:rPr>
          <w:rFonts w:ascii="仿宋" w:hAnsi="仿宋" w:eastAsia="仿宋"/>
          <w:b/>
          <w:sz w:val="32"/>
          <w:szCs w:val="32"/>
        </w:rPr>
      </w:pPr>
      <w:r>
        <w:rPr>
          <w:rFonts w:hint="eastAsia" w:ascii="仿宋" w:hAnsi="仿宋" w:eastAsia="仿宋"/>
          <w:b/>
          <w:sz w:val="32"/>
          <w:szCs w:val="32"/>
        </w:rPr>
        <w:t>1.测算思路：改造成本*（1+合理利润）=销售收益..(1)式</w:t>
      </w:r>
    </w:p>
    <w:p>
      <w:pPr>
        <w:ind w:firstLine="640" w:firstLineChars="200"/>
        <w:rPr>
          <w:rFonts w:ascii="仿宋" w:hAnsi="仿宋" w:eastAsia="仿宋"/>
          <w:sz w:val="32"/>
          <w:szCs w:val="32"/>
        </w:rPr>
      </w:pPr>
      <w:r>
        <w:rPr>
          <w:rFonts w:hint="eastAsia" w:ascii="仿宋" w:hAnsi="仿宋" w:eastAsia="仿宋"/>
          <w:sz w:val="32"/>
          <w:szCs w:val="32"/>
        </w:rPr>
        <w:t>其中合理利润率依据房地产开发行业平均利润水平定为15%。</w:t>
      </w:r>
    </w:p>
    <w:p>
      <w:pPr>
        <w:numPr>
          <w:ilvl w:val="0"/>
          <w:numId w:val="9"/>
        </w:numPr>
        <w:jc w:val="left"/>
        <w:rPr>
          <w:rFonts w:ascii="仿宋" w:hAnsi="仿宋" w:eastAsia="仿宋"/>
          <w:sz w:val="32"/>
          <w:szCs w:val="32"/>
        </w:rPr>
      </w:pPr>
      <w:r>
        <w:rPr>
          <w:rFonts w:hint="eastAsia" w:ascii="仿宋" w:hAnsi="仿宋" w:eastAsia="仿宋"/>
          <w:b/>
          <w:sz w:val="32"/>
          <w:szCs w:val="32"/>
        </w:rPr>
        <w:t>改造成本</w:t>
      </w:r>
      <w:r>
        <w:rPr>
          <w:rFonts w:hint="eastAsia" w:ascii="仿宋" w:hAnsi="仿宋" w:eastAsia="仿宋"/>
          <w:sz w:val="32"/>
          <w:szCs w:val="32"/>
        </w:rPr>
        <w:t>=补缴地价款+前期费用+拆迁费用+复建费用+其他费用+拆迁奖励+不可预见费+相关税费...........</w:t>
      </w:r>
      <w:r>
        <w:rPr>
          <w:rFonts w:hint="eastAsia" w:ascii="仿宋" w:hAnsi="仿宋" w:eastAsia="仿宋"/>
          <w:b/>
          <w:sz w:val="32"/>
          <w:szCs w:val="32"/>
        </w:rPr>
        <w:t>(2)式</w:t>
      </w:r>
    </w:p>
    <w:p>
      <w:pPr>
        <w:ind w:firstLine="640" w:firstLineChars="200"/>
        <w:rPr>
          <w:rFonts w:ascii="仿宋" w:hAnsi="仿宋" w:eastAsia="仿宋"/>
          <w:sz w:val="32"/>
          <w:szCs w:val="32"/>
        </w:rPr>
      </w:pPr>
      <w:r>
        <w:rPr>
          <w:rFonts w:hint="eastAsia" w:ascii="仿宋" w:hAnsi="仿宋" w:eastAsia="仿宋"/>
          <w:sz w:val="32"/>
          <w:szCs w:val="32"/>
        </w:rPr>
        <w:t>依据《云浮市旧村庄、旧厂房改造成本核算办法》（下简称《办法》），旧村改造成本构成主要包括前期费、拆迁费、复建费、其他费以及不可预见费等费用。各费用具体内容及标准详见《办法》。</w:t>
      </w:r>
    </w:p>
    <w:p>
      <w:pPr>
        <w:ind w:firstLine="640" w:firstLineChars="200"/>
        <w:rPr>
          <w:rFonts w:ascii="仿宋" w:hAnsi="仿宋" w:eastAsia="仿宋"/>
          <w:sz w:val="32"/>
          <w:szCs w:val="32"/>
        </w:rPr>
      </w:pPr>
      <w:r>
        <w:rPr>
          <w:rFonts w:hint="eastAsia" w:ascii="仿宋" w:hAnsi="仿宋" w:eastAsia="仿宋"/>
          <w:sz w:val="32"/>
          <w:szCs w:val="32"/>
        </w:rPr>
        <w:t>其中</w:t>
      </w:r>
      <w:r>
        <w:rPr>
          <w:rFonts w:hint="eastAsia" w:ascii="仿宋" w:hAnsi="仿宋" w:eastAsia="仿宋"/>
          <w:b/>
          <w:sz w:val="32"/>
          <w:szCs w:val="32"/>
        </w:rPr>
        <w:t>补缴地价</w:t>
      </w:r>
      <w:r>
        <w:rPr>
          <w:rFonts w:hint="eastAsia" w:ascii="仿宋" w:hAnsi="仿宋" w:eastAsia="仿宋"/>
          <w:sz w:val="32"/>
          <w:szCs w:val="32"/>
        </w:rPr>
        <w:t>=净用地面积*容积率R*评估楼面地价*20%..........................................</w:t>
      </w:r>
      <w:r>
        <w:rPr>
          <w:rFonts w:hint="eastAsia" w:ascii="仿宋" w:hAnsi="仿宋" w:eastAsia="仿宋"/>
          <w:b/>
          <w:bCs/>
          <w:sz w:val="32"/>
          <w:szCs w:val="32"/>
        </w:rPr>
        <w:t>(3)式</w:t>
      </w:r>
    </w:p>
    <w:p>
      <w:pPr>
        <w:ind w:firstLine="640" w:firstLineChars="200"/>
        <w:rPr>
          <w:rFonts w:ascii="仿宋" w:hAnsi="仿宋" w:eastAsia="仿宋"/>
          <w:sz w:val="32"/>
          <w:szCs w:val="32"/>
        </w:rPr>
      </w:pPr>
      <w:r>
        <w:rPr>
          <w:rFonts w:hint="eastAsia" w:ascii="仿宋" w:hAnsi="仿宋" w:eastAsia="仿宋"/>
          <w:sz w:val="32"/>
          <w:szCs w:val="32"/>
        </w:rPr>
        <w:t>根据《云浮市“三旧”改造实施办法》第三十条第三款“城中村、旧村庄改造项目中涉及集体建设用地改变为国有建设用地的，按照改变后的土地用途的市场评估价的20%补交地价款。</w:t>
      </w:r>
      <w:r>
        <w:rPr>
          <w:rFonts w:ascii="仿宋" w:hAnsi="仿宋" w:eastAsia="仿宋"/>
          <w:sz w:val="32"/>
          <w:szCs w:val="32"/>
        </w:rPr>
        <w:t>”</w:t>
      </w:r>
    </w:p>
    <w:p>
      <w:pPr>
        <w:rPr>
          <w:rFonts w:ascii="仿宋" w:hAnsi="仿宋" w:eastAsia="仿宋"/>
          <w:sz w:val="32"/>
          <w:szCs w:val="32"/>
        </w:rPr>
      </w:pPr>
      <w:r>
        <w:rPr>
          <w:rFonts w:hint="eastAsia" w:ascii="仿宋" w:hAnsi="仿宋" w:eastAsia="仿宋"/>
          <w:b/>
          <w:sz w:val="32"/>
          <w:szCs w:val="32"/>
        </w:rPr>
        <w:t>3.销售收益</w:t>
      </w:r>
      <w:r>
        <w:rPr>
          <w:rFonts w:hint="eastAsia" w:ascii="仿宋" w:hAnsi="仿宋" w:eastAsia="仿宋"/>
          <w:sz w:val="32"/>
          <w:szCs w:val="32"/>
        </w:rPr>
        <w:t>=可售的住宅面积*住宅售价+可售的商业面积*商业售价</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=（90%</w:t>
      </w:r>
      <w:r>
        <w:rPr>
          <w:rFonts w:hint="eastAsia" w:ascii="仿宋" w:hAnsi="仿宋" w:eastAsia="仿宋"/>
          <w:sz w:val="32"/>
          <w:szCs w:val="32"/>
        </w:rPr>
        <w:t>计容建筑面积-复建住宅建筑面积</w:t>
      </w:r>
      <w:r>
        <w:rPr>
          <w:rFonts w:ascii="仿宋" w:hAnsi="仿宋" w:eastAsia="仿宋"/>
          <w:sz w:val="32"/>
          <w:szCs w:val="32"/>
        </w:rPr>
        <w:t>）*</w:t>
      </w:r>
      <w:r>
        <w:rPr>
          <w:rFonts w:hint="eastAsia" w:ascii="仿宋" w:hAnsi="仿宋" w:eastAsia="仿宋"/>
          <w:sz w:val="32"/>
          <w:szCs w:val="32"/>
        </w:rPr>
        <w:t>住宅售价+（10%计容建筑面积-复建商业建筑面积）*商业售价............................................</w:t>
      </w:r>
      <w:r>
        <w:rPr>
          <w:rFonts w:hint="eastAsia" w:ascii="仿宋" w:hAnsi="仿宋" w:eastAsia="仿宋"/>
          <w:b/>
          <w:bCs/>
          <w:sz w:val="32"/>
          <w:szCs w:val="32"/>
        </w:rPr>
        <w:t>(4)式</w:t>
      </w:r>
    </w:p>
    <w:p>
      <w:pPr>
        <w:ind w:firstLine="640" w:firstLineChars="200"/>
        <w:rPr>
          <w:rFonts w:ascii="仿宋" w:hAnsi="仿宋" w:eastAsia="仿宋"/>
          <w:sz w:val="32"/>
          <w:szCs w:val="32"/>
        </w:rPr>
      </w:pPr>
      <w:r>
        <w:rPr>
          <w:rFonts w:hint="eastAsia" w:ascii="仿宋" w:hAnsi="仿宋" w:eastAsia="仿宋"/>
          <w:sz w:val="32"/>
          <w:szCs w:val="32"/>
        </w:rPr>
        <w:t>为了方便展示与理解，假设项目可开发建设总计容建筑面积的90%为住宅，10%为商业，实际操作中以项目实际比例为准。</w:t>
      </w:r>
    </w:p>
    <w:p>
      <w:pPr>
        <w:pStyle w:val="2"/>
        <w:spacing w:before="312" w:beforeLines="100" w:after="156" w:afterLines="50" w:line="240" w:lineRule="auto"/>
        <w:rPr>
          <w:sz w:val="32"/>
          <w:szCs w:val="32"/>
        </w:rPr>
      </w:pPr>
      <w:bookmarkStart w:id="29" w:name="_Toc18936"/>
      <w:r>
        <w:rPr>
          <w:rFonts w:hint="eastAsia"/>
          <w:sz w:val="32"/>
          <w:szCs w:val="32"/>
        </w:rPr>
        <w:t>（二）公式推导</w:t>
      </w:r>
      <w:bookmarkEnd w:id="29"/>
    </w:p>
    <w:p>
      <w:pPr>
        <w:ind w:firstLine="640" w:firstLineChars="200"/>
      </w:pPr>
      <w:r>
        <w:rPr>
          <w:rFonts w:hint="eastAsia" w:ascii="仿宋" w:hAnsi="仿宋" w:eastAsia="仿宋"/>
          <w:sz w:val="32"/>
          <w:szCs w:val="32"/>
        </w:rPr>
        <w:t>依据前述测算思路，综合（1）、（2）、（3）及（4）式，可推导出容积率R的确定公式，具体公式如下：</w:t>
      </w:r>
    </w:p>
    <w:p>
      <w:pPr>
        <w:spacing w:before="312" w:beforeLines="100" w:after="156" w:afterLines="50"/>
      </w:pPr>
      <w:r>
        <w:rPr>
          <w:rFonts w:hint="eastAsia"/>
          <w:position w:val="-20"/>
        </w:rPr>
        <w:object>
          <v:shape id="_x0000_i1025" o:spt="75" type="#_x0000_t75" style="height:52.75pt;width:416.1pt;" o:ole="t" filled="f" o:preferrelative="t" stroked="f" coordsize="21600,21600">
            <v:path/>
            <v:fill on="f" focussize="0,0"/>
            <v:stroke on="f" joinstyle="miter"/>
            <v:imagedata r:id="rId6" o:title=""/>
            <o:lock v:ext="edit" aspectratio="t"/>
            <w10:wrap type="none"/>
            <w10:anchorlock/>
          </v:shape>
          <o:OLEObject Type="Embed" ProgID="Equation.KSEE3" ShapeID="_x0000_i1025" DrawAspect="Content" ObjectID="_1468075725" r:id="rId5">
            <o:LockedField>false</o:LockedField>
          </o:OLEObject>
        </w:object>
      </w:r>
    </w:p>
    <w:p>
      <w:pPr>
        <w:spacing w:before="312" w:beforeLines="100" w:after="156" w:afterLines="50"/>
      </w:pPr>
      <w:r>
        <w:rPr>
          <w:rFonts w:hint="eastAsia"/>
          <w:b/>
          <w:bCs/>
          <w:kern w:val="44"/>
          <w:sz w:val="32"/>
          <w:szCs w:val="32"/>
        </w:rPr>
        <w:t>（三）相关指标说明</w:t>
      </w:r>
    </w:p>
    <w:p>
      <w:pPr>
        <w:jc w:val="center"/>
      </w:pPr>
    </w:p>
    <w:p>
      <w:pPr>
        <w:ind w:firstLine="640" w:firstLineChars="200"/>
        <w:rPr>
          <w:rFonts w:ascii="仿宋" w:hAnsi="仿宋" w:eastAsia="仿宋"/>
          <w:sz w:val="32"/>
          <w:szCs w:val="32"/>
        </w:rPr>
      </w:pPr>
      <w:r>
        <w:rPr>
          <w:rFonts w:hint="eastAsia" w:ascii="仿宋" w:hAnsi="仿宋" w:eastAsia="仿宋"/>
          <w:sz w:val="32"/>
          <w:szCs w:val="32"/>
        </w:rPr>
        <w:t>1.净用地面积。指项目总用地面积</w:t>
      </w:r>
      <w:bookmarkStart w:id="31" w:name="_GoBack"/>
      <w:bookmarkEnd w:id="31"/>
      <w:r>
        <w:rPr>
          <w:rFonts w:hint="eastAsia" w:ascii="仿宋" w:hAnsi="仿宋" w:eastAsia="仿宋"/>
          <w:sz w:val="32"/>
          <w:szCs w:val="32"/>
        </w:rPr>
        <w:t>扣除道路、绿地等用地面积后，可用于开发建设的用地面积。</w:t>
      </w:r>
    </w:p>
    <w:p>
      <w:pPr>
        <w:ind w:firstLine="640" w:firstLineChars="200"/>
        <w:rPr>
          <w:rFonts w:ascii="仿宋" w:hAnsi="仿宋" w:eastAsia="仿宋"/>
          <w:sz w:val="32"/>
          <w:szCs w:val="32"/>
        </w:rPr>
      </w:pPr>
      <w:r>
        <w:rPr>
          <w:rFonts w:hint="eastAsia" w:ascii="仿宋" w:hAnsi="仿宋" w:eastAsia="仿宋"/>
          <w:sz w:val="32"/>
          <w:szCs w:val="32"/>
        </w:rPr>
        <w:t>2.住宅及商业售价。指项目改造完成后住宅及物业的销售价格，由专业房地产评估机构根据项目委托时点评估确定。</w:t>
      </w:r>
    </w:p>
    <w:p>
      <w:pPr>
        <w:ind w:firstLine="640" w:firstLineChars="200"/>
        <w:rPr>
          <w:rFonts w:ascii="仿宋" w:hAnsi="仿宋" w:eastAsia="仿宋"/>
          <w:sz w:val="32"/>
          <w:szCs w:val="32"/>
        </w:rPr>
      </w:pPr>
      <w:r>
        <w:rPr>
          <w:rFonts w:hint="eastAsia" w:ascii="仿宋" w:hAnsi="仿宋" w:eastAsia="仿宋"/>
          <w:sz w:val="32"/>
          <w:szCs w:val="32"/>
        </w:rPr>
        <w:t>3.楼面地价。指在现状利用条件下及设定利用条件下参照当地正常市场价格水平评估需要补缴国有土地使用权出让金的项目的国有出让土地使用权价格。由专业房地产评估机构根据项目委托时点评估确定。</w:t>
      </w:r>
    </w:p>
    <w:p>
      <w:pPr>
        <w:ind w:firstLine="640" w:firstLineChars="200"/>
        <w:rPr>
          <w:rFonts w:ascii="仿宋" w:hAnsi="仿宋" w:eastAsia="仿宋"/>
          <w:sz w:val="32"/>
          <w:szCs w:val="32"/>
        </w:rPr>
      </w:pPr>
      <w:r>
        <w:rPr>
          <w:rFonts w:hint="eastAsia" w:ascii="仿宋" w:hAnsi="仿宋" w:eastAsia="仿宋"/>
          <w:sz w:val="32"/>
          <w:szCs w:val="32"/>
        </w:rPr>
        <w:t>4.相关税费。指项目开发后涉及的管理费用、销售费用以及销售税费。其中销售税费包括增值税、土增税、城市维护建设税、印花税等费用。</w:t>
      </w:r>
    </w:p>
    <w:p>
      <w:pPr>
        <w:ind w:firstLine="640" w:firstLineChars="200"/>
        <w:rPr>
          <w:rFonts w:ascii="仿宋" w:hAnsi="仿宋" w:eastAsia="仿宋"/>
          <w:sz w:val="32"/>
          <w:szCs w:val="32"/>
        </w:rPr>
      </w:pPr>
      <w:r>
        <w:rPr>
          <w:rFonts w:hint="eastAsia" w:ascii="仿宋" w:hAnsi="仿宋" w:eastAsia="仿宋"/>
          <w:sz w:val="32"/>
          <w:szCs w:val="32"/>
        </w:rPr>
        <w:t>5.式中其他指标，按照《云浮市旧村庄、旧厂房成本核算办法》规定的相应标准确定。</w:t>
      </w:r>
    </w:p>
    <w:p>
      <w:pPr>
        <w:autoSpaceDE w:val="0"/>
        <w:spacing w:line="600" w:lineRule="exact"/>
        <w:jc w:val="left"/>
        <w:outlineLvl w:val="0"/>
        <w:rPr>
          <w:rFonts w:ascii="黑体" w:hAnsi="黑体" w:eastAsia="黑体" w:cs="黑体"/>
          <w:b/>
          <w:bCs/>
          <w:kern w:val="0"/>
          <w:sz w:val="32"/>
          <w:szCs w:val="32"/>
        </w:rPr>
      </w:pPr>
    </w:p>
    <w:p>
      <w:pPr>
        <w:autoSpaceDE w:val="0"/>
        <w:spacing w:line="600" w:lineRule="exact"/>
        <w:jc w:val="left"/>
        <w:outlineLvl w:val="0"/>
        <w:rPr>
          <w:rFonts w:ascii="黑体" w:hAnsi="黑体" w:eastAsia="黑体" w:cs="黑体"/>
          <w:b/>
          <w:bCs/>
          <w:kern w:val="0"/>
          <w:sz w:val="32"/>
          <w:szCs w:val="32"/>
        </w:rPr>
      </w:pPr>
    </w:p>
    <w:p>
      <w:pPr>
        <w:autoSpaceDE w:val="0"/>
        <w:spacing w:line="600" w:lineRule="exact"/>
        <w:jc w:val="left"/>
        <w:outlineLvl w:val="0"/>
        <w:rPr>
          <w:rFonts w:ascii="黑体" w:hAnsi="黑体" w:eastAsia="黑体" w:cs="黑体"/>
          <w:b/>
          <w:bCs/>
          <w:kern w:val="0"/>
          <w:sz w:val="32"/>
          <w:szCs w:val="32"/>
        </w:rPr>
      </w:pPr>
    </w:p>
    <w:p>
      <w:pPr>
        <w:autoSpaceDE w:val="0"/>
        <w:spacing w:line="600" w:lineRule="exact"/>
        <w:jc w:val="left"/>
        <w:outlineLvl w:val="0"/>
        <w:rPr>
          <w:rFonts w:ascii="黑体" w:hAnsi="黑体" w:eastAsia="黑体" w:cs="黑体"/>
          <w:b/>
          <w:bCs/>
          <w:kern w:val="0"/>
          <w:sz w:val="32"/>
          <w:szCs w:val="32"/>
        </w:rPr>
      </w:pPr>
    </w:p>
    <w:p>
      <w:pPr>
        <w:autoSpaceDE w:val="0"/>
        <w:spacing w:line="600" w:lineRule="exact"/>
        <w:jc w:val="left"/>
        <w:outlineLvl w:val="0"/>
        <w:rPr>
          <w:rFonts w:ascii="黑体" w:hAnsi="黑体" w:eastAsia="黑体" w:cs="黑体"/>
          <w:b/>
          <w:bCs/>
          <w:kern w:val="0"/>
          <w:sz w:val="32"/>
          <w:szCs w:val="32"/>
        </w:rPr>
      </w:pPr>
    </w:p>
    <w:p>
      <w:pPr>
        <w:autoSpaceDE w:val="0"/>
        <w:spacing w:line="600" w:lineRule="exact"/>
        <w:jc w:val="left"/>
        <w:outlineLvl w:val="0"/>
        <w:rPr>
          <w:rFonts w:ascii="黑体" w:hAnsi="黑体" w:eastAsia="黑体" w:cs="黑体"/>
          <w:b/>
          <w:bCs/>
          <w:kern w:val="0"/>
          <w:sz w:val="32"/>
          <w:szCs w:val="32"/>
        </w:rPr>
      </w:pPr>
    </w:p>
    <w:p>
      <w:pPr>
        <w:autoSpaceDE w:val="0"/>
        <w:spacing w:line="600" w:lineRule="exact"/>
        <w:jc w:val="left"/>
        <w:outlineLvl w:val="0"/>
        <w:rPr>
          <w:rFonts w:ascii="黑体" w:hAnsi="黑体" w:eastAsia="黑体" w:cs="黑体"/>
          <w:b/>
          <w:bCs/>
          <w:kern w:val="0"/>
          <w:sz w:val="32"/>
          <w:szCs w:val="32"/>
        </w:rPr>
      </w:pPr>
    </w:p>
    <w:p>
      <w:pPr>
        <w:autoSpaceDE w:val="0"/>
        <w:spacing w:line="600" w:lineRule="exact"/>
        <w:jc w:val="left"/>
        <w:outlineLvl w:val="0"/>
        <w:rPr>
          <w:rFonts w:ascii="黑体" w:hAnsi="黑体" w:eastAsia="黑体" w:cs="黑体"/>
          <w:b/>
          <w:bCs/>
          <w:kern w:val="0"/>
          <w:sz w:val="32"/>
          <w:szCs w:val="32"/>
        </w:rPr>
      </w:pPr>
    </w:p>
    <w:p>
      <w:pPr>
        <w:autoSpaceDE w:val="0"/>
        <w:spacing w:line="600" w:lineRule="exact"/>
        <w:jc w:val="left"/>
        <w:outlineLvl w:val="0"/>
        <w:rPr>
          <w:rFonts w:ascii="黑体" w:hAnsi="黑体" w:eastAsia="黑体" w:cs="黑体"/>
          <w:b/>
          <w:bCs/>
          <w:kern w:val="0"/>
          <w:sz w:val="32"/>
          <w:szCs w:val="32"/>
        </w:rPr>
      </w:pPr>
    </w:p>
    <w:p>
      <w:pPr>
        <w:autoSpaceDE w:val="0"/>
        <w:spacing w:line="600" w:lineRule="exact"/>
        <w:jc w:val="left"/>
        <w:outlineLvl w:val="0"/>
        <w:rPr>
          <w:rFonts w:ascii="黑体" w:hAnsi="黑体" w:eastAsia="黑体" w:cs="黑体"/>
          <w:b/>
          <w:bCs/>
          <w:kern w:val="0"/>
          <w:sz w:val="32"/>
          <w:szCs w:val="32"/>
        </w:rPr>
      </w:pPr>
    </w:p>
    <w:p>
      <w:pPr>
        <w:autoSpaceDE w:val="0"/>
        <w:spacing w:line="600" w:lineRule="exact"/>
        <w:jc w:val="left"/>
        <w:outlineLvl w:val="0"/>
        <w:rPr>
          <w:rFonts w:ascii="黑体" w:hAnsi="黑体" w:eastAsia="黑体" w:cs="黑体"/>
          <w:b/>
          <w:bCs/>
          <w:kern w:val="0"/>
          <w:sz w:val="32"/>
          <w:szCs w:val="32"/>
        </w:rPr>
      </w:pPr>
    </w:p>
    <w:p>
      <w:pPr>
        <w:autoSpaceDE w:val="0"/>
        <w:spacing w:line="600" w:lineRule="exact"/>
        <w:jc w:val="left"/>
        <w:outlineLvl w:val="0"/>
        <w:rPr>
          <w:rFonts w:ascii="黑体" w:hAnsi="黑体" w:eastAsia="黑体" w:cs="黑体"/>
          <w:b/>
          <w:bCs/>
          <w:kern w:val="0"/>
          <w:sz w:val="32"/>
          <w:szCs w:val="32"/>
        </w:rPr>
      </w:pPr>
    </w:p>
    <w:p>
      <w:pPr>
        <w:autoSpaceDE w:val="0"/>
        <w:spacing w:line="600" w:lineRule="exact"/>
        <w:jc w:val="left"/>
        <w:outlineLvl w:val="0"/>
        <w:rPr>
          <w:rFonts w:ascii="黑体" w:hAnsi="黑体" w:eastAsia="黑体" w:cs="黑体"/>
          <w:b/>
          <w:bCs/>
          <w:kern w:val="0"/>
          <w:sz w:val="32"/>
          <w:szCs w:val="32"/>
        </w:rPr>
      </w:pPr>
    </w:p>
    <w:p>
      <w:pPr>
        <w:autoSpaceDE w:val="0"/>
        <w:spacing w:line="600" w:lineRule="exact"/>
        <w:jc w:val="left"/>
        <w:outlineLvl w:val="0"/>
        <w:rPr>
          <w:rFonts w:ascii="黑体" w:hAnsi="黑体" w:eastAsia="黑体" w:cs="黑体"/>
          <w:b/>
          <w:bCs/>
          <w:kern w:val="0"/>
          <w:sz w:val="32"/>
          <w:szCs w:val="32"/>
        </w:rPr>
      </w:pPr>
      <w:bookmarkStart w:id="30" w:name="_Toc21463"/>
      <w:r>
        <w:rPr>
          <w:rFonts w:hint="eastAsia" w:ascii="黑体" w:hAnsi="黑体" w:eastAsia="黑体" w:cs="黑体"/>
          <w:b/>
          <w:bCs/>
          <w:kern w:val="0"/>
          <w:sz w:val="32"/>
          <w:szCs w:val="32"/>
        </w:rPr>
        <w:t>附件4：云浮市云城区“三旧”改造单元规划审批流程图</w:t>
      </w:r>
      <w:bookmarkEnd w:id="30"/>
    </w:p>
    <w:p>
      <w:pPr>
        <w:autoSpaceDE w:val="0"/>
        <w:jc w:val="center"/>
        <w:rPr>
          <w:rFonts w:ascii="方正小标宋简体" w:hAnsi="仿宋" w:eastAsia="宋体" w:cs="黑体"/>
          <w:b/>
          <w:bCs/>
          <w:kern w:val="0"/>
          <w:sz w:val="36"/>
          <w:szCs w:val="36"/>
        </w:rPr>
      </w:pPr>
      <w:r>
        <w:rPr>
          <w:rFonts w:ascii="方正小标宋简体" w:hAnsi="仿宋" w:eastAsia="宋体" w:cs="黑体"/>
          <w:b/>
          <w:bCs/>
          <w:kern w:val="0"/>
          <w:sz w:val="36"/>
          <w:szCs w:val="36"/>
        </w:rPr>
        <w:drawing>
          <wp:inline distT="0" distB="0" distL="0" distR="0">
            <wp:extent cx="5274310" cy="6852285"/>
            <wp:effectExtent l="0" t="0" r="2540" b="571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6852716"/>
                    </a:xfrm>
                    <a:prstGeom prst="rect">
                      <a:avLst/>
                    </a:prstGeom>
                    <a:noFill/>
                  </pic:spPr>
                </pic:pic>
              </a:graphicData>
            </a:graphic>
          </wp:inline>
        </w:drawing>
      </w:r>
    </w:p>
    <w:p>
      <w:pPr>
        <w:jc w:val="center"/>
        <w:textAlignment w:val="center"/>
        <w:rPr>
          <w:rFonts w:ascii="Times New Roman" w:hAnsi="Times New Roman" w:eastAsia="仿宋" w:cs="Times New Roman"/>
          <w:color w:val="000000"/>
          <w:sz w:val="30"/>
          <w:szCs w:val="30"/>
        </w:rPr>
      </w:pPr>
    </w:p>
    <w:p>
      <w:pPr>
        <w:spacing w:line="440" w:lineRule="exact"/>
        <w:rPr>
          <w:rFonts w:ascii="Times New Roman" w:hAnsi="Times New Roman" w:eastAsia="仿宋" w:cs="Times New Roman"/>
          <w:color w:val="00000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49FE7C"/>
    <w:multiLevelType w:val="singleLevel"/>
    <w:tmpl w:val="9549FE7C"/>
    <w:lvl w:ilvl="0" w:tentative="0">
      <w:start w:val="1"/>
      <w:numFmt w:val="chineseCounting"/>
      <w:suff w:val="nothing"/>
      <w:lvlText w:val="（%1）"/>
      <w:lvlJc w:val="left"/>
      <w:rPr>
        <w:rFonts w:hint="eastAsia"/>
      </w:rPr>
    </w:lvl>
  </w:abstractNum>
  <w:abstractNum w:abstractNumId="1">
    <w:nsid w:val="A7A68E65"/>
    <w:multiLevelType w:val="singleLevel"/>
    <w:tmpl w:val="A7A68E65"/>
    <w:lvl w:ilvl="0" w:tentative="0">
      <w:start w:val="1"/>
      <w:numFmt w:val="decimal"/>
      <w:suff w:val="nothing"/>
      <w:lvlText w:val="%1、"/>
      <w:lvlJc w:val="left"/>
    </w:lvl>
  </w:abstractNum>
  <w:abstractNum w:abstractNumId="2">
    <w:nsid w:val="CAD3B806"/>
    <w:multiLevelType w:val="singleLevel"/>
    <w:tmpl w:val="CAD3B806"/>
    <w:lvl w:ilvl="0" w:tentative="0">
      <w:start w:val="1"/>
      <w:numFmt w:val="chineseCounting"/>
      <w:suff w:val="nothing"/>
      <w:lvlText w:val="（%1）"/>
      <w:lvlJc w:val="left"/>
      <w:rPr>
        <w:rFonts w:hint="eastAsia"/>
      </w:rPr>
    </w:lvl>
  </w:abstractNum>
  <w:abstractNum w:abstractNumId="3">
    <w:nsid w:val="EC7C3B44"/>
    <w:multiLevelType w:val="singleLevel"/>
    <w:tmpl w:val="EC7C3B44"/>
    <w:lvl w:ilvl="0" w:tentative="0">
      <w:start w:val="1"/>
      <w:numFmt w:val="chineseCounting"/>
      <w:suff w:val="nothing"/>
      <w:lvlText w:val="（%1）"/>
      <w:lvlJc w:val="left"/>
      <w:rPr>
        <w:rFonts w:hint="eastAsia"/>
      </w:rPr>
    </w:lvl>
  </w:abstractNum>
  <w:abstractNum w:abstractNumId="4">
    <w:nsid w:val="1F01FF10"/>
    <w:multiLevelType w:val="singleLevel"/>
    <w:tmpl w:val="1F01FF10"/>
    <w:lvl w:ilvl="0" w:tentative="0">
      <w:start w:val="1"/>
      <w:numFmt w:val="decimal"/>
      <w:pStyle w:val="13"/>
      <w:lvlText w:val="%1."/>
      <w:lvlJc w:val="left"/>
      <w:pPr>
        <w:ind w:left="425" w:hanging="425"/>
      </w:pPr>
      <w:rPr>
        <w:rFonts w:hint="default"/>
      </w:rPr>
    </w:lvl>
  </w:abstractNum>
  <w:abstractNum w:abstractNumId="5">
    <w:nsid w:val="4462E15E"/>
    <w:multiLevelType w:val="singleLevel"/>
    <w:tmpl w:val="4462E15E"/>
    <w:lvl w:ilvl="0" w:tentative="0">
      <w:start w:val="2"/>
      <w:numFmt w:val="decimal"/>
      <w:lvlText w:val="%1."/>
      <w:lvlJc w:val="left"/>
      <w:pPr>
        <w:tabs>
          <w:tab w:val="left" w:pos="312"/>
        </w:tabs>
      </w:pPr>
    </w:lvl>
  </w:abstractNum>
  <w:abstractNum w:abstractNumId="6">
    <w:nsid w:val="4B74653A"/>
    <w:multiLevelType w:val="multilevel"/>
    <w:tmpl w:val="4B74653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978AF74"/>
    <w:multiLevelType w:val="singleLevel"/>
    <w:tmpl w:val="6978AF74"/>
    <w:lvl w:ilvl="0" w:tentative="0">
      <w:start w:val="1"/>
      <w:numFmt w:val="chineseCounting"/>
      <w:suff w:val="nothing"/>
      <w:lvlText w:val="（%1）"/>
      <w:lvlJc w:val="left"/>
      <w:rPr>
        <w:rFonts w:hint="eastAsia"/>
      </w:rPr>
    </w:lvl>
  </w:abstractNum>
  <w:abstractNum w:abstractNumId="8">
    <w:nsid w:val="702AE512"/>
    <w:multiLevelType w:val="multilevel"/>
    <w:tmpl w:val="702AE512"/>
    <w:lvl w:ilvl="0" w:tentative="0">
      <w:start w:val="1"/>
      <w:numFmt w:val="decimal"/>
      <w:suff w:val="nothing"/>
      <w:lvlText w:val="%1."/>
      <w:lvlJc w:val="left"/>
      <w:rPr>
        <w:rFonts w:ascii="Times New Roman" w:hAnsi="Times New Roman" w:eastAsia="仿宋"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8"/>
  </w:num>
  <w:num w:numId="4">
    <w:abstractNumId w:val="7"/>
  </w:num>
  <w:num w:numId="5">
    <w:abstractNumId w:val="2"/>
  </w:num>
  <w:num w:numId="6">
    <w:abstractNumId w:val="0"/>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F9528E"/>
    <w:rsid w:val="0000091C"/>
    <w:rsid w:val="00003914"/>
    <w:rsid w:val="00007663"/>
    <w:rsid w:val="00011373"/>
    <w:rsid w:val="00066739"/>
    <w:rsid w:val="00086180"/>
    <w:rsid w:val="000A1355"/>
    <w:rsid w:val="000A2813"/>
    <w:rsid w:val="000A76E6"/>
    <w:rsid w:val="000B2111"/>
    <w:rsid w:val="000B2B9E"/>
    <w:rsid w:val="000C347B"/>
    <w:rsid w:val="00123631"/>
    <w:rsid w:val="001410F6"/>
    <w:rsid w:val="00176312"/>
    <w:rsid w:val="001767FE"/>
    <w:rsid w:val="00187F05"/>
    <w:rsid w:val="001A6906"/>
    <w:rsid w:val="001B6146"/>
    <w:rsid w:val="001C67D5"/>
    <w:rsid w:val="001D38B5"/>
    <w:rsid w:val="002056F6"/>
    <w:rsid w:val="00221DD9"/>
    <w:rsid w:val="00221E5C"/>
    <w:rsid w:val="002304A0"/>
    <w:rsid w:val="0023206D"/>
    <w:rsid w:val="002341E8"/>
    <w:rsid w:val="00236F7E"/>
    <w:rsid w:val="00237E18"/>
    <w:rsid w:val="0024288E"/>
    <w:rsid w:val="002737E9"/>
    <w:rsid w:val="002775BF"/>
    <w:rsid w:val="00280B04"/>
    <w:rsid w:val="002C3A37"/>
    <w:rsid w:val="002E224A"/>
    <w:rsid w:val="00301179"/>
    <w:rsid w:val="003072EE"/>
    <w:rsid w:val="00347198"/>
    <w:rsid w:val="00385457"/>
    <w:rsid w:val="00391281"/>
    <w:rsid w:val="003A1DA7"/>
    <w:rsid w:val="003A2CF6"/>
    <w:rsid w:val="003D6BFE"/>
    <w:rsid w:val="003E2420"/>
    <w:rsid w:val="003E588F"/>
    <w:rsid w:val="003F5B7A"/>
    <w:rsid w:val="00400AA2"/>
    <w:rsid w:val="00404DD9"/>
    <w:rsid w:val="00432CFC"/>
    <w:rsid w:val="004528FA"/>
    <w:rsid w:val="00462566"/>
    <w:rsid w:val="00465CCE"/>
    <w:rsid w:val="00492D16"/>
    <w:rsid w:val="004B3822"/>
    <w:rsid w:val="004C08EE"/>
    <w:rsid w:val="004E65B7"/>
    <w:rsid w:val="004F0517"/>
    <w:rsid w:val="004F374D"/>
    <w:rsid w:val="00511B28"/>
    <w:rsid w:val="005124DB"/>
    <w:rsid w:val="00520407"/>
    <w:rsid w:val="00540D09"/>
    <w:rsid w:val="0054493F"/>
    <w:rsid w:val="0054586B"/>
    <w:rsid w:val="005459B9"/>
    <w:rsid w:val="00546811"/>
    <w:rsid w:val="0054754A"/>
    <w:rsid w:val="005479BB"/>
    <w:rsid w:val="00553383"/>
    <w:rsid w:val="005626F6"/>
    <w:rsid w:val="005675F6"/>
    <w:rsid w:val="005702AA"/>
    <w:rsid w:val="00580026"/>
    <w:rsid w:val="005814EC"/>
    <w:rsid w:val="00584B83"/>
    <w:rsid w:val="005878A3"/>
    <w:rsid w:val="005A3C28"/>
    <w:rsid w:val="005C55E6"/>
    <w:rsid w:val="005D4CAD"/>
    <w:rsid w:val="005E579E"/>
    <w:rsid w:val="0060323A"/>
    <w:rsid w:val="006159E2"/>
    <w:rsid w:val="00623E87"/>
    <w:rsid w:val="00646EFE"/>
    <w:rsid w:val="00663911"/>
    <w:rsid w:val="00677F60"/>
    <w:rsid w:val="00692893"/>
    <w:rsid w:val="006A7B95"/>
    <w:rsid w:val="006B32D1"/>
    <w:rsid w:val="006B6770"/>
    <w:rsid w:val="00712D22"/>
    <w:rsid w:val="00742085"/>
    <w:rsid w:val="00744D3C"/>
    <w:rsid w:val="00745492"/>
    <w:rsid w:val="00753105"/>
    <w:rsid w:val="00756A41"/>
    <w:rsid w:val="00774B59"/>
    <w:rsid w:val="00782DD9"/>
    <w:rsid w:val="00787BF0"/>
    <w:rsid w:val="007936AA"/>
    <w:rsid w:val="007A504A"/>
    <w:rsid w:val="007B30A9"/>
    <w:rsid w:val="007B3FBD"/>
    <w:rsid w:val="007B79E0"/>
    <w:rsid w:val="007C77B2"/>
    <w:rsid w:val="007F3BC7"/>
    <w:rsid w:val="00800ABC"/>
    <w:rsid w:val="008042F8"/>
    <w:rsid w:val="008076B8"/>
    <w:rsid w:val="00822DFC"/>
    <w:rsid w:val="00823BC1"/>
    <w:rsid w:val="008260F3"/>
    <w:rsid w:val="00826BD6"/>
    <w:rsid w:val="00827512"/>
    <w:rsid w:val="008429CE"/>
    <w:rsid w:val="008452A5"/>
    <w:rsid w:val="00855F39"/>
    <w:rsid w:val="00856F23"/>
    <w:rsid w:val="00881E83"/>
    <w:rsid w:val="008B2181"/>
    <w:rsid w:val="008B549F"/>
    <w:rsid w:val="008D5BD7"/>
    <w:rsid w:val="008E2907"/>
    <w:rsid w:val="008E7A41"/>
    <w:rsid w:val="008F0A92"/>
    <w:rsid w:val="00901663"/>
    <w:rsid w:val="00907948"/>
    <w:rsid w:val="0091441F"/>
    <w:rsid w:val="009335AC"/>
    <w:rsid w:val="00956AD5"/>
    <w:rsid w:val="00976CBB"/>
    <w:rsid w:val="00977D02"/>
    <w:rsid w:val="009841C7"/>
    <w:rsid w:val="00987563"/>
    <w:rsid w:val="00992BAF"/>
    <w:rsid w:val="009C032C"/>
    <w:rsid w:val="009D287E"/>
    <w:rsid w:val="009E5527"/>
    <w:rsid w:val="009F08A6"/>
    <w:rsid w:val="009F1078"/>
    <w:rsid w:val="00A0193E"/>
    <w:rsid w:val="00A04322"/>
    <w:rsid w:val="00A063B2"/>
    <w:rsid w:val="00A262C9"/>
    <w:rsid w:val="00A341FE"/>
    <w:rsid w:val="00A515E7"/>
    <w:rsid w:val="00A628A9"/>
    <w:rsid w:val="00A62B50"/>
    <w:rsid w:val="00A6720E"/>
    <w:rsid w:val="00A8237D"/>
    <w:rsid w:val="00A900B6"/>
    <w:rsid w:val="00AC0B89"/>
    <w:rsid w:val="00AC76CF"/>
    <w:rsid w:val="00AD2088"/>
    <w:rsid w:val="00AD69CE"/>
    <w:rsid w:val="00AF4CA8"/>
    <w:rsid w:val="00B25E77"/>
    <w:rsid w:val="00B3541A"/>
    <w:rsid w:val="00B47F2A"/>
    <w:rsid w:val="00B51C57"/>
    <w:rsid w:val="00B740A8"/>
    <w:rsid w:val="00B900DA"/>
    <w:rsid w:val="00B92440"/>
    <w:rsid w:val="00BA038D"/>
    <w:rsid w:val="00BA44D3"/>
    <w:rsid w:val="00BB5D35"/>
    <w:rsid w:val="00BC0729"/>
    <w:rsid w:val="00BC52D5"/>
    <w:rsid w:val="00BD3CB8"/>
    <w:rsid w:val="00C0472A"/>
    <w:rsid w:val="00C17C51"/>
    <w:rsid w:val="00C22408"/>
    <w:rsid w:val="00C31BA2"/>
    <w:rsid w:val="00C352F1"/>
    <w:rsid w:val="00C401D3"/>
    <w:rsid w:val="00C46BD8"/>
    <w:rsid w:val="00C503CD"/>
    <w:rsid w:val="00C63DF5"/>
    <w:rsid w:val="00C87A83"/>
    <w:rsid w:val="00CD2961"/>
    <w:rsid w:val="00CD4F53"/>
    <w:rsid w:val="00D013E1"/>
    <w:rsid w:val="00D0245F"/>
    <w:rsid w:val="00D061B6"/>
    <w:rsid w:val="00D1186C"/>
    <w:rsid w:val="00D1688E"/>
    <w:rsid w:val="00D2163F"/>
    <w:rsid w:val="00D51BAA"/>
    <w:rsid w:val="00D654D8"/>
    <w:rsid w:val="00D83591"/>
    <w:rsid w:val="00D8406B"/>
    <w:rsid w:val="00DB0396"/>
    <w:rsid w:val="00DB5AC6"/>
    <w:rsid w:val="00DD0822"/>
    <w:rsid w:val="00DE592F"/>
    <w:rsid w:val="00DF46CC"/>
    <w:rsid w:val="00E32917"/>
    <w:rsid w:val="00E32B72"/>
    <w:rsid w:val="00E520F1"/>
    <w:rsid w:val="00E65A8F"/>
    <w:rsid w:val="00E65D7E"/>
    <w:rsid w:val="00E67E3E"/>
    <w:rsid w:val="00E94EA0"/>
    <w:rsid w:val="00E95E90"/>
    <w:rsid w:val="00EA5F82"/>
    <w:rsid w:val="00ED2B7B"/>
    <w:rsid w:val="00ED3F48"/>
    <w:rsid w:val="00EE060E"/>
    <w:rsid w:val="00EF072F"/>
    <w:rsid w:val="00EF6943"/>
    <w:rsid w:val="00EF7B53"/>
    <w:rsid w:val="00F00740"/>
    <w:rsid w:val="00F00AC6"/>
    <w:rsid w:val="00F162D5"/>
    <w:rsid w:val="00F45F9B"/>
    <w:rsid w:val="00F65D88"/>
    <w:rsid w:val="00F66911"/>
    <w:rsid w:val="00F763AC"/>
    <w:rsid w:val="00F76A14"/>
    <w:rsid w:val="00F91850"/>
    <w:rsid w:val="00FB2CF7"/>
    <w:rsid w:val="00FC373A"/>
    <w:rsid w:val="00FC4A5F"/>
    <w:rsid w:val="00FD00D5"/>
    <w:rsid w:val="00FE4A6D"/>
    <w:rsid w:val="011938F4"/>
    <w:rsid w:val="088E2E73"/>
    <w:rsid w:val="09CF22C2"/>
    <w:rsid w:val="0E3F17C7"/>
    <w:rsid w:val="15B22EE9"/>
    <w:rsid w:val="16EA4B2B"/>
    <w:rsid w:val="1BA32C63"/>
    <w:rsid w:val="1F014956"/>
    <w:rsid w:val="23585205"/>
    <w:rsid w:val="25C606DE"/>
    <w:rsid w:val="27434ADB"/>
    <w:rsid w:val="28B9587E"/>
    <w:rsid w:val="28E07CAE"/>
    <w:rsid w:val="2A022A53"/>
    <w:rsid w:val="32ED5754"/>
    <w:rsid w:val="33893DCD"/>
    <w:rsid w:val="36F5721A"/>
    <w:rsid w:val="3A683EB7"/>
    <w:rsid w:val="3A7506E7"/>
    <w:rsid w:val="3CB6698B"/>
    <w:rsid w:val="422914BF"/>
    <w:rsid w:val="43F9528E"/>
    <w:rsid w:val="47610409"/>
    <w:rsid w:val="49CC5229"/>
    <w:rsid w:val="4CF12FEF"/>
    <w:rsid w:val="5398453D"/>
    <w:rsid w:val="55CA6E53"/>
    <w:rsid w:val="57EB4D1C"/>
    <w:rsid w:val="58886409"/>
    <w:rsid w:val="5ABE5CD2"/>
    <w:rsid w:val="5EC018EB"/>
    <w:rsid w:val="5F9A0408"/>
    <w:rsid w:val="62C150A9"/>
    <w:rsid w:val="68CC23CF"/>
    <w:rsid w:val="6B2C1E94"/>
    <w:rsid w:val="7015255F"/>
    <w:rsid w:val="72A24419"/>
    <w:rsid w:val="748C667A"/>
    <w:rsid w:val="785C0F06"/>
    <w:rsid w:val="78F73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60" w:lineRule="auto"/>
      <w:outlineLvl w:val="0"/>
    </w:pPr>
    <w:rPr>
      <w:b/>
      <w:bCs/>
      <w:kern w:val="44"/>
      <w:sz w:val="28"/>
      <w:szCs w:val="44"/>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uiPriority w:val="1"/>
  </w:style>
  <w:style w:type="table" w:default="1" w:styleId="10">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Layout w:type="fixed"/>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uiPriority w:val="0"/>
  </w:style>
  <w:style w:type="paragraph" w:styleId="8">
    <w:name w:val="toc 2"/>
    <w:basedOn w:val="1"/>
    <w:next w:val="1"/>
    <w:uiPriority w:val="0"/>
    <w:pPr>
      <w:ind w:left="420" w:leftChars="200"/>
    </w:p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样式2"/>
    <w:basedOn w:val="3"/>
    <w:next w:val="1"/>
    <w:qFormat/>
    <w:uiPriority w:val="0"/>
    <w:pPr>
      <w:numPr>
        <w:ilvl w:val="0"/>
        <w:numId w:val="1"/>
      </w:numPr>
    </w:pPr>
    <w:rPr>
      <w:rFonts w:ascii="Calibri Light" w:hAnsi="Calibri Light" w:eastAsia="仿宋" w:cs="Times New Roman"/>
      <w:bCs/>
      <w:szCs w:val="32"/>
    </w:rPr>
  </w:style>
  <w:style w:type="paragraph" w:customStyle="1" w:styleId="14">
    <w:name w:val="注释"/>
    <w:basedOn w:val="1"/>
    <w:qFormat/>
    <w:uiPriority w:val="0"/>
    <w:pPr>
      <w:autoSpaceDE w:val="0"/>
      <w:autoSpaceDN w:val="0"/>
      <w:adjustRightInd w:val="0"/>
      <w:snapToGrid w:val="0"/>
      <w:spacing w:beforeLines="75" w:after="100" w:afterAutospacing="1" w:line="360" w:lineRule="auto"/>
      <w:ind w:firstLine="562" w:firstLineChars="200"/>
      <w:contextualSpacing/>
    </w:pPr>
    <w:rPr>
      <w:rFonts w:eastAsia="楷体_GB2312"/>
      <w:b/>
      <w:bCs/>
      <w:sz w:val="28"/>
      <w:szCs w:val="28"/>
    </w:rPr>
  </w:style>
  <w:style w:type="paragraph" w:styleId="15">
    <w:name w:val="List Paragraph"/>
    <w:basedOn w:val="1"/>
    <w:qFormat/>
    <w:uiPriority w:val="99"/>
    <w:pPr>
      <w:ind w:firstLine="420" w:firstLineChars="200"/>
    </w:pPr>
  </w:style>
  <w:style w:type="paragraph" w:customStyle="1" w:styleId="16">
    <w:name w:val="正文 New New"/>
    <w:basedOn w:val="1"/>
    <w:qFormat/>
    <w:uiPriority w:val="0"/>
    <w:rPr>
      <w:rFonts w:ascii="仿宋_GB2312" w:hAnsi="仿宋_GB2312" w:eastAsia="宋体" w:cs="宋体"/>
      <w:sz w:val="32"/>
      <w:szCs w:val="32"/>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
    <w:qFormat/>
    <w:uiPriority w:val="0"/>
    <w:rPr>
      <w:rFonts w:ascii="Times New Roman" w:hAnsi="Times New Roman" w:eastAsia="仿宋_GB2312" w:cs="Times New Roman"/>
      <w:sz w:val="32"/>
      <w:szCs w:val="32"/>
    </w:rPr>
  </w:style>
  <w:style w:type="paragraph" w:customStyle="1" w:styleId="18">
    <w:name w:val="正文1"/>
    <w:uiPriority w:val="0"/>
    <w:pPr>
      <w:jc w:val="both"/>
    </w:pPr>
    <w:rPr>
      <w:rFonts w:ascii="仿宋" w:hAnsi="仿宋" w:eastAsia="宋体" w:cs="宋体"/>
      <w:kern w:val="2"/>
      <w:sz w:val="21"/>
      <w:szCs w:val="21"/>
      <w:lang w:val="en-US" w:eastAsia="zh-CN" w:bidi="ar-SA"/>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14470</Words>
  <Characters>14809</Characters>
  <Lines>124</Lines>
  <Paragraphs>35</Paragraphs>
  <TotalTime>18</TotalTime>
  <ScaleCrop>false</ScaleCrop>
  <LinksUpToDate>false</LinksUpToDate>
  <CharactersWithSpaces>15337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2019-06-04T04:23:00Z</dcterms:created>
  <dc:creator>达人</dc:creator>
  <cp:lastModifiedBy>达人</cp:lastModifiedBy>
  <cp:lastPrinted>2019-06-04T01:37:00Z</cp:lastPrinted>
  <dcterms:modified xsi:type="dcterms:W3CDTF">2019-06-26T02:09:02Z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