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69" w:rsidRPr="00CE535F" w:rsidRDefault="00585769" w:rsidP="00585769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2212820"/>
      <w:bookmarkStart w:id="1" w:name="_Toc10631"/>
      <w:bookmarkStart w:id="2" w:name="_Toc3052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 w:hint="eastAsia"/>
        </w:rPr>
        <w:t>38</w:t>
      </w:r>
      <w:r w:rsidRPr="00CE535F">
        <w:rPr>
          <w:rFonts w:ascii="Times New Roman" w:hAnsi="Times New Roman" w:hint="eastAsia"/>
        </w:rPr>
        <w:t>】外商投资企业分支机构注销登记提交材料规范</w:t>
      </w:r>
      <w:bookmarkEnd w:id="0"/>
      <w:bookmarkEnd w:id="1"/>
      <w:bookmarkEnd w:id="2"/>
    </w:p>
    <w:p w:rsidR="00585769" w:rsidRPr="00CE535F" w:rsidRDefault="00585769" w:rsidP="00585769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．《分公司、非法人分支机构、营业单位登记（备案）申请书》。</w:t>
      </w:r>
    </w:p>
    <w:p w:rsidR="00585769" w:rsidRPr="00CE535F" w:rsidRDefault="00585769" w:rsidP="00585769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．审批机关的批准文件。仅适用于法律、法规规定注销前应提交审批机关的批准文件的分支机构。</w:t>
      </w:r>
    </w:p>
    <w:p w:rsidR="00585769" w:rsidRPr="00CE535F" w:rsidRDefault="00585769" w:rsidP="00585769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．隶属企业依法作出的决议或决定（仅限非公司外商投资企业分支机构提交）。分支机构被依法责令关闭的，应当提交行政机关责令关闭的决定。</w:t>
      </w:r>
    </w:p>
    <w:p w:rsidR="00585769" w:rsidRPr="00CE535F" w:rsidRDefault="00585769" w:rsidP="00585769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．税务部门出具的企业清税文书。市场监管部门和税务部门已共享清税信息的，无需提交纸质清税证明文书。</w:t>
      </w:r>
    </w:p>
    <w:p w:rsidR="00585769" w:rsidRPr="00CE535F" w:rsidRDefault="00585769" w:rsidP="00585769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5</w:t>
      </w:r>
      <w:r w:rsidRPr="00CE535F">
        <w:rPr>
          <w:rFonts w:eastAsia="仿宋_GB2312" w:hint="eastAsia"/>
          <w:sz w:val="32"/>
          <w:szCs w:val="32"/>
        </w:rPr>
        <w:t>．已领取纸质版营业执照的缴回营业执照正、副本。</w:t>
      </w:r>
    </w:p>
    <w:p w:rsidR="00585769" w:rsidRPr="00CE535F" w:rsidRDefault="00585769" w:rsidP="0058576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6</w:t>
      </w:r>
      <w:r w:rsidRPr="00CE535F">
        <w:rPr>
          <w:rFonts w:eastAsia="仿宋_GB2312" w:hint="eastAsia"/>
          <w:sz w:val="32"/>
          <w:szCs w:val="32"/>
        </w:rPr>
        <w:t>．公章（仅限非公司外商投资企业分支机构提交）。</w:t>
      </w:r>
    </w:p>
    <w:p w:rsidR="00585769" w:rsidRPr="00CE535F" w:rsidRDefault="00585769" w:rsidP="00585769">
      <w:pPr>
        <w:pStyle w:val="05B-"/>
        <w:ind w:left="600"/>
        <w:rPr>
          <w:rFonts w:ascii="Times New Roman"/>
        </w:rPr>
      </w:pPr>
      <w:r w:rsidRPr="00CE535F">
        <w:rPr>
          <w:rFonts w:ascii="Times New Roman"/>
        </w:rPr>
        <w:t>注：</w:t>
      </w:r>
    </w:p>
    <w:p w:rsidR="00585769" w:rsidRPr="00CE535F" w:rsidRDefault="00585769" w:rsidP="0058576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．依照《公司法》、《中外合资经营企业法》、《外资企业法》、《中外合作经营企业法》等法规设立的外商投资公司分公司、非公司外商投资企业分支机构申请注销登记适用本规范。</w:t>
      </w:r>
    </w:p>
    <w:p w:rsidR="00CE0A84" w:rsidRPr="00585769" w:rsidRDefault="00CE0A84">
      <w:bookmarkStart w:id="3" w:name="_GoBack"/>
      <w:bookmarkEnd w:id="3"/>
    </w:p>
    <w:sectPr w:rsidR="00CE0A84" w:rsidRPr="00585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21" w:rsidRDefault="00827521" w:rsidP="00585769">
      <w:r>
        <w:separator/>
      </w:r>
    </w:p>
  </w:endnote>
  <w:endnote w:type="continuationSeparator" w:id="0">
    <w:p w:rsidR="00827521" w:rsidRDefault="00827521" w:rsidP="0058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21" w:rsidRDefault="00827521" w:rsidP="00585769">
      <w:r>
        <w:separator/>
      </w:r>
    </w:p>
  </w:footnote>
  <w:footnote w:type="continuationSeparator" w:id="0">
    <w:p w:rsidR="00827521" w:rsidRDefault="00827521" w:rsidP="0058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51"/>
    <w:rsid w:val="003F6A51"/>
    <w:rsid w:val="00585769"/>
    <w:rsid w:val="00827521"/>
    <w:rsid w:val="00C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BD5F13-E6EB-4851-86DC-BE4148CE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7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769"/>
    <w:rPr>
      <w:sz w:val="18"/>
      <w:szCs w:val="18"/>
    </w:rPr>
  </w:style>
  <w:style w:type="character" w:customStyle="1" w:styleId="05B-CharChar">
    <w:name w:val="05B-材料说明标题 Char Char"/>
    <w:link w:val="05B-"/>
    <w:rsid w:val="00585769"/>
    <w:rPr>
      <w:rFonts w:ascii="楷体_GB2312" w:eastAsia="楷体_GB2312"/>
      <w:b/>
      <w:sz w:val="32"/>
      <w:szCs w:val="32"/>
    </w:rPr>
  </w:style>
  <w:style w:type="character" w:customStyle="1" w:styleId="04C-CharChar">
    <w:name w:val="04C-材料标题 Char Char"/>
    <w:link w:val="04C-"/>
    <w:rsid w:val="00585769"/>
    <w:rPr>
      <w:rFonts w:ascii="宋体" w:hAnsi="宋体" w:cs="宋体"/>
      <w:b/>
      <w:sz w:val="36"/>
      <w:szCs w:val="36"/>
    </w:rPr>
  </w:style>
  <w:style w:type="paragraph" w:customStyle="1" w:styleId="05B-">
    <w:name w:val="05B-材料说明标题"/>
    <w:basedOn w:val="a"/>
    <w:link w:val="05B-CharChar"/>
    <w:rsid w:val="00585769"/>
    <w:pPr>
      <w:spacing w:line="600" w:lineRule="exact"/>
      <w:jc w:val="left"/>
    </w:pPr>
    <w:rPr>
      <w:rFonts w:ascii="楷体_GB2312" w:eastAsia="楷体_GB2312" w:hAnsiTheme="minorHAnsi" w:cstheme="minorBidi"/>
      <w:b/>
      <w:sz w:val="32"/>
      <w:szCs w:val="32"/>
    </w:rPr>
  </w:style>
  <w:style w:type="paragraph" w:customStyle="1" w:styleId="04C-">
    <w:name w:val="04C-材料标题"/>
    <w:basedOn w:val="a"/>
    <w:link w:val="04C-CharChar"/>
    <w:rsid w:val="00585769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mycomputer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2019-04-01T01:49:00Z</dcterms:created>
  <dcterms:modified xsi:type="dcterms:W3CDTF">2019-04-01T01:49:00Z</dcterms:modified>
</cp:coreProperties>
</file>