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01" w:rsidRPr="00CE535F" w:rsidRDefault="00406E01" w:rsidP="00406E01">
      <w:pPr>
        <w:pStyle w:val="04C-"/>
        <w:spacing w:beforeLines="0" w:before="384" w:afterLines="0" w:after="192"/>
        <w:ind w:firstLineChars="150" w:firstLine="542"/>
        <w:rPr>
          <w:rFonts w:ascii="Times New Roman" w:hAnsi="Times New Roman"/>
        </w:rPr>
      </w:pPr>
      <w:bookmarkStart w:id="0" w:name="_Toc2212819"/>
      <w:bookmarkStart w:id="1" w:name="_Toc20394"/>
      <w:bookmarkStart w:id="2" w:name="_Toc9020"/>
      <w:r w:rsidRPr="00CE535F">
        <w:rPr>
          <w:rFonts w:ascii="Times New Roman" w:hAnsi="Times New Roman" w:hint="eastAsia"/>
        </w:rPr>
        <w:t>【</w:t>
      </w:r>
      <w:r w:rsidRPr="00CE535F">
        <w:rPr>
          <w:rFonts w:ascii="Times New Roman" w:hAnsi="Times New Roman" w:hint="eastAsia"/>
        </w:rPr>
        <w:t>37</w:t>
      </w:r>
      <w:r w:rsidRPr="00CE535F">
        <w:rPr>
          <w:rFonts w:ascii="Times New Roman" w:hAnsi="Times New Roman" w:hint="eastAsia"/>
        </w:rPr>
        <w:t>】外商投资企业分支机构变更（备案）登记提交材料规范</w:t>
      </w:r>
      <w:bookmarkEnd w:id="0"/>
      <w:bookmarkEnd w:id="1"/>
      <w:bookmarkEnd w:id="2"/>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．隶属企业依法作出的决议或决定（仅限非公司外商投资企业分支机构提供）。</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．变更事项相关证明文件。</w:t>
      </w:r>
    </w:p>
    <w:p w:rsidR="00406E01" w:rsidRPr="00CE535F" w:rsidRDefault="00406E01" w:rsidP="00406E01">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）名称使用了另一个企业名称的简称或者特定称谓的，还需提交与该企业有投资关系或者经该企业授权的证明。</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）名称使用了国家市场监督管理总局曾经给予驰名商标保护的规范汉字作为同行业企业分支机构名称的字号的，还需提交该驰名商标持有人的授权书。</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因企业名称变更而申请变更分支机构名称的，提交变更后隶属企业营业执照复印件（加盖隶属企业印章）。</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变更经营场所（地址），应提交变更后的经营场所（地址）使用证明，按具体情况提交材料；地级以上市人民政府</w:t>
      </w:r>
      <w:r w:rsidRPr="00CE535F">
        <w:rPr>
          <w:rFonts w:eastAsia="仿宋_GB2312" w:hint="eastAsia"/>
          <w:sz w:val="32"/>
          <w:szCs w:val="32"/>
        </w:rPr>
        <w:lastRenderedPageBreak/>
        <w:t>就住所、经营场所证明材料作出具体规定的，从其规定。</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变更经营（业务）范围，提交加盖隶属企业印章的营业执照复印件。申请的经营（业务）范围涉及前置审批的，还应提交相关许可的原件或有效复印件。</w:t>
      </w:r>
    </w:p>
    <w:p w:rsidR="00406E01" w:rsidRPr="00CE535F" w:rsidRDefault="00406E01" w:rsidP="00406E01">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变更负责人，提交分支机构负责人的任职文件及身份证复印件（在申请书中粘贴身份证复印件和签署确认任、免职信息即可）。</w:t>
      </w:r>
    </w:p>
    <w:p w:rsidR="00406E01" w:rsidRPr="00CE535F" w:rsidRDefault="00406E01" w:rsidP="00406E01">
      <w:pPr>
        <w:spacing w:line="600" w:lineRule="exact"/>
        <w:ind w:firstLineChars="200" w:firstLine="640"/>
        <w:rPr>
          <w:rFonts w:eastAsia="仿宋_GB2312"/>
          <w:sz w:val="32"/>
          <w:szCs w:val="32"/>
        </w:rPr>
      </w:pPr>
      <w:r w:rsidRPr="00CE535F">
        <w:rPr>
          <w:rFonts w:eastAsia="仿宋_GB2312" w:hint="eastAsia"/>
          <w:sz w:val="32"/>
          <w:szCs w:val="32"/>
        </w:rPr>
        <w:t>负责人更改姓名的，提交法定登记机关出具的姓名变更证明及更名后的身份证明。涉及外国自然人的姓名变更证明</w:t>
      </w:r>
      <w:r w:rsidRPr="00CE535F">
        <w:rPr>
          <w:rFonts w:eastAsia="仿宋_GB2312" w:hint="eastAsia"/>
          <w:sz w:val="32"/>
          <w:szCs w:val="32"/>
        </w:rPr>
        <w:lastRenderedPageBreak/>
        <w:t>及身份证明应经其本国主管机关公证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自然人的姓名变更及身份证明应当按照专项规定或协议依法提供当地公证机构的公证文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）外国自然人提交的身份证明文件为护照，且该护照已经我国出入境管理部门确认并办妥签证和入境手续的，免于提交公证、认证文件，只需提交经申请人签字确认与原件一致的复印件。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香港特别行政区、澳门特别行政区居民可提交护照或港澳居民来往内地通行证，以及有效入境证明的复印件作为身份证明，免于提交公证、认证文件；台湾地区居民可凭其所在地真实有效的身份证明，以及有效入境证明的复印件办理登记作为身份证明，免于提交公证、认证文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港澳台居民可提交依据《港澳台居民居住证申领发放办法》取得的中华人民共和国港澳居民居住证、中华人民共和国台湾居民居住证作为身份证明，无须提交公证、认证文件。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因隶属企业登记事项发生变更而申请分支机构变更的，还应提交隶属企业的变更事项证明复印件。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．法律、行政法规规定分支机构经营场所、负责人、营</w:t>
      </w:r>
      <w:r w:rsidRPr="00CE535F">
        <w:rPr>
          <w:rFonts w:eastAsia="仿宋_GB2312" w:hint="eastAsia"/>
          <w:sz w:val="32"/>
          <w:szCs w:val="32"/>
        </w:rPr>
        <w:lastRenderedPageBreak/>
        <w:t>业期限、经营（业务）范围变更必须报经有关部门批准的，应提交批准文件。</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．隶属企业营业执照复印件。</w:t>
      </w:r>
    </w:p>
    <w:p w:rsidR="00406E01" w:rsidRPr="00CE535F" w:rsidRDefault="00406E01" w:rsidP="00406E01">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．已领取纸质版营业执照的缴回营业执照正、副本。</w:t>
      </w:r>
    </w:p>
    <w:p w:rsidR="00406E01" w:rsidRPr="00CE535F" w:rsidRDefault="00406E01" w:rsidP="00406E01">
      <w:pPr>
        <w:pStyle w:val="05B-"/>
        <w:ind w:left="600"/>
        <w:rPr>
          <w:rFonts w:ascii="Times New Roman"/>
        </w:rPr>
      </w:pPr>
      <w:r w:rsidRPr="00CE535F">
        <w:rPr>
          <w:rFonts w:ascii="Times New Roman"/>
        </w:rPr>
        <w:t>注：</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依照《中外合资经营企业法》、《外资企业法》、《中外合作经营企业法》等法规设立的外商投资的公司分公司、非公司外商投资企业分支机构申请变更登记适用本规范。</w:t>
      </w:r>
    </w:p>
    <w:p w:rsidR="00406E01" w:rsidRPr="00CE535F" w:rsidRDefault="00406E01" w:rsidP="00406E01">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．同时申请多项变更时，相同材料只需提交一份。</w:t>
      </w:r>
    </w:p>
    <w:p w:rsidR="00406E01" w:rsidRPr="00CE535F" w:rsidRDefault="00406E01" w:rsidP="00406E01">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w:t>
      </w:r>
    </w:p>
    <w:p w:rsidR="00CE0A84" w:rsidRPr="00406E01" w:rsidRDefault="00CE0A84">
      <w:bookmarkStart w:id="3" w:name="_GoBack"/>
      <w:bookmarkEnd w:id="3"/>
    </w:p>
    <w:sectPr w:rsidR="00CE0A84" w:rsidRPr="00406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2C" w:rsidRDefault="001E092C" w:rsidP="00406E01">
      <w:r>
        <w:separator/>
      </w:r>
    </w:p>
  </w:endnote>
  <w:endnote w:type="continuationSeparator" w:id="0">
    <w:p w:rsidR="001E092C" w:rsidRDefault="001E092C" w:rsidP="0040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2C" w:rsidRDefault="001E092C" w:rsidP="00406E01">
      <w:r>
        <w:separator/>
      </w:r>
    </w:p>
  </w:footnote>
  <w:footnote w:type="continuationSeparator" w:id="0">
    <w:p w:rsidR="001E092C" w:rsidRDefault="001E092C" w:rsidP="00406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C4"/>
    <w:rsid w:val="001E092C"/>
    <w:rsid w:val="003308C4"/>
    <w:rsid w:val="00406E01"/>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2E0CA-9462-455C-A1A6-EE95D41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6E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6E01"/>
    <w:rPr>
      <w:sz w:val="18"/>
      <w:szCs w:val="18"/>
    </w:rPr>
  </w:style>
  <w:style w:type="paragraph" w:styleId="a4">
    <w:name w:val="footer"/>
    <w:basedOn w:val="a"/>
    <w:link w:val="Char0"/>
    <w:uiPriority w:val="99"/>
    <w:unhideWhenUsed/>
    <w:rsid w:val="00406E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6E01"/>
    <w:rPr>
      <w:sz w:val="18"/>
      <w:szCs w:val="18"/>
    </w:rPr>
  </w:style>
  <w:style w:type="character" w:customStyle="1" w:styleId="05B-CharChar">
    <w:name w:val="05B-材料说明标题 Char Char"/>
    <w:link w:val="05B-"/>
    <w:rsid w:val="00406E01"/>
    <w:rPr>
      <w:rFonts w:ascii="楷体_GB2312" w:eastAsia="楷体_GB2312"/>
      <w:b/>
      <w:sz w:val="32"/>
      <w:szCs w:val="32"/>
    </w:rPr>
  </w:style>
  <w:style w:type="character" w:customStyle="1" w:styleId="04C-CharChar">
    <w:name w:val="04C-材料标题 Char Char"/>
    <w:link w:val="04C-"/>
    <w:rsid w:val="00406E01"/>
    <w:rPr>
      <w:rFonts w:ascii="宋体" w:hAnsi="宋体" w:cs="宋体"/>
      <w:b/>
      <w:sz w:val="36"/>
      <w:szCs w:val="36"/>
    </w:rPr>
  </w:style>
  <w:style w:type="paragraph" w:customStyle="1" w:styleId="05B-">
    <w:name w:val="05B-材料说明标题"/>
    <w:basedOn w:val="a"/>
    <w:link w:val="05B-CharChar"/>
    <w:rsid w:val="00406E01"/>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406E01"/>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1478</Characters>
  <Application>Microsoft Office Word</Application>
  <DocSecurity>0</DocSecurity>
  <Lines>12</Lines>
  <Paragraphs>3</Paragraphs>
  <ScaleCrop>false</ScaleCrop>
  <Company>mycomputer</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2019-04-01T01:48:00Z</dcterms:created>
  <dcterms:modified xsi:type="dcterms:W3CDTF">2019-04-01T01:49:00Z</dcterms:modified>
</cp:coreProperties>
</file>