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18" w:rsidRPr="00CE535F" w:rsidRDefault="00E54B18" w:rsidP="00E54B18">
      <w:pPr>
        <w:pStyle w:val="04C-"/>
        <w:spacing w:beforeLines="0" w:before="384" w:afterLines="0" w:after="192"/>
        <w:ind w:firstLineChars="150" w:firstLine="542"/>
        <w:rPr>
          <w:rFonts w:ascii="Times New Roman" w:hAnsi="Times New Roman"/>
        </w:rPr>
      </w:pPr>
      <w:bookmarkStart w:id="0" w:name="_Toc2212815"/>
      <w:bookmarkStart w:id="1" w:name="_Toc11316"/>
      <w:bookmarkStart w:id="2" w:name="_Toc12405"/>
      <w:r w:rsidRPr="00CE535F">
        <w:rPr>
          <w:rFonts w:ascii="Times New Roman" w:hAnsi="Times New Roman" w:hint="eastAsia"/>
        </w:rPr>
        <w:t>【</w:t>
      </w:r>
      <w:r w:rsidRPr="00CE535F">
        <w:rPr>
          <w:rFonts w:ascii="Times New Roman" w:hAnsi="Times New Roman" w:hint="eastAsia"/>
        </w:rPr>
        <w:t>34</w:t>
      </w:r>
      <w:r w:rsidRPr="00CE535F">
        <w:rPr>
          <w:rFonts w:ascii="Times New Roman" w:hAnsi="Times New Roman" w:hint="eastAsia"/>
        </w:rPr>
        <w:t>】外商投资企业备案提交材料规范</w:t>
      </w:r>
      <w:bookmarkEnd w:id="0"/>
      <w:bookmarkEnd w:id="1"/>
      <w:bookmarkEnd w:id="2"/>
    </w:p>
    <w:p w:rsidR="00E54B18" w:rsidRPr="00CE535F" w:rsidRDefault="00E54B18" w:rsidP="00E54B18">
      <w:pPr>
        <w:spacing w:line="600" w:lineRule="exact"/>
        <w:ind w:firstLineChars="200" w:firstLine="640"/>
        <w:rPr>
          <w:rFonts w:eastAsia="仿宋_GB2312" w:hint="eastAsia"/>
          <w:sz w:val="32"/>
          <w:szCs w:val="32"/>
        </w:rPr>
      </w:pPr>
      <w:bookmarkStart w:id="3" w:name="_Toc14175"/>
      <w:bookmarkStart w:id="4" w:name="_Toc603"/>
      <w:r w:rsidRPr="00CE535F">
        <w:rPr>
          <w:rFonts w:eastAsia="仿宋_GB2312" w:hint="eastAsia"/>
          <w:sz w:val="32"/>
          <w:szCs w:val="32"/>
        </w:rPr>
        <w:t>1</w:t>
      </w:r>
      <w:r w:rsidRPr="00CE535F">
        <w:rPr>
          <w:rFonts w:eastAsia="仿宋_GB2312" w:hint="eastAsia"/>
          <w:sz w:val="32"/>
          <w:szCs w:val="32"/>
        </w:rPr>
        <w:t>．《公司登记（备案）申请书》（外商投资的公司填写）</w:t>
      </w:r>
      <w:r w:rsidRPr="00CE535F">
        <w:rPr>
          <w:rFonts w:eastAsia="仿宋_GB2312" w:hint="eastAsia"/>
          <w:sz w:val="32"/>
          <w:szCs w:val="32"/>
        </w:rPr>
        <w:t>/</w:t>
      </w:r>
      <w:r w:rsidRPr="00CE535F">
        <w:rPr>
          <w:rFonts w:eastAsia="仿宋_GB2312" w:hint="eastAsia"/>
          <w:sz w:val="32"/>
          <w:szCs w:val="32"/>
        </w:rPr>
        <w:t>《非公司外资企业登记（备案）申请书》（非公司外商投资企业填写）。</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．备案事项证明文件。</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董事</w:t>
      </w:r>
      <w:r w:rsidRPr="00CE535F">
        <w:rPr>
          <w:rFonts w:eastAsia="仿宋_GB2312" w:hint="eastAsia"/>
          <w:sz w:val="32"/>
          <w:szCs w:val="32"/>
        </w:rPr>
        <w:t>/</w:t>
      </w:r>
      <w:r w:rsidRPr="00CE535F">
        <w:rPr>
          <w:rFonts w:eastAsia="仿宋_GB2312" w:hint="eastAsia"/>
          <w:sz w:val="32"/>
          <w:szCs w:val="32"/>
        </w:rPr>
        <w:t>联合管理委员会委员、监事、经理备案。提交原任职人员的免职文件和新任职人员的任职文件及身份证明。</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非公司外商投资企业分支机构备案。非公司外资企业增设、撤销分支机构的，应提交依法作出的决议或决定，其中撤销分支机构还应提交分支机构登记机关出具的注销证明。如法律、法规及国家市场监督管理总局规章规定设立、撤销分支机构需经审批的，应提交审批文件原件或有效复印件。</w:t>
      </w:r>
    </w:p>
    <w:p w:rsidR="00E54B18" w:rsidRPr="00CE535F" w:rsidRDefault="00E54B18" w:rsidP="00E54B18">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不涉及登记事项的章程修改备案。提交法定代表人签署的章程修正案或修改后的章程，和企业依法作出的决议或决定。</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涉及外商投资准入特别管理措施的企业还应提交审批机关的批复或备案文件。</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1</w:t>
      </w:r>
      <w:r w:rsidRPr="00CE535F">
        <w:rPr>
          <w:rFonts w:eastAsia="仿宋_GB2312" w:hint="eastAsia"/>
          <w:sz w:val="32"/>
          <w:szCs w:val="32"/>
        </w:rPr>
        <w:t>）涉及境内公司、企业或自然人以其在境外合法设立或控制的公司并购与其有关联关系的境内公司的，提交批准文件（批复和批准证书副本</w:t>
      </w:r>
      <w:r w:rsidRPr="00CE535F">
        <w:rPr>
          <w:rFonts w:eastAsia="仿宋_GB2312" w:hint="eastAsia"/>
          <w:sz w:val="32"/>
          <w:szCs w:val="32"/>
        </w:rPr>
        <w:t>1</w:t>
      </w:r>
      <w:r w:rsidRPr="00CE535F">
        <w:rPr>
          <w:rFonts w:eastAsia="仿宋_GB2312" w:hint="eastAsia"/>
          <w:sz w:val="32"/>
          <w:szCs w:val="32"/>
        </w:rPr>
        <w:t>）。</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w:t>
      </w:r>
      <w:r w:rsidRPr="00CE535F">
        <w:rPr>
          <w:rFonts w:eastAsia="仿宋_GB2312" w:hint="eastAsia"/>
          <w:sz w:val="32"/>
          <w:szCs w:val="32"/>
        </w:rPr>
        <w:t>2</w:t>
      </w:r>
      <w:r w:rsidRPr="00CE535F">
        <w:rPr>
          <w:rFonts w:eastAsia="仿宋_GB2312" w:hint="eastAsia"/>
          <w:sz w:val="32"/>
          <w:szCs w:val="32"/>
        </w:rPr>
        <w:t>）港澳服务提供者按</w:t>
      </w:r>
      <w:r w:rsidRPr="00CE535F">
        <w:rPr>
          <w:rFonts w:eastAsia="仿宋_GB2312" w:hint="eastAsia"/>
          <w:sz w:val="32"/>
          <w:szCs w:val="32"/>
        </w:rPr>
        <w:t>CEPA</w:t>
      </w:r>
      <w:r w:rsidRPr="00CE535F">
        <w:rPr>
          <w:rFonts w:eastAsia="仿宋_GB2312" w:hint="eastAsia"/>
          <w:sz w:val="32"/>
          <w:szCs w:val="32"/>
        </w:rPr>
        <w:t>服务贸易协议投资并享受</w:t>
      </w:r>
      <w:r w:rsidRPr="00CE535F">
        <w:rPr>
          <w:rFonts w:eastAsia="仿宋_GB2312" w:hint="eastAsia"/>
          <w:sz w:val="32"/>
          <w:szCs w:val="32"/>
        </w:rPr>
        <w:t>CEPA</w:t>
      </w:r>
      <w:r w:rsidRPr="00CE535F">
        <w:rPr>
          <w:rFonts w:eastAsia="仿宋_GB2312" w:hint="eastAsia"/>
          <w:sz w:val="32"/>
          <w:szCs w:val="32"/>
        </w:rPr>
        <w:t>优惠的公司，提交备案文件。</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CEPA</w:t>
      </w:r>
      <w:r w:rsidRPr="00CE535F">
        <w:rPr>
          <w:rFonts w:eastAsia="仿宋_GB2312" w:hint="eastAsia"/>
          <w:sz w:val="32"/>
          <w:szCs w:val="32"/>
        </w:rPr>
        <w:t>服务贸易协议”是指《〈内地与香港关于建立更紧密经贸关系的安排〉服务贸易协议》和《〈内地与澳门关于建立更紧密经贸关系的安排〉服务贸易协议》。</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3</w:t>
      </w:r>
      <w:r w:rsidRPr="00CE535F">
        <w:rPr>
          <w:rFonts w:eastAsia="仿宋_GB2312" w:hint="eastAsia"/>
          <w:sz w:val="32"/>
          <w:szCs w:val="32"/>
        </w:rPr>
        <w:t>）在中国（广东）自由贸易试验区内登记的外商投资企业，投资自由贸易试验区负面清单内项目的，提交商务主管部门的批准文件；投资自由贸易试验区负面清单外项目的，无需提交商务主管部门的批准文件（批复和批准证书副本</w:t>
      </w:r>
      <w:r w:rsidRPr="00CE535F">
        <w:rPr>
          <w:rFonts w:eastAsia="仿宋_GB2312" w:hint="eastAsia"/>
          <w:sz w:val="32"/>
          <w:szCs w:val="32"/>
        </w:rPr>
        <w:t>1</w:t>
      </w:r>
      <w:r w:rsidRPr="00CE535F">
        <w:rPr>
          <w:rFonts w:eastAsia="仿宋_GB2312" w:hint="eastAsia"/>
          <w:sz w:val="32"/>
          <w:szCs w:val="32"/>
        </w:rPr>
        <w:t>）。</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“自由贸易试验区负面清单”按《国务院办公厅关于印发自由贸易试验区外商投资准入特别管理措施（负面清单）的通知》（国办发〔</w:t>
      </w:r>
      <w:r w:rsidRPr="00CE535F">
        <w:rPr>
          <w:rFonts w:eastAsia="仿宋_GB2312" w:hint="eastAsia"/>
          <w:sz w:val="32"/>
          <w:szCs w:val="32"/>
        </w:rPr>
        <w:t>2017</w:t>
      </w:r>
      <w:r w:rsidRPr="00CE535F">
        <w:rPr>
          <w:rFonts w:eastAsia="仿宋_GB2312" w:hint="eastAsia"/>
          <w:sz w:val="32"/>
          <w:szCs w:val="32"/>
        </w:rPr>
        <w:t>〕</w:t>
      </w:r>
      <w:r w:rsidRPr="00CE535F">
        <w:rPr>
          <w:rFonts w:eastAsia="仿宋_GB2312" w:hint="eastAsia"/>
          <w:sz w:val="32"/>
          <w:szCs w:val="32"/>
        </w:rPr>
        <w:t>51</w:t>
      </w:r>
      <w:r w:rsidRPr="00CE535F">
        <w:rPr>
          <w:rFonts w:eastAsia="仿宋_GB2312" w:hint="eastAsia"/>
          <w:sz w:val="32"/>
          <w:szCs w:val="32"/>
        </w:rPr>
        <w:t>号）执行。</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4</w:t>
      </w:r>
      <w:r w:rsidRPr="00CE535F">
        <w:rPr>
          <w:rFonts w:eastAsia="仿宋_GB2312" w:hint="eastAsia"/>
          <w:sz w:val="32"/>
          <w:szCs w:val="32"/>
        </w:rPr>
        <w:t>）证券业、保险业的公司，银行业金融机构、非银行业金融机构仅需提交监管部门的批准文件。</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更换境外投资者法律文件送达接受人。提交《外商投资企业法律文件送达授权委托书》（申请表格中填写即可）和被授权人的主体资格证明复印件或自然人身份证复印件。</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．法律、行政法规和国务院决定规定备案事项必须报经批准的，提交有关的批准文件或者许可证件复印件。</w:t>
      </w:r>
    </w:p>
    <w:p w:rsidR="00E54B18" w:rsidRPr="00CE535F" w:rsidRDefault="00E54B18" w:rsidP="00E54B18">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．营业执照复印件。</w:t>
      </w:r>
    </w:p>
    <w:p w:rsidR="00E54B18" w:rsidRPr="00CE535F" w:rsidRDefault="00E54B18" w:rsidP="00E54B18">
      <w:pPr>
        <w:pStyle w:val="05B-"/>
        <w:ind w:left="600"/>
        <w:rPr>
          <w:rFonts w:ascii="Times New Roman"/>
        </w:rPr>
      </w:pPr>
      <w:r w:rsidRPr="00CE535F">
        <w:rPr>
          <w:rFonts w:ascii="Times New Roman"/>
        </w:rPr>
        <w:t>注：</w:t>
      </w:r>
      <w:bookmarkStart w:id="5" w:name="_Toc18437"/>
      <w:bookmarkStart w:id="6" w:name="_Toc8519"/>
      <w:bookmarkEnd w:id="3"/>
      <w:bookmarkEnd w:id="4"/>
    </w:p>
    <w:bookmarkEnd w:id="5"/>
    <w:bookmarkEnd w:id="6"/>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．依照《公司法》、《中外合资经营企业法》、《外资企业法》、《中外合作经营企业法》等法规设立的外商投资公司或</w:t>
      </w:r>
      <w:r w:rsidRPr="00CE535F">
        <w:rPr>
          <w:rFonts w:eastAsia="仿宋_GB2312" w:hint="eastAsia"/>
          <w:sz w:val="32"/>
          <w:szCs w:val="32"/>
        </w:rPr>
        <w:lastRenderedPageBreak/>
        <w:t>者非公司外商投资企业修改章程等有关事项申请备案的适用本规范。</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项材料和营业执照复印件（联络员为指定机构的，还需提交该指定机构的主体资格证明）。</w:t>
      </w:r>
    </w:p>
    <w:p w:rsidR="00E54B18" w:rsidRPr="00CE535F" w:rsidRDefault="00E54B18" w:rsidP="00E54B18">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．备案与有关变更登记同时申请时，可一并提交有关材料。同时申请多项变更（备案）时，相同材料只需提交一份。</w:t>
      </w:r>
    </w:p>
    <w:p w:rsidR="00E54B18" w:rsidRPr="00CE535F" w:rsidRDefault="00E54B18" w:rsidP="00E54B18">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依法作出的决议或决定”是指根据《中外合资经营企业法》、《中外合作经营企业法》、《外资企业法》规定以及企业章程作出的决议或决定，决议或决定的内容与所申请的事项应当一致。对于外商投资的公司，还应当符合《公司法》的有关规定。</w:t>
      </w:r>
    </w:p>
    <w:p w:rsidR="00CE0A84" w:rsidRPr="00E54B18" w:rsidRDefault="00CE0A84">
      <w:bookmarkStart w:id="7" w:name="_GoBack"/>
      <w:bookmarkEnd w:id="7"/>
    </w:p>
    <w:sectPr w:rsidR="00CE0A84" w:rsidRPr="00E54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FC" w:rsidRDefault="00C935FC" w:rsidP="00E54B18">
      <w:r>
        <w:separator/>
      </w:r>
    </w:p>
  </w:endnote>
  <w:endnote w:type="continuationSeparator" w:id="0">
    <w:p w:rsidR="00C935FC" w:rsidRDefault="00C935FC" w:rsidP="00E5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FC" w:rsidRDefault="00C935FC" w:rsidP="00E54B18">
      <w:r>
        <w:separator/>
      </w:r>
    </w:p>
  </w:footnote>
  <w:footnote w:type="continuationSeparator" w:id="0">
    <w:p w:rsidR="00C935FC" w:rsidRDefault="00C935FC" w:rsidP="00E54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52C"/>
    <w:rsid w:val="00C935FC"/>
    <w:rsid w:val="00CE0A84"/>
    <w:rsid w:val="00DE552C"/>
    <w:rsid w:val="00E5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9895F3-A9A9-44CC-AAF6-F5A88651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B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4B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4B18"/>
    <w:rPr>
      <w:sz w:val="18"/>
      <w:szCs w:val="18"/>
    </w:rPr>
  </w:style>
  <w:style w:type="paragraph" w:styleId="a4">
    <w:name w:val="footer"/>
    <w:basedOn w:val="a"/>
    <w:link w:val="Char0"/>
    <w:uiPriority w:val="99"/>
    <w:unhideWhenUsed/>
    <w:rsid w:val="00E54B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4B18"/>
    <w:rPr>
      <w:sz w:val="18"/>
      <w:szCs w:val="18"/>
    </w:rPr>
  </w:style>
  <w:style w:type="character" w:customStyle="1" w:styleId="05B-CharChar">
    <w:name w:val="05B-材料说明标题 Char Char"/>
    <w:link w:val="05B-"/>
    <w:rsid w:val="00E54B18"/>
    <w:rPr>
      <w:rFonts w:ascii="楷体_GB2312" w:eastAsia="楷体_GB2312"/>
      <w:b/>
      <w:sz w:val="32"/>
      <w:szCs w:val="32"/>
    </w:rPr>
  </w:style>
  <w:style w:type="character" w:customStyle="1" w:styleId="04C-CharChar">
    <w:name w:val="04C-材料标题 Char Char"/>
    <w:link w:val="04C-"/>
    <w:rsid w:val="00E54B18"/>
    <w:rPr>
      <w:rFonts w:ascii="宋体" w:hAnsi="宋体" w:cs="宋体"/>
      <w:b/>
      <w:sz w:val="36"/>
      <w:szCs w:val="36"/>
    </w:rPr>
  </w:style>
  <w:style w:type="paragraph" w:customStyle="1" w:styleId="05B-">
    <w:name w:val="05B-材料说明标题"/>
    <w:basedOn w:val="a"/>
    <w:link w:val="05B-CharChar"/>
    <w:rsid w:val="00E54B18"/>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E54B18"/>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1040</Characters>
  <Application>Microsoft Office Word</Application>
  <DocSecurity>0</DocSecurity>
  <Lines>8</Lines>
  <Paragraphs>2</Paragraphs>
  <ScaleCrop>false</ScaleCrop>
  <Company>mycomputer</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2019-04-01T01:46:00Z</dcterms:created>
  <dcterms:modified xsi:type="dcterms:W3CDTF">2019-04-01T01:46:00Z</dcterms:modified>
</cp:coreProperties>
</file>