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jc w:val="center"/>
        <w:rPr>
          <w:rFonts w:hint="eastAsia" w:ascii="黑体" w:hAnsi="黑体" w:eastAsia="黑体" w:cs="黑体"/>
          <w:b/>
          <w:bCs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444444"/>
          <w:spacing w:val="0"/>
          <w:sz w:val="30"/>
          <w:szCs w:val="30"/>
          <w:shd w:val="clear" w:fill="FFFFFF"/>
        </w:rPr>
        <w:t>《云浮市</w:t>
      </w:r>
      <w:r>
        <w:rPr>
          <w:rFonts w:hint="eastAsia" w:ascii="黑体" w:hAnsi="黑体" w:eastAsia="黑体" w:cs="黑体"/>
          <w:b/>
          <w:bCs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基础测绘“十三五”规划</w:t>
      </w:r>
      <w:r>
        <w:rPr>
          <w:rFonts w:hint="eastAsia" w:ascii="黑体" w:hAnsi="黑体" w:eastAsia="黑体" w:cs="黑体"/>
          <w:b/>
          <w:bCs/>
          <w:i w:val="0"/>
          <w:caps w:val="0"/>
          <w:color w:val="444444"/>
          <w:spacing w:val="0"/>
          <w:sz w:val="30"/>
          <w:szCs w:val="30"/>
          <w:shd w:val="clear" w:fill="FFFFFF"/>
        </w:rPr>
        <w:t>》听证报告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为了进一步规范行政决策行为，提高行政决策的科学性、民主性，根据《广东省重大行政决策听证规定》和省依法行政考评等相关规定和要求，市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国土资源和城乡规划管理</w:t>
      </w:r>
      <w:r>
        <w:rPr>
          <w:rFonts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局于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日依法公开举行《云浮市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基础测“十三五”规划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》听证会。现将听证会情况报告如下：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ascii="黑体" w:hAnsi="宋体" w:eastAsia="黑体" w:cs="黑体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一、听证会基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本情况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根据《广东省重大行政决策听证规定》，云浮市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国土资源和城乡规划管理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局组织了本次听证会，并于201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月1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日在市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国土资源和城乡规划管理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局门户网站上发布了《关于召开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云浮市基础测绘“十三五”规划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听证会的公告》，并通过相关单位推荐以及自愿报名、邀请参加等方式产生听证代表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人。《关于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云浮市基础测绘“十三五”规划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听证会参加人员名单的公示》于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日通过局网站进行公示。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本次听证会于201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日在云浮市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国土资源和城乡规划管理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五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楼会议室召开，听证会应到听证会参加人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人，实到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人。符合《广东省重大行政决策听证规定》规定，会议如期举行。本次听证会主持人为云浮市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国土资源和城乡规划管理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测绘管理科科长熊竞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同志，陈述人为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中山大学夏林元教授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。听证会按照下列议程进行：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(一) 主持人宣布听证会纪律；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(二) 主持人介绍参会代表；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(三) 由听证陈述人对《云浮市基础测绘“十三五”规划》作简要介绍和说明；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(四) 听证答辩，由听证代表发表意见、建议，以及提问，然后由听证陈述人对听证代表所提的意见、建议和问题给予答复；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(五) 听证会代表核实听证会记录，并签字认可；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(六) 主持人作听证会小结。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二、听证参加人的产生方式及其基本情况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本次听证会通过相关单位推荐以及自愿报名，邀请参加等方式，产生听证会参加人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人，其中：政府部门机关单位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人、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企业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代表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人，听证会参加人具有广泛的代表性。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三、听证会各方主要意见、建议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名听证会参加人就《云浮市基础测绘“十三五”规划》发表了意见，阐明了理由。他们原则上一致认为，本次听证会准备充分、资料完备、内容公开透明、程序合法合规。全部听证会参加人均同意《云浮市基础测绘“十三五”规划》方案，同时对规划及有关问题提出了具体的意见与建议。这些意见与建议归纳起来共7条：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600" w:lineRule="atLeast"/>
        <w:ind w:left="0" w:firstLine="640"/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第四章保障措施里面，增加“依法行政、依法管理”相关内容，通过立法制定地方性法规及政府规章或规范性文件。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2、地下管线部分按照云浮市城市地下管线普查工作方案去表述；增加测绘成果共享机制。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3、增加政务信息资源共享工作内容。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4、增加1:1000和1:2000地形图实施进度计划。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四、听证会各方争论的主要问题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名听证会参加人原则上一致同意《云浮市基础测绘“十三五”规划》方案，没有出现存在争议或分歧的重大问题。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五、对听证会各方意见的分析以及处理建议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听证人认为，本次听证会上听证会参加人提出的意见与建议客观中肯，有其积极性、合理性，对此应予以高度重视，认真研究。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对听证参加人提出的意见分析及处理建议如下：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560" w:right="0"/>
        <w:rPr>
          <w:rFonts w:hint="eastAsia" w:ascii="仿宋" w:hAnsi="仿宋" w:eastAsia="仿宋" w:cs="仿宋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  <w:lang w:val="en-US"/>
        </w:rPr>
        <w:t>(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一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/>
        </w:rPr>
        <w:t xml:space="preserve">) 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采纳的具体意见和建议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line="600" w:lineRule="atLeast"/>
        <w:ind w:left="0" w:firstLine="640"/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第四章保障措施里面，增加“依法行政、依法管理”相关内容，通过立法制定地方性法规及政府规章或规范性文件。采纳情况：采纳。已在第四章保障措施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里面增加了相关内容。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600" w:lineRule="atLeast"/>
        <w:ind w:right="0" w:rightChars="0" w:firstLine="640"/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2、地下管线部分按照云浮市城市地下管线普查工作方案去表述；增加测绘成果共享机制。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采纳情况：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采纳。已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参照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云浮市城市地下管线普查工作方案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，并对第一章第一节有关地下管线普查内容进行了修改。同时，在第三章第一节增加了测绘成果共享机制内容的表述。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560" w:right="0"/>
        <w:rPr>
          <w:rFonts w:hint="eastAsia" w:ascii="仿宋" w:hAnsi="仿宋" w:eastAsia="仿宋" w:cs="仿宋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  <w:lang w:val="en-US"/>
        </w:rPr>
        <w:t>(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/>
        </w:rPr>
        <w:t xml:space="preserve">) 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不予采纳的具体意见和建议及其理由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、增加政务信息资源共享工作内容。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采纳情况：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不采纳，该项内容属于信息化专项规划。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、增加1:1000和1:2000地形图实施进度计划。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</w:rPr>
        <w:t>采纳情况：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不采纳。由于财政投入资金不确定，地形图应按实际需要进行测绘，难以安排具体的实施进度。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　云浮市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eastAsia="zh-CN"/>
        </w:rPr>
        <w:t>国土资源和城乡规划管理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局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                                  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44444"/>
          <w:spacing w:val="0"/>
          <w:sz w:val="30"/>
          <w:szCs w:val="30"/>
          <w:shd w:val="clear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DA6"/>
    <w:multiLevelType w:val="singleLevel"/>
    <w:tmpl w:val="58AA3DA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AA3F41"/>
    <w:multiLevelType w:val="singleLevel"/>
    <w:tmpl w:val="58AA3F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51D1"/>
    <w:rsid w:val="057D7CFB"/>
    <w:rsid w:val="128207E2"/>
    <w:rsid w:val="14EB5739"/>
    <w:rsid w:val="2EE014C1"/>
    <w:rsid w:val="5FE873D0"/>
    <w:rsid w:val="66FB4685"/>
    <w:rsid w:val="76A617E2"/>
    <w:rsid w:val="78155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2017-02-20T00:26:00Z</dcterms:created>
  <dc:creator>黄嘉元</dc:creator>
  <cp:lastModifiedBy>黄嘉元</cp:lastModifiedBy>
  <dcterms:modified xsi:type="dcterms:W3CDTF">2017-02-20T01:39:30Z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