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jc w:val="center"/>
        <w:rPr>
          <w:rFonts w:hint="eastAsia" w:ascii="黑体" w:hAnsi="黑体" w:eastAsia="黑体" w:cs="黑体"/>
          <w:b/>
          <w:bCs/>
          <w:i w:val="0"/>
          <w:caps w:val="0"/>
          <w:color w:val="444444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444444"/>
          <w:spacing w:val="0"/>
          <w:sz w:val="30"/>
          <w:szCs w:val="30"/>
          <w:shd w:val="clear" w:fill="FFFFFF"/>
        </w:rPr>
        <w:t>《云浮市</w:t>
      </w:r>
      <w:r>
        <w:rPr>
          <w:rFonts w:hint="eastAsia" w:ascii="黑体" w:hAnsi="黑体" w:eastAsia="黑体" w:cs="黑体"/>
          <w:b/>
          <w:bCs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基础测绘“十三五”规划</w:t>
      </w:r>
      <w:r>
        <w:rPr>
          <w:rFonts w:hint="eastAsia" w:ascii="黑体" w:hAnsi="黑体" w:eastAsia="黑体" w:cs="黑体"/>
          <w:b/>
          <w:bCs/>
          <w:i w:val="0"/>
          <w:caps w:val="0"/>
          <w:color w:val="444444"/>
          <w:spacing w:val="0"/>
          <w:sz w:val="30"/>
          <w:szCs w:val="30"/>
          <w:shd w:val="clear" w:fill="FFFFFF"/>
        </w:rPr>
        <w:t>》听证报告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为了进一步规范行政决策行为，提高行政决策的科学性、民主性，根据《广东省重大行政决策听证规定》和省依法行政考评等相关规定和要求，市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国土资源和城乡规划管理</w:t>
      </w:r>
      <w:r>
        <w:rPr>
          <w:rFonts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局于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日依法公开举行《云浮市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基础测“十三五”规划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》听证会。现将听证会情况报告如下：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ascii="黑体" w:hAnsi="宋体" w:eastAsia="黑体" w:cs="黑体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一、听证会基</w:t>
      </w:r>
      <w:bookmarkStart w:id="0" w:name="_GoBack"/>
      <w:bookmarkEnd w:id="0"/>
      <w:r>
        <w:rPr>
          <w:rFonts w:ascii="黑体" w:hAnsi="宋体" w:eastAsia="黑体" w:cs="黑体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本情况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根据《广东省重大行政决策听证规定》，云浮市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国土资源和城乡规划管理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局组织了本次听证会，并于201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日在市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国土资源和城乡规划管理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局门户网站上发布了《关于召开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云浮市基础测绘“十三五”规划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听证会的公告》，并通过相关单位推荐以及自愿报名、邀请参加等方式产生听证代表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18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人。《关于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云浮市基础测绘“十三五”规划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听证会参加人员名单的公示》于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日通过局网站进行公示。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本次听证会于201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日在云浮市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国土资源和城乡规划管理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五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楼会议室召开，听证会应到听证会参加人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18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人，实到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人。符合《广东省重大行政决策听证规定》规定，会议如期举行。本次听证会主持人为云浮市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国土资源和城乡规划管理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测绘管理科科长熊竞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同志，陈述人为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中山大学夏林元教授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。听证会按照下列议程进行：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(一) 主持人宣布听证会纪律；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(二) 主持人介绍参会代表；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(三) 由听证陈述人对《云浮市基础测绘“十三五”规划》作简要介绍和说明；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(四) 听证答辩，由听证代表发表意见、建议，以及提问，然后由听证陈述人对听证代表所提的意见、建议和问题给予答复；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(五) 听证会代表核实听证会记录，并签字认可；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(六) 主持人作听证会小结。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二、听证参加人的产生方式及其基本情况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本次听证会通过相关单位推荐以及自愿报名，邀请参加等方式，产生听证会参加人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18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人，其中：政府部门机关单位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人、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企业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代表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人，听证会参加人具有广泛的代表性。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三、听证会各方主要意见、建议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名听证会参加人就《云浮市基础测绘“十三五”规划》发表了意见，阐明了理由。他们原则上一致认为，本次听证会准备充分、资料完备、内容公开透明、程序合法合规。全部听证会参加人均同意《云浮市基础测绘“十三五”规划》方案，同时对规划及有关问题提出了具体的意见与建议。这些意见与建议归纳起来共7条：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600" w:lineRule="atLeast"/>
        <w:ind w:left="0" w:firstLine="640"/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第四章保障措施里面，增加“依法行政、依法管理”相关内容，通过立法制定地方性法规及政府规章或规范性文件。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2、地下管线部分按照云浮市城市地下管线普查工作方案去表述；增加测绘成果共享机制。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3、增加政务信息资源共享工作内容。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4、增加1:1000和1:2000地形图实施进度计划。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四、听证会各方争论的主要问题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名听证会参加人原则上一致同意《云浮市基础测绘“十三五”规划》方案，没有出现存在争议或分歧的重大问题。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五、对听证会各方意见的分析以及处理建议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听证人认为，本次听证会上听证会参加人提出的意见与建议客观中肯，有其积极性、合理性，对此应予以高度重视，认真研究。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对听证参加人提出的意见分析及处理建议如下：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560" w:right="0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  <w:lang w:val="en-US"/>
        </w:rPr>
        <w:t>(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一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/>
        </w:rPr>
        <w:t xml:space="preserve">) 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采纳的具体意见和建议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line="600" w:lineRule="atLeast"/>
        <w:ind w:left="0" w:firstLine="640"/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第四章保障措施里面，增加“依法行政、依法管理”相关内容，通过立法制定地方性法规及政府规章或规范性文件。采纳情况：采纳。已在第四章保障措施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里面增加了相关内容。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600" w:lineRule="atLeast"/>
        <w:ind w:right="0" w:rightChars="0" w:firstLine="640"/>
        <w:rPr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</w:rPr>
        <w:t>2、地下管线部分按照云浮市城市地下管线普查工作方案去表述；增加测绘成果共享机制。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</w:rPr>
        <w:t>采纳情况：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</w:rPr>
        <w:t>采纳。已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参照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</w:rPr>
        <w:t>云浮市城市地下管线普查工作方案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，并对第一章第一节有关地下管线普查内容进行了修改。同时，在第三章第一节增加了测绘成果共享机制内容的表述。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560" w:right="0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napToGrid w:val="0"/>
          <w:color w:val="000000"/>
          <w:sz w:val="30"/>
          <w:szCs w:val="30"/>
          <w:lang w:val="en-US"/>
        </w:rPr>
        <w:t>(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/>
        </w:rPr>
        <w:t xml:space="preserve">) </w:t>
      </w:r>
      <w:r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  <w:t>不予采纳的具体意见和建议及其理由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</w:rPr>
        <w:t>、增加政务信息资源共享工作内容。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</w:rPr>
        <w:t>采纳情况：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不采纳，该项内容属于信息化专项规划。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</w:rPr>
        <w:t>、增加1:1000和1:2000地形图实施进度计划。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</w:rPr>
        <w:t>采纳情况：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不采纳。由于财政投入资金不确定，地形图应按实际需要进行测绘，难以安排具体的实施进度。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540" w:lineRule="atLeast"/>
        <w:ind w:lef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line="540" w:lineRule="atLeast"/>
        <w:ind w:left="0" w:firstLine="420"/>
        <w:jc w:val="righ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　云浮市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eastAsia="zh-CN"/>
        </w:rPr>
        <w:t>国土资源和城乡规划管理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局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540" w:lineRule="atLeast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                                  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444444"/>
          <w:spacing w:val="0"/>
          <w:sz w:val="30"/>
          <w:szCs w:val="30"/>
          <w:shd w:val="clear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3DA6"/>
    <w:multiLevelType w:val="singleLevel"/>
    <w:tmpl w:val="58AA3D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AA3F41"/>
    <w:multiLevelType w:val="singleLevel"/>
    <w:tmpl w:val="58AA3F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551D1"/>
    <w:rsid w:val="057D7CFB"/>
    <w:rsid w:val="128207E2"/>
    <w:rsid w:val="14EB5739"/>
    <w:rsid w:val="2EE014C1"/>
    <w:rsid w:val="5FE873D0"/>
    <w:rsid w:val="66FB4685"/>
    <w:rsid w:val="76A617E2"/>
    <w:rsid w:val="781551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2017-02-20T00:26:00Z</dcterms:created>
  <dc:creator>黄嘉元</dc:creator>
  <cp:lastModifiedBy>黄嘉元</cp:lastModifiedBy>
  <dcterms:modified xsi:type="dcterms:W3CDTF">2017-02-20T01:39:30Z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