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AF" w:rsidRPr="002254AF" w:rsidRDefault="00C87048" w:rsidP="00BB5E1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spacing w:val="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6"/>
          <w:sz w:val="44"/>
          <w:szCs w:val="44"/>
        </w:rPr>
        <w:t>2019</w:t>
      </w:r>
      <w:r w:rsidR="000E6BFF">
        <w:rPr>
          <w:rFonts w:ascii="宋体" w:eastAsia="宋体" w:hAnsi="宋体" w:cs="宋体" w:hint="eastAsia"/>
          <w:b/>
          <w:bCs/>
          <w:spacing w:val="6"/>
          <w:sz w:val="44"/>
          <w:szCs w:val="44"/>
        </w:rPr>
        <w:t>年云浮市中心城区（</w:t>
      </w:r>
      <w:r w:rsidR="002254AF" w:rsidRPr="002254AF">
        <w:rPr>
          <w:rFonts w:ascii="宋体" w:eastAsia="宋体" w:hAnsi="宋体" w:cs="宋体" w:hint="eastAsia"/>
          <w:b/>
          <w:bCs/>
          <w:spacing w:val="6"/>
          <w:sz w:val="44"/>
          <w:szCs w:val="44"/>
        </w:rPr>
        <w:t>云城区）国有建设用地供应计划</w:t>
      </w:r>
    </w:p>
    <w:p w:rsidR="002254AF" w:rsidRPr="002254AF" w:rsidRDefault="002254AF" w:rsidP="002254AF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b/>
          <w:bCs/>
          <w:spacing w:val="6"/>
          <w:sz w:val="44"/>
          <w:szCs w:val="44"/>
        </w:rPr>
      </w:pPr>
      <w:r w:rsidRPr="002254AF">
        <w:rPr>
          <w:rFonts w:ascii="宋体" w:eastAsia="宋体" w:hAnsi="宋体" w:cs="宋体" w:hint="eastAsia"/>
          <w:b/>
          <w:bCs/>
          <w:spacing w:val="6"/>
          <w:sz w:val="44"/>
          <w:szCs w:val="44"/>
        </w:rPr>
        <w:t xml:space="preserve"> </w:t>
      </w:r>
    </w:p>
    <w:p w:rsidR="002254AF" w:rsidRPr="002254AF" w:rsidRDefault="002254AF" w:rsidP="002254AF">
      <w:pPr>
        <w:widowControl/>
        <w:spacing w:before="100" w:beforeAutospacing="1" w:after="100" w:afterAutospacing="1"/>
        <w:ind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为深入贯彻落实科学发展观，科学调控土地市场，合理配置土地资源，调整优化用地结构和产业布局</w:t>
      </w:r>
      <w:r w:rsidR="00F14430">
        <w:rPr>
          <w:rFonts w:ascii="仿宋_GB2312" w:eastAsia="仿宋_GB2312" w:hAnsi="宋体" w:cs="宋体" w:hint="eastAsia"/>
          <w:kern w:val="0"/>
          <w:sz w:val="28"/>
          <w:szCs w:val="28"/>
        </w:rPr>
        <w:t>，有效控制建设用地控制总量，促进土地节约集约利用，保持市城区（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云城区）经济社会可持续发展，根据云城区土地利用总体规划，结合本区土地资源利用的实际情况，特制定本计划。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一、指导思想和基本原则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（一）指导思想</w:t>
      </w:r>
    </w:p>
    <w:p w:rsidR="002254AF" w:rsidRPr="002254AF" w:rsidRDefault="002254AF" w:rsidP="002254AF">
      <w:pPr>
        <w:widowControl/>
        <w:spacing w:before="100" w:beforeAutospacing="1" w:after="100" w:afterAutospacing="1"/>
        <w:ind w:firstLine="49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以科学发展观为统领，以促进社会和谐发展为目标，以节约集约高效利用土地为基本要求，围绕“全国绿色石材之乡、广东绿色农产品基地</w:t>
      </w:r>
      <w:r w:rsidR="00414E27">
        <w:rPr>
          <w:rFonts w:ascii="仿宋_GB2312" w:eastAsia="仿宋_GB2312" w:hAnsi="宋体" w:cs="宋体" w:hint="eastAsia"/>
          <w:kern w:val="0"/>
          <w:sz w:val="28"/>
          <w:szCs w:val="28"/>
        </w:rPr>
        <w:t>、现代特色</w:t>
      </w:r>
      <w:r w:rsidR="00414E27" w:rsidRPr="00414E27">
        <w:rPr>
          <w:rFonts w:ascii="仿宋_GB2312" w:eastAsia="仿宋_GB2312" w:hAnsi="宋体" w:cs="宋体" w:hint="eastAsia"/>
          <w:kern w:val="0"/>
          <w:sz w:val="28"/>
          <w:szCs w:val="28"/>
        </w:rPr>
        <w:t>南药示范区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”的建设，</w:t>
      </w:r>
      <w:r w:rsidR="00414E27">
        <w:rPr>
          <w:rFonts w:ascii="仿宋_GB2312" w:eastAsia="仿宋_GB2312" w:hAnsi="宋体" w:cs="宋体" w:hint="eastAsia"/>
          <w:kern w:val="0"/>
          <w:sz w:val="28"/>
          <w:szCs w:val="28"/>
        </w:rPr>
        <w:t>全面建设现代生态城市目标，坚持生态立市、产业兴市、特色美市，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立足保护资源，保持发展，保障民生。严格执行国家土地供应和房地产用地调控政策规定，合理配置各类建设用地，严格控制增量，积极盘活存量，进一步促进我区经济社会又好又快发展。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（二）基本原则</w:t>
      </w:r>
    </w:p>
    <w:p w:rsidR="002254AF" w:rsidRPr="002254AF" w:rsidRDefault="002254AF" w:rsidP="002254AF">
      <w:pPr>
        <w:widowControl/>
        <w:spacing w:before="100" w:beforeAutospacing="1" w:after="100" w:afterAutospacing="1"/>
        <w:ind w:firstLine="49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1、从严控制总量、严格保护耕地，规范土地供应方式，逐步建立起以供应引导需求的新机制,确保土地的可持续利用；</w:t>
      </w:r>
    </w:p>
    <w:p w:rsidR="002254AF" w:rsidRPr="002254AF" w:rsidRDefault="002254AF" w:rsidP="002254AF">
      <w:pPr>
        <w:widowControl/>
        <w:spacing w:before="100" w:beforeAutospacing="1" w:after="100" w:afterAutospacing="1"/>
        <w:ind w:firstLine="49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2、大力推进节约和集约用地，优先供应存量建设用地和闲置土地，构建资源节约型社会；</w:t>
      </w:r>
    </w:p>
    <w:p w:rsidR="002254AF" w:rsidRPr="002254AF" w:rsidRDefault="002254AF" w:rsidP="002254AF">
      <w:pPr>
        <w:widowControl/>
        <w:spacing w:before="100" w:beforeAutospacing="1" w:after="100" w:afterAutospacing="1"/>
        <w:ind w:firstLine="49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3、调整供应结构，优化产业布局，统筹区域、城乡各业各类用地，保障民生工程用地、基础设施用地、重点建设项目用地； </w:t>
      </w:r>
    </w:p>
    <w:p w:rsidR="002254AF" w:rsidRPr="002254AF" w:rsidRDefault="002254AF" w:rsidP="002254AF">
      <w:pPr>
        <w:widowControl/>
        <w:spacing w:before="100" w:beforeAutospacing="1" w:after="100" w:afterAutospacing="1"/>
        <w:ind w:firstLine="49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4、落实国家调控房地产政策，发挥市场供给的引导作用，切实做好住房用地供应，优先保障保障性住房、棚户区改造住房、中小套普通商品住房等“三类”住房建设用地供应，保障本区房地产业持续稳定健康发展。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二、计划编制依据及适用范围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（一）编制依据</w:t>
      </w:r>
    </w:p>
    <w:p w:rsidR="002254AF" w:rsidRPr="002254AF" w:rsidRDefault="002254AF" w:rsidP="002254AF">
      <w:pPr>
        <w:widowControl/>
        <w:spacing w:before="100" w:beforeAutospacing="1" w:after="100" w:afterAutospacing="1" w:line="560" w:lineRule="atLeast"/>
        <w:ind w:left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）《云浮市云城区土地利用总体规划（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2010</w:t>
      </w:r>
      <w:r w:rsidRPr="002254AF">
        <w:rPr>
          <w:rFonts w:ascii="新宋体" w:eastAsia="新宋体" w:hAnsi="新宋体" w:cs="宋体" w:hint="eastAsia"/>
          <w:kern w:val="0"/>
          <w:sz w:val="28"/>
          <w:szCs w:val="28"/>
        </w:rPr>
        <w:t>-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2020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年）》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）《关于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2011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年住房用地供应计划报厅备案有关要求的通知》（粤国土资利用电〔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2011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〕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55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号）</w:t>
      </w:r>
    </w:p>
    <w:p w:rsidR="002254AF" w:rsidRPr="002254AF" w:rsidRDefault="002254AF" w:rsidP="002254AF">
      <w:pPr>
        <w:widowControl/>
        <w:spacing w:before="100" w:beforeAutospacing="1" w:after="100" w:afterAutospacing="1" w:line="560" w:lineRule="atLeast"/>
        <w:ind w:left="5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）云城区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A64D36">
        <w:rPr>
          <w:rFonts w:ascii="宋体" w:eastAsia="宋体" w:hAnsi="宋体" w:cs="宋体" w:hint="eastAsia"/>
          <w:kern w:val="0"/>
          <w:sz w:val="28"/>
          <w:szCs w:val="28"/>
        </w:rPr>
        <w:t>7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年、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A64D36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年国民经济统计年鉴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（二）适用范围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本计划适用范围为云城区行政辖区，下辖云城街道、高峰街道、河口街道、安塘街道等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个街道和南盛镇、前锋镇、腰古镇、思劳镇</w:t>
      </w:r>
      <w:r w:rsidR="00A64D36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 w:rsidR="00A64D36">
        <w:rPr>
          <w:rFonts w:ascii="宋体" w:eastAsia="仿宋_GB2312" w:hAnsi="宋体" w:cs="宋体" w:hint="eastAsia"/>
          <w:kern w:val="0"/>
          <w:sz w:val="28"/>
          <w:szCs w:val="28"/>
        </w:rPr>
        <w:t>4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个镇</w:t>
      </w:r>
      <w:r w:rsidR="00A64D36">
        <w:rPr>
          <w:rFonts w:ascii="仿宋_GB2312" w:eastAsia="仿宋_GB2312" w:hAnsi="宋体" w:cs="宋体" w:hint="eastAsia"/>
          <w:kern w:val="0"/>
          <w:sz w:val="28"/>
          <w:szCs w:val="28"/>
        </w:rPr>
        <w:t>,</w:t>
      </w:r>
      <w:r w:rsidR="00A64D36" w:rsidRPr="00A64D36">
        <w:rPr>
          <w:rFonts w:ascii="仿宋_GB2312" w:eastAsia="仿宋_GB2312" w:hAnsi="宋体" w:cs="宋体" w:hint="eastAsia"/>
          <w:kern w:val="0"/>
          <w:sz w:val="28"/>
          <w:szCs w:val="28"/>
        </w:rPr>
        <w:t>98个村委会和18</w:t>
      </w:r>
      <w:r w:rsidR="00A64D36">
        <w:rPr>
          <w:rFonts w:ascii="仿宋_GB2312" w:eastAsia="仿宋_GB2312" w:hAnsi="宋体" w:cs="宋体" w:hint="eastAsia"/>
          <w:kern w:val="0"/>
          <w:sz w:val="28"/>
          <w:szCs w:val="28"/>
        </w:rPr>
        <w:t>个社区居委会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。全区土地总面积</w:t>
      </w:r>
      <w:r w:rsidR="00A64D36" w:rsidRPr="00A64D36">
        <w:rPr>
          <w:rFonts w:ascii="宋体" w:eastAsia="仿宋_GB2312" w:hAnsi="宋体" w:cs="宋体" w:hint="eastAsia"/>
          <w:kern w:val="0"/>
          <w:sz w:val="28"/>
          <w:szCs w:val="28"/>
        </w:rPr>
        <w:t>789.11</w:t>
      </w:r>
      <w:r w:rsidR="00A64D36" w:rsidRPr="00A64D36">
        <w:rPr>
          <w:rFonts w:ascii="宋体" w:eastAsia="仿宋_GB2312" w:hAnsi="宋体" w:cs="宋体" w:hint="eastAsia"/>
          <w:kern w:val="0"/>
          <w:sz w:val="28"/>
          <w:szCs w:val="28"/>
        </w:rPr>
        <w:t>平方公里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宋体" w:cs="宋体"/>
          <w:b/>
          <w:bCs/>
          <w:kern w:val="0"/>
          <w:sz w:val="30"/>
          <w:szCs w:val="30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30"/>
          <w:szCs w:val="30"/>
        </w:rPr>
        <w:t>三、计划指标及配置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（一）国有建设用地供应总量</w:t>
      </w:r>
    </w:p>
    <w:p w:rsidR="002254AF" w:rsidRPr="002254AF" w:rsidRDefault="00F14430" w:rsidP="002254AF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云浮市中心城区（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云城区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2254AF" w:rsidRPr="002254AF">
        <w:rPr>
          <w:rFonts w:ascii="宋体" w:eastAsia="宋体" w:hAnsi="宋体" w:cs="宋体" w:hint="eastAsia"/>
          <w:kern w:val="0"/>
          <w:sz w:val="28"/>
          <w:szCs w:val="28"/>
        </w:rPr>
        <w:t>201</w:t>
      </w:r>
      <w:r w:rsidR="00A64D36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="002254AF"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年度国有建设用地供应总量为</w:t>
      </w:r>
      <w:r w:rsidRPr="00F1443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31.65</w:t>
      </w:r>
      <w:r w:rsidR="002254AF"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公顷</w:t>
      </w:r>
      <w:r w:rsidR="002254AF" w:rsidRPr="002254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2254AF" w:rsidRPr="002254AF" w:rsidRDefault="002254AF" w:rsidP="002254AF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254A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（二）国有建设用地供应结构</w:t>
      </w:r>
    </w:p>
    <w:p w:rsidR="002254AF" w:rsidRPr="00423970" w:rsidRDefault="002254AF" w:rsidP="00423970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201</w:t>
      </w:r>
      <w:r w:rsidR="00F14430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年度供应总量中，商服用地</w:t>
      </w:r>
      <w:r w:rsidR="004F5A3A" w:rsidRPr="004F5A3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11.85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公顷，占供应总量的</w:t>
      </w:r>
      <w:r w:rsidR="004F5A3A" w:rsidRPr="004F5A3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37.4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%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；工矿仓储用地</w:t>
      </w:r>
      <w:r w:rsidR="004F5A3A" w:rsidRPr="004F5A3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0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公顷，占</w:t>
      </w:r>
      <w:r w:rsidR="004F5A3A" w:rsidRPr="004F5A3A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0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%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="00F12D4D">
        <w:rPr>
          <w:rFonts w:ascii="仿宋_GB2312" w:eastAsia="仿宋_GB2312" w:hAnsi="宋体" w:cs="宋体" w:hint="eastAsia"/>
          <w:kern w:val="0"/>
          <w:sz w:val="28"/>
          <w:szCs w:val="28"/>
        </w:rPr>
        <w:t>公共管理与服务用地</w:t>
      </w:r>
      <w:r w:rsidR="004F5A3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2.9</w:t>
      </w:r>
      <w:r w:rsidR="00F12D4D">
        <w:rPr>
          <w:rFonts w:ascii="仿宋_GB2312" w:eastAsia="仿宋_GB2312" w:hAnsi="宋体" w:cs="宋体" w:hint="eastAsia"/>
          <w:kern w:val="0"/>
          <w:sz w:val="28"/>
          <w:szCs w:val="28"/>
        </w:rPr>
        <w:t>公顷，占</w:t>
      </w:r>
      <w:r w:rsidR="004F5A3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9.2</w:t>
      </w:r>
      <w:r w:rsidR="00F12D4D">
        <w:rPr>
          <w:rFonts w:ascii="仿宋_GB2312" w:eastAsia="仿宋_GB2312" w:hAnsi="宋体" w:cs="宋体" w:hint="eastAsia"/>
          <w:kern w:val="0"/>
          <w:sz w:val="28"/>
          <w:szCs w:val="28"/>
        </w:rPr>
        <w:t>%；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住宅用地</w:t>
      </w:r>
      <w:r w:rsidR="004F5A3A" w:rsidRPr="004F5A3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16.9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公顷，占</w:t>
      </w:r>
      <w:r w:rsidR="004F5A3A" w:rsidRPr="004F5A3A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53.4</w:t>
      </w:r>
      <w:r w:rsidRPr="002254AF">
        <w:rPr>
          <w:rFonts w:ascii="宋体" w:eastAsia="宋体" w:hAnsi="宋体" w:cs="宋体" w:hint="eastAsia"/>
          <w:kern w:val="0"/>
          <w:sz w:val="28"/>
          <w:szCs w:val="28"/>
        </w:rPr>
        <w:t>%</w:t>
      </w:r>
      <w:r w:rsidRPr="002254AF">
        <w:rPr>
          <w:rFonts w:ascii="仿宋_GB2312" w:eastAsia="仿宋_GB2312" w:hAnsi="宋体" w:cs="宋体" w:hint="eastAsia"/>
          <w:kern w:val="0"/>
          <w:sz w:val="28"/>
          <w:szCs w:val="28"/>
        </w:rPr>
        <w:t>。具体情况见附表。</w:t>
      </w:r>
    </w:p>
    <w:p w:rsidR="002254AF" w:rsidRDefault="002254AF" w:rsidP="00CD15A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254AF" w:rsidRDefault="002254AF" w:rsidP="002254AF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254AF" w:rsidRDefault="002254AF" w:rsidP="00CD15A3">
      <w:pPr>
        <w:widowControl/>
        <w:ind w:right="1400"/>
        <w:jc w:val="right"/>
        <w:rPr>
          <w:rFonts w:ascii="宋体" w:eastAsia="宋体" w:hAnsi="宋体" w:cs="宋体"/>
          <w:kern w:val="0"/>
          <w:sz w:val="28"/>
          <w:szCs w:val="28"/>
        </w:rPr>
        <w:sectPr w:rsidR="002254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811"/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1665"/>
        <w:gridCol w:w="2610"/>
        <w:gridCol w:w="4245"/>
        <w:gridCol w:w="4275"/>
      </w:tblGrid>
      <w:tr w:rsidR="002254AF" w:rsidRPr="002254AF" w:rsidTr="002254AF">
        <w:trPr>
          <w:trHeight w:val="585"/>
        </w:trPr>
        <w:tc>
          <w:tcPr>
            <w:tcW w:w="1515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simsun" w:eastAsia="宋体" w:hAnsi="simsun" w:cs="宋体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201</w:t>
            </w:r>
            <w:r w:rsidR="00F14430"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2254AF">
              <w:rPr>
                <w:rFonts w:ascii="simsun" w:eastAsia="宋体" w:hAnsi="simsun" w:cs="宋体"/>
                <w:b/>
                <w:bCs/>
                <w:color w:val="000000"/>
                <w:kern w:val="0"/>
                <w:sz w:val="40"/>
              </w:rPr>
              <w:t>年度云浮市</w:t>
            </w:r>
            <w:r w:rsidR="00F14430"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40"/>
              </w:rPr>
              <w:t>中心</w:t>
            </w:r>
            <w:r w:rsidR="00F14430">
              <w:rPr>
                <w:rFonts w:ascii="simsun" w:eastAsia="宋体" w:hAnsi="simsun" w:cs="宋体"/>
                <w:b/>
                <w:bCs/>
                <w:color w:val="000000"/>
                <w:kern w:val="0"/>
                <w:sz w:val="40"/>
              </w:rPr>
              <w:t>城区（</w:t>
            </w:r>
            <w:r w:rsidRPr="002254AF">
              <w:rPr>
                <w:rFonts w:ascii="simsun" w:eastAsia="宋体" w:hAnsi="simsun" w:cs="宋体"/>
                <w:b/>
                <w:bCs/>
                <w:color w:val="000000"/>
                <w:kern w:val="0"/>
                <w:sz w:val="40"/>
              </w:rPr>
              <w:t>云城区）建设用地供应计划</w:t>
            </w:r>
          </w:p>
        </w:tc>
      </w:tr>
      <w:tr w:rsidR="002254AF" w:rsidRPr="002254AF" w:rsidTr="002254AF">
        <w:trPr>
          <w:trHeight w:val="285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Cs w:val="21"/>
              </w:rPr>
            </w:pPr>
          </w:p>
        </w:tc>
        <w:tc>
          <w:tcPr>
            <w:tcW w:w="4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4AF" w:rsidRPr="002254AF" w:rsidRDefault="002254AF" w:rsidP="002254AF">
            <w:pPr>
              <w:widowControl/>
              <w:jc w:val="righ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2"/>
              </w:rPr>
              <w:t>单位：公顷</w:t>
            </w:r>
          </w:p>
        </w:tc>
      </w:tr>
      <w:tr w:rsidR="002254AF" w:rsidRPr="002254AF" w:rsidTr="00BC1ECB">
        <w:trPr>
          <w:trHeight w:val="312"/>
        </w:trPr>
        <w:tc>
          <w:tcPr>
            <w:tcW w:w="6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总面积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新增</w:t>
            </w:r>
          </w:p>
        </w:tc>
      </w:tr>
      <w:tr w:rsidR="002254AF" w:rsidRPr="002254AF" w:rsidTr="00BC1ECB">
        <w:trPr>
          <w:trHeight w:val="31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8"/>
                <w:szCs w:val="28"/>
              </w:rPr>
              <w:t>31.65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</w:t>
            </w: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、商服用地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8"/>
                <w:szCs w:val="28"/>
              </w:rPr>
              <w:t>11.85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</w:t>
            </w: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、工矿仓储用地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工业、仓储用地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采矿用地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</w:t>
            </w: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、住宅用地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普通商品住房用地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  <w:t>16.9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中低价位中小套型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  <w:t>16.9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经济适用房用地</w:t>
            </w: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廉租房用地</w:t>
            </w: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高档住宅用地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公共租赁房用地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  <w:t>16.9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</w:t>
            </w: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、其他用地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公共管理与服务用地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  <w:t>2.9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特殊用地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交通运输用地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水域及水利设施用地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其他土地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54AF" w:rsidRPr="002254AF" w:rsidTr="00BC1EC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2254AF" w:rsidRDefault="002254AF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2254AF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4AF" w:rsidRPr="004F5A3A" w:rsidRDefault="004F5A3A" w:rsidP="002254AF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4F5A3A">
              <w:rPr>
                <w:rFonts w:ascii="simsun" w:eastAsia="宋体" w:hAnsi="simsun" w:cs="宋体" w:hint="eastAsia"/>
                <w:color w:val="000000" w:themeColor="text1"/>
                <w:kern w:val="0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2254AF" w:rsidRPr="002254AF" w:rsidRDefault="002254AF" w:rsidP="002254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254AF" w:rsidRDefault="002254AF" w:rsidP="002254AF"/>
    <w:p w:rsidR="002254AF" w:rsidRDefault="002254AF" w:rsidP="000E6BFF">
      <w:pPr>
        <w:widowControl/>
        <w:ind w:right="1820"/>
        <w:jc w:val="right"/>
        <w:rPr>
          <w:rFonts w:ascii="宋体" w:eastAsia="宋体" w:hAnsi="宋体" w:cs="宋体"/>
          <w:kern w:val="0"/>
          <w:sz w:val="28"/>
          <w:szCs w:val="28"/>
        </w:rPr>
        <w:sectPr w:rsidR="002254AF" w:rsidSect="002254A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254AF" w:rsidRPr="002254AF" w:rsidRDefault="002254AF" w:rsidP="00BC1ECB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2254AF" w:rsidRPr="002254AF" w:rsidSect="0099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21" w:rsidRDefault="000F6621" w:rsidP="002254AF">
      <w:r>
        <w:separator/>
      </w:r>
    </w:p>
  </w:endnote>
  <w:endnote w:type="continuationSeparator" w:id="1">
    <w:p w:rsidR="000F6621" w:rsidRDefault="000F6621" w:rsidP="0022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21" w:rsidRDefault="000F6621" w:rsidP="002254AF">
      <w:r>
        <w:separator/>
      </w:r>
    </w:p>
  </w:footnote>
  <w:footnote w:type="continuationSeparator" w:id="1">
    <w:p w:rsidR="000F6621" w:rsidRDefault="000F6621" w:rsidP="00225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4AF"/>
    <w:rsid w:val="000A1314"/>
    <w:rsid w:val="000A5F57"/>
    <w:rsid w:val="000E6BFF"/>
    <w:rsid w:val="000F6621"/>
    <w:rsid w:val="001E1CFD"/>
    <w:rsid w:val="002254AF"/>
    <w:rsid w:val="00314D96"/>
    <w:rsid w:val="003752AD"/>
    <w:rsid w:val="003A331D"/>
    <w:rsid w:val="003B43E5"/>
    <w:rsid w:val="00414E27"/>
    <w:rsid w:val="00423970"/>
    <w:rsid w:val="004F5A3A"/>
    <w:rsid w:val="005842C3"/>
    <w:rsid w:val="005F3F13"/>
    <w:rsid w:val="00816591"/>
    <w:rsid w:val="00993658"/>
    <w:rsid w:val="009E55BC"/>
    <w:rsid w:val="00A27EE2"/>
    <w:rsid w:val="00A34992"/>
    <w:rsid w:val="00A5682C"/>
    <w:rsid w:val="00A64D36"/>
    <w:rsid w:val="00AC095F"/>
    <w:rsid w:val="00B26D7C"/>
    <w:rsid w:val="00B50762"/>
    <w:rsid w:val="00BB5E1D"/>
    <w:rsid w:val="00BC1ECB"/>
    <w:rsid w:val="00C87048"/>
    <w:rsid w:val="00CD15A3"/>
    <w:rsid w:val="00CE08B7"/>
    <w:rsid w:val="00D81DED"/>
    <w:rsid w:val="00D92115"/>
    <w:rsid w:val="00F12D4D"/>
    <w:rsid w:val="00F14430"/>
    <w:rsid w:val="00F50EDE"/>
    <w:rsid w:val="00F75CE8"/>
    <w:rsid w:val="00FC282D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4AF"/>
    <w:rPr>
      <w:sz w:val="18"/>
      <w:szCs w:val="18"/>
    </w:rPr>
  </w:style>
  <w:style w:type="character" w:customStyle="1" w:styleId="font12">
    <w:name w:val="font12"/>
    <w:basedOn w:val="a0"/>
    <w:rsid w:val="0022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26</cp:revision>
  <cp:lastPrinted>2019-04-18T03:04:00Z</cp:lastPrinted>
  <dcterms:created xsi:type="dcterms:W3CDTF">2018-03-26T02:37:00Z</dcterms:created>
  <dcterms:modified xsi:type="dcterms:W3CDTF">2019-04-18T03:04:00Z</dcterms:modified>
</cp:coreProperties>
</file>