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F1" w:rsidRDefault="00240B7B">
      <w:pPr>
        <w:pStyle w:val="2"/>
        <w:ind w:left="0"/>
        <w:jc w:val="center"/>
        <w:rPr>
          <w:rFonts w:asciiTheme="minorEastAsia" w:eastAsiaTheme="minorEastAsia" w:hAnsiTheme="minorEastAsia" w:cs="宋体"/>
          <w:sz w:val="36"/>
          <w:szCs w:val="36"/>
          <w:lang w:eastAsia="zh-CN"/>
        </w:rPr>
      </w:pPr>
      <w:r>
        <w:rPr>
          <w:rFonts w:asciiTheme="minorEastAsia" w:hAnsiTheme="minorEastAsia" w:cs="宋体" w:hint="eastAsia"/>
          <w:sz w:val="36"/>
          <w:szCs w:val="36"/>
          <w:lang w:eastAsia="zh-CN"/>
        </w:rPr>
        <w:t>云浮</w:t>
      </w:r>
      <w:r w:rsidR="00E072E8">
        <w:rPr>
          <w:rFonts w:asciiTheme="minorEastAsia" w:hAnsiTheme="minorEastAsia" w:cs="宋体" w:hint="eastAsia"/>
          <w:sz w:val="36"/>
          <w:szCs w:val="36"/>
          <w:lang w:eastAsia="zh-CN"/>
        </w:rPr>
        <w:t>市</w:t>
      </w:r>
      <w:r w:rsidR="0094240A">
        <w:rPr>
          <w:rFonts w:asciiTheme="minorEastAsia" w:hAnsiTheme="minorEastAsia" w:cs="宋体" w:hint="eastAsia"/>
          <w:sz w:val="36"/>
          <w:szCs w:val="36"/>
          <w:lang w:eastAsia="zh-CN"/>
        </w:rPr>
        <w:t>房屋建筑工程竣工验收技术资料</w:t>
      </w:r>
      <w:r w:rsidR="0094240A">
        <w:rPr>
          <w:rFonts w:asciiTheme="minorEastAsia" w:eastAsiaTheme="minorEastAsia" w:hAnsiTheme="minorEastAsia" w:cs="宋体"/>
          <w:sz w:val="36"/>
          <w:szCs w:val="36"/>
          <w:lang w:eastAsia="zh-CN"/>
        </w:rPr>
        <w:t>表</w:t>
      </w:r>
    </w:p>
    <w:p w:rsidR="005C78F1" w:rsidRDefault="0094240A">
      <w:pPr>
        <w:pStyle w:val="3"/>
        <w:spacing w:before="240" w:after="240"/>
        <w:jc w:val="center"/>
        <w:rPr>
          <w:rFonts w:asciiTheme="majorEastAsia" w:eastAsiaTheme="majorEastAsia" w:hAnsiTheme="majorEastAsia"/>
          <w:sz w:val="30"/>
          <w:szCs w:val="30"/>
          <w:lang w:eastAsia="zh-CN"/>
        </w:rPr>
      </w:pPr>
      <w:bookmarkStart w:id="0" w:name="室内覆盖系统竣工验收备案模板--2021.11.20.xlsm"/>
      <w:bookmarkEnd w:id="0"/>
      <w:r>
        <w:rPr>
          <w:rFonts w:asciiTheme="majorEastAsia" w:eastAsiaTheme="majorEastAsia" w:hAnsiTheme="majorEastAsia" w:hint="eastAsia"/>
          <w:b/>
          <w:bCs/>
          <w:sz w:val="30"/>
          <w:szCs w:val="30"/>
          <w:lang w:eastAsia="zh-CN"/>
        </w:rPr>
        <w:t>通信工程质量验收记录（</w:t>
      </w:r>
      <w:r>
        <w:rPr>
          <w:rFonts w:asciiTheme="majorEastAsia" w:eastAsiaTheme="majorEastAsia" w:hAnsiTheme="majorEastAsia" w:hint="eastAsia"/>
          <w:sz w:val="30"/>
          <w:szCs w:val="30"/>
          <w:lang w:eastAsia="zh-CN"/>
        </w:rPr>
        <w:t>一）</w:t>
      </w:r>
    </w:p>
    <w:p w:rsidR="005C78F1" w:rsidRDefault="005C78F1">
      <w:pPr>
        <w:rPr>
          <w:lang w:eastAsia="zh-CN"/>
        </w:rPr>
      </w:pPr>
    </w:p>
    <w:tbl>
      <w:tblPr>
        <w:tblW w:w="5036" w:type="pct"/>
        <w:tblLayout w:type="fixed"/>
        <w:tblLook w:val="04A0"/>
      </w:tblPr>
      <w:tblGrid>
        <w:gridCol w:w="425"/>
        <w:gridCol w:w="634"/>
        <w:gridCol w:w="960"/>
        <w:gridCol w:w="1598"/>
        <w:gridCol w:w="1744"/>
        <w:gridCol w:w="871"/>
        <w:gridCol w:w="863"/>
        <w:gridCol w:w="1015"/>
        <w:gridCol w:w="1594"/>
        <w:gridCol w:w="867"/>
      </w:tblGrid>
      <w:tr w:rsidR="00974BA3" w:rsidRPr="00974BA3">
        <w:trPr>
          <w:trHeight w:val="330"/>
        </w:trPr>
        <w:tc>
          <w:tcPr>
            <w:tcW w:w="1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单位（子单位）工程名称</w:t>
            </w:r>
          </w:p>
        </w:tc>
        <w:tc>
          <w:tcPr>
            <w:tcW w:w="32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17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建设工程规划许可证</w:t>
            </w:r>
          </w:p>
        </w:tc>
        <w:tc>
          <w:tcPr>
            <w:tcW w:w="328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525"/>
        </w:trPr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施工单位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项目技术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负责人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项目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负责人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ind w:firstLineChars="200" w:firstLine="360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单位技术   </w:t>
            </w:r>
          </w:p>
          <w:p w:rsidR="005C78F1" w:rsidRPr="00974BA3" w:rsidRDefault="0094240A">
            <w:pPr>
              <w:widowControl/>
              <w:ind w:firstLineChars="200" w:firstLine="360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（质量）负责人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477"/>
        </w:trPr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分包单位</w:t>
            </w:r>
          </w:p>
        </w:tc>
        <w:tc>
          <w:tcPr>
            <w:tcW w:w="12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项目技术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负责人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项目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负责人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 xml:space="preserve">单位技术   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（质量）负责人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94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施工过程检查（检验）验收</w:t>
            </w:r>
          </w:p>
        </w:tc>
        <w:tc>
          <w:tcPr>
            <w:tcW w:w="8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施工单位检查（检验）评定结果</w:t>
            </w:r>
          </w:p>
        </w:tc>
        <w:tc>
          <w:tcPr>
            <w:tcW w:w="11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监理（建设）单位验收结论</w:t>
            </w:r>
          </w:p>
        </w:tc>
      </w:tr>
      <w:tr w:rsidR="00974BA3" w:rsidRPr="00974BA3">
        <w:trPr>
          <w:trHeight w:val="64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阶段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内容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方式</w:t>
            </w:r>
          </w:p>
        </w:tc>
        <w:tc>
          <w:tcPr>
            <w:tcW w:w="888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施工前检查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设备安装环境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设备间和电信间环境条件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施工前查验</w:t>
            </w:r>
          </w:p>
        </w:tc>
        <w:tc>
          <w:tcPr>
            <w:tcW w:w="8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器材检验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1.规格、数量、外观等检查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2.通信管道和人（手）孔器材检查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3.线缆及连接器件检验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4</w:t>
            </w: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.配线设备、装置检查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5</w:t>
            </w: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.天线、</w:t>
            </w:r>
            <w:proofErr w:type="gramStart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功分器</w:t>
            </w:r>
            <w:proofErr w:type="gramEnd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、耦合器等器件检验（可选）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管网敷设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地下通信管道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1.室外预埋管道路由及施工条件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施工过程随工查验和隐蔽工程验收</w:t>
            </w:r>
          </w:p>
        </w:tc>
        <w:tc>
          <w:tcPr>
            <w:tcW w:w="8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2.管沟开挖和回填土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3.管理埋深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4.管道敷设和连接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5.进入建筑物及防护措施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6.</w:t>
            </w:r>
            <w:proofErr w:type="gramStart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子管敷设</w:t>
            </w:r>
            <w:proofErr w:type="gramEnd"/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人（手）孔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1.地基处理、外形尺寸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2.砌筑施工质量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3.管道进入位置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建筑物内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配线管网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1.导管敷设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2.梯架、托盘、</w:t>
            </w:r>
            <w:proofErr w:type="gramStart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槽盒敷设</w:t>
            </w:r>
            <w:proofErr w:type="gramEnd"/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3.其他工艺质量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线缆敷设与连接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室外光缆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1.管孔位置及占用数量</w:t>
            </w:r>
          </w:p>
        </w:tc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施工过程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随工查验</w:t>
            </w:r>
          </w:p>
        </w:tc>
        <w:tc>
          <w:tcPr>
            <w:tcW w:w="8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2.敷设及保护措施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建筑物内线缆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1.线缆敷设路由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2.线缆保护措施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线缆接续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与成端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1.光缆接续与成端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2.对绞电缆成</w:t>
            </w:r>
            <w:proofErr w:type="gramStart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端与终接</w:t>
            </w:r>
            <w:proofErr w:type="gramEnd"/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>
        <w:trPr>
          <w:trHeight w:val="330"/>
        </w:trPr>
        <w:tc>
          <w:tcPr>
            <w:tcW w:w="2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3.馈线与器件（天线）连接与防护措施（可选）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16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</w:tbl>
    <w:p w:rsidR="005C78F1" w:rsidRDefault="0094240A">
      <w:pPr>
        <w:pStyle w:val="3"/>
        <w:spacing w:before="240" w:after="240"/>
        <w:jc w:val="center"/>
        <w:rPr>
          <w:rFonts w:asciiTheme="majorEastAsia" w:eastAsiaTheme="majorEastAsia" w:hAnsiTheme="majorEastAsia"/>
          <w:sz w:val="30"/>
          <w:szCs w:val="30"/>
          <w:lang w:eastAsia="zh-CN"/>
        </w:rPr>
      </w:pPr>
      <w:r>
        <w:rPr>
          <w:rFonts w:asciiTheme="majorEastAsia" w:eastAsiaTheme="majorEastAsia" w:hAnsiTheme="majorEastAsia" w:hint="eastAsia"/>
          <w:b/>
          <w:bCs/>
          <w:sz w:val="30"/>
          <w:szCs w:val="30"/>
          <w:lang w:eastAsia="zh-CN"/>
        </w:rPr>
        <w:lastRenderedPageBreak/>
        <w:t>通信工程质量验收记录（</w:t>
      </w:r>
      <w:r>
        <w:rPr>
          <w:rFonts w:asciiTheme="majorEastAsia" w:eastAsiaTheme="majorEastAsia" w:hAnsiTheme="majorEastAsia" w:hint="eastAsia"/>
          <w:sz w:val="30"/>
          <w:szCs w:val="30"/>
          <w:lang w:eastAsia="zh-CN"/>
        </w:rPr>
        <w:t>二）</w:t>
      </w:r>
    </w:p>
    <w:tbl>
      <w:tblPr>
        <w:tblW w:w="4969" w:type="pct"/>
        <w:tblLayout w:type="fixed"/>
        <w:tblLook w:val="04A0"/>
      </w:tblPr>
      <w:tblGrid>
        <w:gridCol w:w="426"/>
        <w:gridCol w:w="634"/>
        <w:gridCol w:w="106"/>
        <w:gridCol w:w="1197"/>
        <w:gridCol w:w="866"/>
        <w:gridCol w:w="2132"/>
        <w:gridCol w:w="1304"/>
        <w:gridCol w:w="154"/>
        <w:gridCol w:w="1665"/>
        <w:gridCol w:w="1946"/>
      </w:tblGrid>
      <w:tr w:rsidR="00974BA3" w:rsidRPr="00974BA3" w:rsidTr="00974BA3">
        <w:trPr>
          <w:trHeight w:val="330"/>
        </w:trPr>
        <w:tc>
          <w:tcPr>
            <w:tcW w:w="319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施工过程检查（检验）验收</w:t>
            </w:r>
          </w:p>
        </w:tc>
        <w:tc>
          <w:tcPr>
            <w:tcW w:w="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施工单位检查（检验）评定结果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监理（建设）单位验收结论</w:t>
            </w:r>
          </w:p>
        </w:tc>
      </w:tr>
      <w:tr w:rsidR="00974BA3" w:rsidRPr="00974BA3" w:rsidTr="00974BA3">
        <w:trPr>
          <w:trHeight w:val="64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阶段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内容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方式</w:t>
            </w:r>
          </w:p>
        </w:tc>
        <w:tc>
          <w:tcPr>
            <w:tcW w:w="872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设备安装</w:t>
            </w:r>
          </w:p>
        </w:tc>
        <w:tc>
          <w:tcPr>
            <w:tcW w:w="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光缆交接箱、配线设备、家居配线箱、天线、器件等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1.规格、容量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B7B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施工过程</w:t>
            </w:r>
          </w:p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随工查验</w:t>
            </w:r>
          </w:p>
          <w:p w:rsidR="005C78F1" w:rsidRPr="00974BA3" w:rsidRDefault="005C78F1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2.安装位置及安装工艺质量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3.抗震加固和防潮等措施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4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4.电源和接地的质量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547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5</w:t>
            </w: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.天线安装位置及安装工艺质量（可选）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421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系统测试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光纤链路测试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光纤链路衰减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施工过程随工查验或竣工检验</w:t>
            </w:r>
          </w:p>
        </w:tc>
        <w:tc>
          <w:tcPr>
            <w:tcW w:w="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天</w:t>
            </w:r>
            <w:proofErr w:type="gramStart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馈</w:t>
            </w:r>
            <w:proofErr w:type="gramEnd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系统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测试</w:t>
            </w:r>
          </w:p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（可选）</w:t>
            </w: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1.馈线驻波比测试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2.天线口功率损耗测试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3.系统互调</w:t>
            </w:r>
            <w:proofErr w:type="gramStart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抑</w:t>
            </w:r>
            <w:proofErr w:type="gramEnd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1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4.模拟加载室外泄漏信号场强测试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3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工程质量控制资料和其他竣工技术管理资料的完整性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施工过程随工查验或竣工检验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3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功能和安全性检验（</w:t>
            </w:r>
            <w:proofErr w:type="gramStart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含施工自</w:t>
            </w:r>
            <w:proofErr w:type="gramEnd"/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检和第三方检测）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3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观感质量</w:t>
            </w:r>
          </w:p>
        </w:tc>
        <w:tc>
          <w:tcPr>
            <w:tcW w:w="6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8F1" w:rsidRPr="00974BA3" w:rsidRDefault="005C78F1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8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3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9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974BA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其他（注明）：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5C78F1">
            <w:pPr>
              <w:widowControl/>
              <w:jc w:val="center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</w:p>
        </w:tc>
      </w:tr>
      <w:tr w:rsidR="00974BA3" w:rsidRPr="00974BA3" w:rsidTr="00974BA3">
        <w:trPr>
          <w:trHeight w:val="2769"/>
        </w:trPr>
        <w:tc>
          <w:tcPr>
            <w:tcW w:w="559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等线" w:eastAsia="等线" w:hAnsi="等线" w:cs="宋体"/>
                <w:lang w:eastAsia="zh-CN"/>
              </w:rPr>
            </w:pPr>
            <w:bookmarkStart w:id="1" w:name="RANGE!B2:E5"/>
            <w:r w:rsidRPr="00974BA3">
              <w:rPr>
                <w:rFonts w:ascii="等线" w:eastAsia="等线" w:hAnsi="等线" w:cs="宋体" w:hint="eastAsia"/>
                <w:lang w:eastAsia="zh-CN"/>
              </w:rPr>
              <w:t>工程竣工验收抽检项目、比例，合格判定标准及合格判定结果</w:t>
            </w:r>
            <w:bookmarkEnd w:id="1"/>
          </w:p>
        </w:tc>
        <w:tc>
          <w:tcPr>
            <w:tcW w:w="4441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8F1" w:rsidRPr="00974BA3" w:rsidRDefault="005C78F1">
            <w:pPr>
              <w:widowControl/>
              <w:rPr>
                <w:rFonts w:ascii="等线" w:eastAsia="等线" w:hAnsi="等线" w:cs="宋体"/>
                <w:lang w:eastAsia="zh-CN"/>
              </w:rPr>
            </w:pPr>
          </w:p>
        </w:tc>
      </w:tr>
      <w:tr w:rsidR="00974BA3" w:rsidRPr="00974BA3" w:rsidTr="00974BA3">
        <w:trPr>
          <w:trHeight w:val="1274"/>
        </w:trPr>
        <w:tc>
          <w:tcPr>
            <w:tcW w:w="55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8F1" w:rsidRPr="00974BA3" w:rsidRDefault="0094240A">
            <w:pPr>
              <w:widowControl/>
              <w:jc w:val="center"/>
              <w:rPr>
                <w:rFonts w:ascii="等线" w:eastAsia="等线" w:hAnsi="等线" w:cs="宋体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工程竣工验收综合结论及备注</w:t>
            </w:r>
          </w:p>
        </w:tc>
        <w:tc>
          <w:tcPr>
            <w:tcW w:w="44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78F1" w:rsidRPr="00974BA3" w:rsidRDefault="005C78F1">
            <w:pPr>
              <w:widowControl/>
              <w:jc w:val="center"/>
              <w:rPr>
                <w:rFonts w:ascii="等线" w:eastAsia="等线" w:hAnsi="等线" w:cs="宋体"/>
                <w:lang w:eastAsia="zh-CN"/>
              </w:rPr>
            </w:pPr>
          </w:p>
        </w:tc>
      </w:tr>
      <w:tr w:rsidR="00974BA3" w:rsidRPr="00974BA3" w:rsidTr="00974BA3">
        <w:trPr>
          <w:trHeight w:val="397"/>
        </w:trPr>
        <w:tc>
          <w:tcPr>
            <w:tcW w:w="15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分包单位</w:t>
            </w:r>
          </w:p>
        </w:tc>
        <w:tc>
          <w:tcPr>
            <w:tcW w:w="17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施工单位</w:t>
            </w:r>
          </w:p>
        </w:tc>
        <w:tc>
          <w:tcPr>
            <w:tcW w:w="1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8F1" w:rsidRPr="00974BA3" w:rsidRDefault="0094240A">
            <w:pPr>
              <w:widowControl/>
              <w:spacing w:line="240" w:lineRule="exact"/>
              <w:jc w:val="center"/>
              <w:rPr>
                <w:rFonts w:ascii="等线" w:eastAsia="等线" w:hAnsi="等线" w:cs="宋体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监理（建设单位）</w:t>
            </w:r>
          </w:p>
        </w:tc>
      </w:tr>
      <w:tr w:rsidR="00974BA3" w:rsidRPr="00974BA3" w:rsidTr="00974BA3">
        <w:trPr>
          <w:trHeight w:val="3245"/>
        </w:trPr>
        <w:tc>
          <w:tcPr>
            <w:tcW w:w="15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0B7B" w:rsidRDefault="0094240A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项目负责任人签名：</w:t>
            </w: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94240A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年     月     日</w:t>
            </w:r>
          </w:p>
          <w:p w:rsidR="005C78F1" w:rsidRPr="00974BA3" w:rsidRDefault="0094240A">
            <w:pPr>
              <w:widowControl/>
              <w:jc w:val="center"/>
              <w:rPr>
                <w:rFonts w:ascii="等线" w:eastAsia="等线" w:hAnsi="等线" w:cs="宋体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（盖章）</w:t>
            </w:r>
          </w:p>
        </w:tc>
        <w:tc>
          <w:tcPr>
            <w:tcW w:w="172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B7B" w:rsidRDefault="0094240A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项目负责任人签名：</w:t>
            </w: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94240A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年     月     日</w:t>
            </w:r>
          </w:p>
          <w:p w:rsidR="005C78F1" w:rsidRPr="00974BA3" w:rsidRDefault="0094240A">
            <w:pPr>
              <w:widowControl/>
              <w:jc w:val="center"/>
              <w:rPr>
                <w:rFonts w:ascii="等线" w:eastAsia="等线" w:hAnsi="等线" w:cs="宋体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（盖章）</w:t>
            </w:r>
          </w:p>
        </w:tc>
        <w:tc>
          <w:tcPr>
            <w:tcW w:w="17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B7B" w:rsidRDefault="0094240A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总监理工程师</w:t>
            </w:r>
          </w:p>
          <w:p w:rsidR="00240B7B" w:rsidRDefault="0094240A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（建设单位项目负责任人）签名：</w:t>
            </w: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240B7B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</w:p>
          <w:p w:rsidR="00240B7B" w:rsidRDefault="0094240A">
            <w:pPr>
              <w:widowControl/>
              <w:jc w:val="center"/>
              <w:rPr>
                <w:rFonts w:ascii="等线" w:eastAsia="等线" w:hAnsi="等线" w:cs="宋体" w:hint="eastAsia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年     月     日</w:t>
            </w:r>
          </w:p>
          <w:p w:rsidR="005C78F1" w:rsidRPr="00974BA3" w:rsidRDefault="0094240A">
            <w:pPr>
              <w:widowControl/>
              <w:jc w:val="center"/>
              <w:rPr>
                <w:rFonts w:ascii="等线" w:eastAsia="等线" w:hAnsi="等线" w:cs="宋体"/>
                <w:lang w:eastAsia="zh-CN"/>
              </w:rPr>
            </w:pPr>
            <w:r w:rsidRPr="00974BA3">
              <w:rPr>
                <w:rFonts w:ascii="等线" w:eastAsia="等线" w:hAnsi="等线" w:cs="宋体" w:hint="eastAsia"/>
                <w:lang w:eastAsia="zh-CN"/>
              </w:rPr>
              <w:t>（盖章）</w:t>
            </w:r>
          </w:p>
        </w:tc>
      </w:tr>
    </w:tbl>
    <w:p w:rsidR="005C78F1" w:rsidRDefault="005C78F1">
      <w:pPr>
        <w:spacing w:before="240"/>
        <w:rPr>
          <w:sz w:val="16"/>
          <w:szCs w:val="16"/>
          <w:lang w:eastAsia="zh-CN"/>
        </w:rPr>
      </w:pPr>
    </w:p>
    <w:sectPr w:rsidR="005C78F1" w:rsidSect="0073796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220" w:right="701" w:bottom="280" w:left="9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EB7" w:rsidRDefault="00C40EB7">
      <w:r>
        <w:separator/>
      </w:r>
    </w:p>
  </w:endnote>
  <w:endnote w:type="continuationSeparator" w:id="0">
    <w:p w:rsidR="00C40EB7" w:rsidRDefault="00C40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F1" w:rsidRDefault="005C78F1">
    <w:pPr>
      <w:pStyle w:val="a5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F1" w:rsidRDefault="00737960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3" o:spid="_x0000_s2050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qXm5zwAAAAUBAAAPAAAAAAAAAAEAIAAAACIAAABkcnMvZG93bnJl&#10;di54bWxQSwECFAAUAAAACACHTuJAo8sEGgYCAAAGBAAADgAAAAAAAAABACAAAAAeAQAAZHJzL2Uy&#10;b0RvYy54bWxQSwUGAAAAAAYABgBZAQAAlgUAAAAA&#10;" filled="f" stroked="f">
          <v:textbox style="mso-fit-shape-to-text:t" inset="0,0,0,0">
            <w:txbxContent>
              <w:p w:rsidR="00737960" w:rsidRDefault="00737960">
                <w:pPr>
                  <w:snapToGrid w:val="0"/>
                  <w:rPr>
                    <w:sz w:val="18"/>
                  </w:rPr>
                </w:pPr>
              </w:p>
            </w:txbxContent>
          </v:textbox>
          <w10:wrap anchorx="margin"/>
        </v:shape>
      </w:pict>
    </w:r>
    <w:r>
      <w:rPr>
        <w:noProof/>
      </w:rPr>
      <w:pict>
        <v:shape id="文本框 8" o:spid="_x0000_s2049" type="#_x0000_t202" style="position:absolute;margin-left:104pt;margin-top:0;width:2in;height:2in;z-index:251659264;mso-wrap-style:none;mso-position-horizontal:right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ql5uc8AAAAFAQAADwAAAAAAAAABACAAAAAiAAAAZHJzL2Rvd25yZXYu&#10;eG1sUEsBAhQAFAAAAAgAh07iQLRFge8EAgAABAQAAA4AAAAAAAAAAQAgAAAAHgEAAGRycy9lMm9E&#10;b2MueG1sUEsFBgAAAAAGAAYAWQEAAJQFAAAAAA==&#10;" filled="f" stroked="f">
          <v:textbox style="mso-fit-shape-to-text:t" inset="0,0,0,0">
            <w:txbxContent>
              <w:p w:rsidR="00737960" w:rsidRDefault="00737960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EB7" w:rsidRDefault="00C40EB7">
      <w:r>
        <w:separator/>
      </w:r>
    </w:p>
  </w:footnote>
  <w:footnote w:type="continuationSeparator" w:id="0">
    <w:p w:rsidR="00C40EB7" w:rsidRDefault="00C40E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F1" w:rsidRDefault="005C78F1">
    <w:pPr>
      <w:pStyle w:val="a6"/>
      <w:pBdr>
        <w:bottom w:val="none" w:sz="0" w:space="1" w:color="auto"/>
      </w:pBdr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F1" w:rsidRDefault="005C78F1">
    <w:pPr>
      <w:pStyle w:val="a6"/>
      <w:pBdr>
        <w:bottom w:val="none" w:sz="0" w:space="0" w:color="auto"/>
      </w:pBdr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8F1" w:rsidRDefault="0094240A">
    <w:pPr>
      <w:pStyle w:val="a6"/>
      <w:tabs>
        <w:tab w:val="center" w:pos="4610"/>
        <w:tab w:val="right" w:pos="9100"/>
      </w:tabs>
      <w:jc w:val="left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docVars>
    <w:docVar w:name="commondata" w:val="eyJoZGlkIjoiNWNhOTMyY2U2MGY5ZTgyNGQxOTllNTY1YjhhZDE1NWYifQ=="/>
  </w:docVars>
  <w:rsids>
    <w:rsidRoot w:val="00765348"/>
    <w:rsid w:val="000272C9"/>
    <w:rsid w:val="00045CEB"/>
    <w:rsid w:val="000574B0"/>
    <w:rsid w:val="000846DB"/>
    <w:rsid w:val="00085A3D"/>
    <w:rsid w:val="00085EF1"/>
    <w:rsid w:val="00090BA3"/>
    <w:rsid w:val="000C7B44"/>
    <w:rsid w:val="000D621E"/>
    <w:rsid w:val="000E410C"/>
    <w:rsid w:val="0010791A"/>
    <w:rsid w:val="001105E3"/>
    <w:rsid w:val="0012194E"/>
    <w:rsid w:val="00132C71"/>
    <w:rsid w:val="00143C7B"/>
    <w:rsid w:val="0016021A"/>
    <w:rsid w:val="00162D1D"/>
    <w:rsid w:val="001766DD"/>
    <w:rsid w:val="00187262"/>
    <w:rsid w:val="001937C8"/>
    <w:rsid w:val="001C7578"/>
    <w:rsid w:val="001D1AFB"/>
    <w:rsid w:val="001E08DA"/>
    <w:rsid w:val="00240B7B"/>
    <w:rsid w:val="00251F0D"/>
    <w:rsid w:val="0025393D"/>
    <w:rsid w:val="00260801"/>
    <w:rsid w:val="0026794C"/>
    <w:rsid w:val="00287CA7"/>
    <w:rsid w:val="00291667"/>
    <w:rsid w:val="0029463E"/>
    <w:rsid w:val="002C5053"/>
    <w:rsid w:val="002D5F51"/>
    <w:rsid w:val="002E2937"/>
    <w:rsid w:val="0033449E"/>
    <w:rsid w:val="00340D29"/>
    <w:rsid w:val="003E14DF"/>
    <w:rsid w:val="003E4297"/>
    <w:rsid w:val="00420911"/>
    <w:rsid w:val="004444B0"/>
    <w:rsid w:val="0045797D"/>
    <w:rsid w:val="00475F42"/>
    <w:rsid w:val="00484997"/>
    <w:rsid w:val="004A5313"/>
    <w:rsid w:val="004B0026"/>
    <w:rsid w:val="004B106E"/>
    <w:rsid w:val="004C0DC8"/>
    <w:rsid w:val="004D2164"/>
    <w:rsid w:val="004E1537"/>
    <w:rsid w:val="004E3068"/>
    <w:rsid w:val="00514CE2"/>
    <w:rsid w:val="0053084B"/>
    <w:rsid w:val="005313E4"/>
    <w:rsid w:val="00546C6C"/>
    <w:rsid w:val="0055152D"/>
    <w:rsid w:val="0056541C"/>
    <w:rsid w:val="00595245"/>
    <w:rsid w:val="005C4246"/>
    <w:rsid w:val="005C78F1"/>
    <w:rsid w:val="005D42BE"/>
    <w:rsid w:val="005D62E3"/>
    <w:rsid w:val="005F0F47"/>
    <w:rsid w:val="005F1126"/>
    <w:rsid w:val="00606230"/>
    <w:rsid w:val="00610842"/>
    <w:rsid w:val="006351DB"/>
    <w:rsid w:val="00663535"/>
    <w:rsid w:val="00681A97"/>
    <w:rsid w:val="00703112"/>
    <w:rsid w:val="00737960"/>
    <w:rsid w:val="00741F23"/>
    <w:rsid w:val="00765348"/>
    <w:rsid w:val="00771904"/>
    <w:rsid w:val="00775F53"/>
    <w:rsid w:val="007A40CC"/>
    <w:rsid w:val="007C7E22"/>
    <w:rsid w:val="007D6EC8"/>
    <w:rsid w:val="008535EE"/>
    <w:rsid w:val="008876A0"/>
    <w:rsid w:val="008A4075"/>
    <w:rsid w:val="008A4882"/>
    <w:rsid w:val="008E3E31"/>
    <w:rsid w:val="009166E6"/>
    <w:rsid w:val="009214D0"/>
    <w:rsid w:val="0094240A"/>
    <w:rsid w:val="00955240"/>
    <w:rsid w:val="009611DD"/>
    <w:rsid w:val="00974BA3"/>
    <w:rsid w:val="00A05602"/>
    <w:rsid w:val="00A34BAC"/>
    <w:rsid w:val="00A57A75"/>
    <w:rsid w:val="00A603FA"/>
    <w:rsid w:val="00A827BE"/>
    <w:rsid w:val="00AA19A1"/>
    <w:rsid w:val="00B0545A"/>
    <w:rsid w:val="00B2335F"/>
    <w:rsid w:val="00B32855"/>
    <w:rsid w:val="00B35663"/>
    <w:rsid w:val="00B568FB"/>
    <w:rsid w:val="00B56980"/>
    <w:rsid w:val="00BA374F"/>
    <w:rsid w:val="00BE00EB"/>
    <w:rsid w:val="00BE2A93"/>
    <w:rsid w:val="00C2022E"/>
    <w:rsid w:val="00C40EB7"/>
    <w:rsid w:val="00C5597B"/>
    <w:rsid w:val="00C56506"/>
    <w:rsid w:val="00CA3A5F"/>
    <w:rsid w:val="00CE7318"/>
    <w:rsid w:val="00CF6894"/>
    <w:rsid w:val="00D458A8"/>
    <w:rsid w:val="00D51965"/>
    <w:rsid w:val="00D6215F"/>
    <w:rsid w:val="00DA369D"/>
    <w:rsid w:val="00DB4BF8"/>
    <w:rsid w:val="00E072E8"/>
    <w:rsid w:val="00E52F30"/>
    <w:rsid w:val="00E54E0A"/>
    <w:rsid w:val="00E632A9"/>
    <w:rsid w:val="00E737CF"/>
    <w:rsid w:val="00E77EEF"/>
    <w:rsid w:val="00ED26D0"/>
    <w:rsid w:val="00ED4753"/>
    <w:rsid w:val="00EE614D"/>
    <w:rsid w:val="00EF7D4B"/>
    <w:rsid w:val="00F04F51"/>
    <w:rsid w:val="00F10CB6"/>
    <w:rsid w:val="00F67147"/>
    <w:rsid w:val="00F864A3"/>
    <w:rsid w:val="00F86A5C"/>
    <w:rsid w:val="00F96EB7"/>
    <w:rsid w:val="00FA09E0"/>
    <w:rsid w:val="00FA32AC"/>
    <w:rsid w:val="00FA5BC9"/>
    <w:rsid w:val="00FD3F43"/>
    <w:rsid w:val="00FF0153"/>
    <w:rsid w:val="0C8D7CCD"/>
    <w:rsid w:val="0D0137F1"/>
    <w:rsid w:val="106F556A"/>
    <w:rsid w:val="11B34EB9"/>
    <w:rsid w:val="157F1E68"/>
    <w:rsid w:val="185532EF"/>
    <w:rsid w:val="1CF8500C"/>
    <w:rsid w:val="29656EC2"/>
    <w:rsid w:val="2F702802"/>
    <w:rsid w:val="35E12B4D"/>
    <w:rsid w:val="3B0E6D66"/>
    <w:rsid w:val="3D0A27B3"/>
    <w:rsid w:val="4B0D57F8"/>
    <w:rsid w:val="5CE000FF"/>
    <w:rsid w:val="73C0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1" w:unhideWhenUsed="0" w:qFormat="1"/>
    <w:lsdException w:name="heading 8" w:semiHidden="0" w:uiPriority="1" w:unhideWhenUsed="0" w:qFormat="1"/>
    <w:lsdException w:name="heading 9" w:semiHidden="0" w:uiPriority="1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60"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rsid w:val="00737960"/>
    <w:pPr>
      <w:outlineLvl w:val="0"/>
    </w:pPr>
    <w:rPr>
      <w:rFonts w:ascii="宋体" w:eastAsia="宋体" w:hAnsi="宋体"/>
      <w:sz w:val="58"/>
      <w:szCs w:val="58"/>
    </w:rPr>
  </w:style>
  <w:style w:type="paragraph" w:styleId="2">
    <w:name w:val="heading 2"/>
    <w:basedOn w:val="a"/>
    <w:next w:val="a"/>
    <w:uiPriority w:val="9"/>
    <w:unhideWhenUsed/>
    <w:qFormat/>
    <w:rsid w:val="00737960"/>
    <w:pPr>
      <w:ind w:left="4668"/>
      <w:outlineLvl w:val="1"/>
    </w:pPr>
    <w:rPr>
      <w:rFonts w:ascii="宋体" w:eastAsia="宋体" w:hAnsi="宋体"/>
      <w:b/>
      <w:bCs/>
      <w:sz w:val="44"/>
      <w:szCs w:val="44"/>
    </w:rPr>
  </w:style>
  <w:style w:type="paragraph" w:styleId="3">
    <w:name w:val="heading 3"/>
    <w:basedOn w:val="a"/>
    <w:next w:val="a"/>
    <w:uiPriority w:val="9"/>
    <w:unhideWhenUsed/>
    <w:qFormat/>
    <w:rsid w:val="00737960"/>
    <w:pPr>
      <w:outlineLvl w:val="2"/>
    </w:pPr>
    <w:rPr>
      <w:rFonts w:ascii="宋体" w:eastAsia="宋体" w:hAnsi="宋体"/>
      <w:sz w:val="42"/>
      <w:szCs w:val="42"/>
    </w:rPr>
  </w:style>
  <w:style w:type="paragraph" w:styleId="4">
    <w:name w:val="heading 4"/>
    <w:basedOn w:val="a"/>
    <w:next w:val="a"/>
    <w:uiPriority w:val="9"/>
    <w:unhideWhenUsed/>
    <w:qFormat/>
    <w:rsid w:val="00737960"/>
    <w:pPr>
      <w:ind w:left="115"/>
      <w:outlineLvl w:val="3"/>
    </w:pPr>
    <w:rPr>
      <w:rFonts w:ascii="黑体" w:eastAsia="黑体" w:hAnsi="黑体"/>
      <w:b/>
      <w:bCs/>
      <w:sz w:val="40"/>
      <w:szCs w:val="40"/>
    </w:rPr>
  </w:style>
  <w:style w:type="paragraph" w:styleId="5">
    <w:name w:val="heading 5"/>
    <w:basedOn w:val="a"/>
    <w:next w:val="a"/>
    <w:uiPriority w:val="9"/>
    <w:unhideWhenUsed/>
    <w:qFormat/>
    <w:rsid w:val="00737960"/>
    <w:pPr>
      <w:outlineLvl w:val="4"/>
    </w:pPr>
    <w:rPr>
      <w:rFonts w:ascii="Arial" w:eastAsia="Arial" w:hAnsi="Arial"/>
      <w:sz w:val="39"/>
      <w:szCs w:val="39"/>
    </w:rPr>
  </w:style>
  <w:style w:type="paragraph" w:styleId="6">
    <w:name w:val="heading 6"/>
    <w:basedOn w:val="a"/>
    <w:next w:val="a"/>
    <w:uiPriority w:val="9"/>
    <w:unhideWhenUsed/>
    <w:qFormat/>
    <w:rsid w:val="00737960"/>
    <w:pPr>
      <w:ind w:left="-18"/>
      <w:outlineLvl w:val="5"/>
    </w:pPr>
    <w:rPr>
      <w:rFonts w:ascii="宋体" w:eastAsia="宋体" w:hAnsi="宋体"/>
      <w:sz w:val="38"/>
      <w:szCs w:val="38"/>
    </w:rPr>
  </w:style>
  <w:style w:type="paragraph" w:styleId="7">
    <w:name w:val="heading 7"/>
    <w:basedOn w:val="a"/>
    <w:next w:val="a"/>
    <w:uiPriority w:val="1"/>
    <w:qFormat/>
    <w:rsid w:val="00737960"/>
    <w:pPr>
      <w:ind w:left="107"/>
      <w:outlineLvl w:val="6"/>
    </w:pPr>
    <w:rPr>
      <w:rFonts w:ascii="宋体" w:eastAsia="宋体" w:hAnsi="宋体"/>
      <w:b/>
      <w:bCs/>
      <w:sz w:val="36"/>
      <w:szCs w:val="36"/>
    </w:rPr>
  </w:style>
  <w:style w:type="paragraph" w:styleId="8">
    <w:name w:val="heading 8"/>
    <w:basedOn w:val="a"/>
    <w:next w:val="a"/>
    <w:uiPriority w:val="1"/>
    <w:qFormat/>
    <w:rsid w:val="00737960"/>
    <w:pPr>
      <w:ind w:left="108"/>
      <w:outlineLvl w:val="7"/>
    </w:pPr>
    <w:rPr>
      <w:rFonts w:ascii="宋体" w:eastAsia="宋体" w:hAnsi="宋体"/>
      <w:sz w:val="36"/>
      <w:szCs w:val="36"/>
    </w:rPr>
  </w:style>
  <w:style w:type="paragraph" w:styleId="9">
    <w:name w:val="heading 9"/>
    <w:basedOn w:val="a"/>
    <w:next w:val="a"/>
    <w:uiPriority w:val="1"/>
    <w:qFormat/>
    <w:rsid w:val="00737960"/>
    <w:pPr>
      <w:ind w:left="11"/>
      <w:outlineLvl w:val="8"/>
    </w:pPr>
    <w:rPr>
      <w:rFonts w:ascii="宋体" w:eastAsia="宋体" w:hAnsi="宋体"/>
      <w:b/>
      <w:bCs/>
      <w:sz w:val="35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737960"/>
    <w:pPr>
      <w:spacing w:before="99"/>
      <w:ind w:left="574"/>
    </w:pPr>
    <w:rPr>
      <w:rFonts w:ascii="宋体" w:eastAsia="宋体" w:hAnsi="宋体"/>
      <w:sz w:val="26"/>
      <w:szCs w:val="26"/>
    </w:rPr>
  </w:style>
  <w:style w:type="paragraph" w:styleId="a4">
    <w:name w:val="Balloon Text"/>
    <w:basedOn w:val="a"/>
    <w:link w:val="Char"/>
    <w:uiPriority w:val="99"/>
    <w:semiHidden/>
    <w:unhideWhenUsed/>
    <w:qFormat/>
    <w:rsid w:val="00737960"/>
    <w:rPr>
      <w:sz w:val="18"/>
      <w:szCs w:val="18"/>
    </w:rPr>
  </w:style>
  <w:style w:type="paragraph" w:styleId="a5">
    <w:name w:val="footer"/>
    <w:basedOn w:val="a"/>
    <w:link w:val="Char0"/>
    <w:qFormat/>
    <w:rsid w:val="00737960"/>
    <w:pPr>
      <w:tabs>
        <w:tab w:val="center" w:pos="4153"/>
        <w:tab w:val="right" w:pos="8306"/>
      </w:tabs>
      <w:adjustRightInd w:val="0"/>
      <w:spacing w:line="240" w:lineRule="atLeast"/>
      <w:textAlignment w:val="baseline"/>
    </w:pPr>
    <w:rPr>
      <w:rFonts w:eastAsia="宋体"/>
      <w:sz w:val="18"/>
      <w:lang w:eastAsia="zh-CN"/>
    </w:rPr>
  </w:style>
  <w:style w:type="paragraph" w:styleId="a6">
    <w:name w:val="header"/>
    <w:basedOn w:val="a"/>
    <w:link w:val="Char1"/>
    <w:qFormat/>
    <w:rsid w:val="00737960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imes New Roman" w:eastAsia="宋体" w:hAnsi="Times New Roman" w:cs="Times New Roman"/>
      <w:sz w:val="18"/>
      <w:szCs w:val="20"/>
      <w:lang w:eastAsia="zh-CN"/>
    </w:rPr>
  </w:style>
  <w:style w:type="table" w:styleId="a7">
    <w:name w:val="Table Grid"/>
    <w:basedOn w:val="a1"/>
    <w:uiPriority w:val="99"/>
    <w:qFormat/>
    <w:rsid w:val="00737960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unhideWhenUsed/>
    <w:qFormat/>
    <w:rsid w:val="00737960"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7379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737960"/>
  </w:style>
  <w:style w:type="paragraph" w:customStyle="1" w:styleId="TableParagraph">
    <w:name w:val="Table Paragraph"/>
    <w:basedOn w:val="a"/>
    <w:uiPriority w:val="1"/>
    <w:qFormat/>
    <w:rsid w:val="00737960"/>
  </w:style>
  <w:style w:type="character" w:customStyle="1" w:styleId="Char0">
    <w:name w:val="页脚 Char"/>
    <w:link w:val="a5"/>
    <w:qFormat/>
    <w:rsid w:val="00737960"/>
    <w:rPr>
      <w:rFonts w:eastAsia="宋体"/>
      <w:sz w:val="18"/>
      <w:lang w:eastAsia="zh-CN"/>
    </w:rPr>
  </w:style>
  <w:style w:type="character" w:customStyle="1" w:styleId="aa">
    <w:name w:val="页脚 字符"/>
    <w:basedOn w:val="a0"/>
    <w:uiPriority w:val="99"/>
    <w:semiHidden/>
    <w:qFormat/>
    <w:rsid w:val="00737960"/>
    <w:rPr>
      <w:sz w:val="18"/>
      <w:szCs w:val="18"/>
    </w:rPr>
  </w:style>
  <w:style w:type="character" w:customStyle="1" w:styleId="Char1">
    <w:name w:val="页眉 Char"/>
    <w:basedOn w:val="a0"/>
    <w:link w:val="a6"/>
    <w:qFormat/>
    <w:rsid w:val="00737960"/>
    <w:rPr>
      <w:rFonts w:ascii="Times New Roman" w:eastAsia="宋体" w:hAnsi="Times New Roman" w:cs="Times New Roman"/>
      <w:sz w:val="18"/>
      <w:szCs w:val="20"/>
      <w:lang w:eastAsia="zh-CN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737960"/>
    <w:rPr>
      <w:sz w:val="18"/>
      <w:szCs w:val="18"/>
    </w:rPr>
  </w:style>
  <w:style w:type="character" w:customStyle="1" w:styleId="font121">
    <w:name w:val="font121"/>
    <w:basedOn w:val="a0"/>
    <w:qFormat/>
    <w:rsid w:val="00737960"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112">
    <w:name w:val="font112"/>
    <w:basedOn w:val="a0"/>
    <w:qFormat/>
    <w:rsid w:val="00737960"/>
    <w:rPr>
      <w:rFonts w:ascii="Times New Roman" w:hAnsi="Times New Roman" w:cs="Times New Roman" w:hint="default"/>
      <w:color w:val="FF0000"/>
      <w:sz w:val="18"/>
      <w:szCs w:val="18"/>
      <w:u w:val="none"/>
    </w:rPr>
  </w:style>
  <w:style w:type="character" w:customStyle="1" w:styleId="font101">
    <w:name w:val="font101"/>
    <w:basedOn w:val="a0"/>
    <w:qFormat/>
    <w:rsid w:val="00737960"/>
    <w:rPr>
      <w:rFonts w:ascii="宋体" w:eastAsia="宋体" w:hAnsi="宋体" w:cs="宋体" w:hint="eastAsia"/>
      <w:color w:val="FF0000"/>
      <w:sz w:val="18"/>
      <w:szCs w:val="18"/>
      <w:u w:val="none"/>
    </w:rPr>
  </w:style>
  <w:style w:type="character" w:customStyle="1" w:styleId="font91">
    <w:name w:val="font91"/>
    <w:basedOn w:val="a0"/>
    <w:qFormat/>
    <w:rsid w:val="00737960"/>
    <w:rPr>
      <w:rFonts w:ascii="宋体" w:eastAsia="宋体" w:hAnsi="宋体" w:cs="宋体" w:hint="eastAsia"/>
      <w:b/>
      <w:color w:val="FF0000"/>
      <w:sz w:val="20"/>
      <w:szCs w:val="20"/>
      <w:u w:val="none"/>
    </w:rPr>
  </w:style>
  <w:style w:type="character" w:customStyle="1" w:styleId="font151">
    <w:name w:val="font151"/>
    <w:basedOn w:val="a0"/>
    <w:qFormat/>
    <w:rsid w:val="00737960"/>
    <w:rPr>
      <w:rFonts w:ascii="宋体" w:eastAsia="宋体" w:hAnsi="宋体" w:cs="宋体" w:hint="eastAsia"/>
      <w:b/>
      <w:color w:val="FF0000"/>
      <w:sz w:val="18"/>
      <w:szCs w:val="18"/>
      <w:u w:val="none"/>
    </w:rPr>
  </w:style>
  <w:style w:type="character" w:customStyle="1" w:styleId="font81">
    <w:name w:val="font81"/>
    <w:basedOn w:val="a0"/>
    <w:qFormat/>
    <w:rsid w:val="00737960"/>
    <w:rPr>
      <w:rFonts w:ascii="宋体" w:eastAsia="宋体" w:hAnsi="宋体" w:cs="宋体" w:hint="eastAsia"/>
      <w:b/>
      <w:color w:val="FF0000"/>
      <w:sz w:val="22"/>
      <w:szCs w:val="22"/>
      <w:u w:val="none"/>
    </w:rPr>
  </w:style>
  <w:style w:type="character" w:customStyle="1" w:styleId="font141">
    <w:name w:val="font141"/>
    <w:basedOn w:val="a0"/>
    <w:qFormat/>
    <w:rsid w:val="00737960"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font71">
    <w:name w:val="font71"/>
    <w:basedOn w:val="a0"/>
    <w:qFormat/>
    <w:rsid w:val="00737960"/>
    <w:rPr>
      <w:rFonts w:ascii="Calibri" w:hAnsi="Calibri" w:cs="Calibri"/>
      <w:color w:val="FF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94D30F-CBEB-46BE-BE2E-4D4AD12B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207</Words>
  <Characters>1185</Characters>
  <Application>Microsoft Office Word</Application>
  <DocSecurity>0</DocSecurity>
  <Lines>9</Lines>
  <Paragraphs>2</Paragraphs>
  <ScaleCrop>false</ScaleCrop>
  <Company>shenduxitong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室内覆盖系统竣工验收备案模板--2021.11.20.xlsm</dc:title>
  <dc:creator>8613590267686</dc:creator>
  <cp:lastModifiedBy>邱永香</cp:lastModifiedBy>
  <cp:revision>20</cp:revision>
  <cp:lastPrinted>2022-06-10T03:45:00Z</cp:lastPrinted>
  <dcterms:created xsi:type="dcterms:W3CDTF">2022-05-10T08:54:00Z</dcterms:created>
  <dcterms:modified xsi:type="dcterms:W3CDTF">2024-04-23T04:01:00Z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2021-11-27T00:00:00Z</vt:filetime>
  </property>
  <property fmtid="{D5CDD505-2E9C-101B-9397-08002B2CF9AE}" pid="3" name="LastSaved">
    <vt:filetime>2021-11-27T00:00:00Z</vt:filetime>
  </property>
  <property fmtid="{D5CDD505-2E9C-101B-9397-08002B2CF9AE}" pid="4" name="KSOProductBuildVer">
    <vt:lpwstr>2052-11.1.0.11744</vt:lpwstr>
  </property>
  <property fmtid="{D5CDD505-2E9C-101B-9397-08002B2CF9AE}" pid="5" name="ICV">
    <vt:lpwstr>797888561C7C48249D8B7188847DB842</vt:lpwstr>
  </property>
</Properties>
</file>