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云浮市</w:t>
      </w:r>
      <w:r>
        <w:rPr>
          <w:rFonts w:hint="eastAsia" w:ascii="方正小标宋简体" w:hAnsi="方正小标宋简体" w:eastAsia="方正小标宋简体"/>
          <w:sz w:val="44"/>
          <w:szCs w:val="44"/>
          <w:lang w:eastAsia="zh-CN"/>
        </w:rPr>
        <w:t>2023年第4季度</w:t>
      </w:r>
      <w:r>
        <w:rPr>
          <w:rFonts w:hint="eastAsia" w:ascii="方正小标宋简体" w:hAnsi="方正小标宋简体" w:eastAsia="方正小标宋简体"/>
          <w:sz w:val="44"/>
          <w:szCs w:val="44"/>
        </w:rPr>
        <w:t>全市用户水龙头水质监测情况的报告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rPr>
          <w:rFonts w:ascii="仿宋_GB2312" w:hAnsi="仿宋_GB2312" w:eastAsia="仿宋_GB2312"/>
          <w:sz w:val="32"/>
        </w:rPr>
      </w:pPr>
    </w:p>
    <w:p>
      <w:pPr>
        <w:keepNext w:val="0"/>
        <w:keepLines w:val="0"/>
        <w:pageBreakBefore w:val="0"/>
        <w:widowControl w:val="0"/>
        <w:tabs>
          <w:tab w:val="left" w:pos="1470"/>
        </w:tabs>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根据《广东省卫生健康委办公室关于印发广东省用户水龙头水质监测信息公开工作指引（2019年版）的通知》（粤卫办〔2019〕1</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号）的要求，全市各县（市、区）已完成</w:t>
      </w:r>
      <w:r>
        <w:rPr>
          <w:rFonts w:hint="eastAsia" w:ascii="仿宋_GB2312" w:hAnsi="仿宋_GB2312" w:eastAsia="仿宋_GB2312"/>
          <w:sz w:val="32"/>
          <w:szCs w:val="32"/>
          <w:lang w:eastAsia="zh-CN"/>
        </w:rPr>
        <w:t>2023年第4季度</w:t>
      </w:r>
      <w:r>
        <w:rPr>
          <w:rFonts w:hint="eastAsia" w:ascii="仿宋_GB2312" w:hAnsi="仿宋_GB2312" w:eastAsia="仿宋_GB2312"/>
          <w:sz w:val="32"/>
          <w:szCs w:val="32"/>
        </w:rPr>
        <w:t>市政和农村集中式供水用户水龙头水质监测工作，共采集水样127</w:t>
      </w:r>
      <w:r>
        <w:rPr>
          <w:rFonts w:hint="eastAsia" w:ascii="仿宋_GB2312" w:hAnsi="仿宋_GB2312" w:eastAsia="仿宋_GB2312"/>
          <w:sz w:val="32"/>
          <w:szCs w:val="32"/>
          <w:lang w:val="en-US" w:eastAsia="zh-CN"/>
        </w:rPr>
        <w:t>份</w:t>
      </w:r>
      <w:r>
        <w:rPr>
          <w:rFonts w:hint="eastAsia" w:ascii="仿宋_GB2312" w:hAnsi="仿宋_GB2312" w:eastAsia="仿宋_GB2312"/>
          <w:sz w:val="32"/>
          <w:szCs w:val="32"/>
        </w:rPr>
        <w:t>，合格124份，合格率为97.64%。其中，城区市政供水66份，合格66份，合格率为100.00%；农村集中式供水61份，合格58份，合格率为95.08%。不合格的指标主要是</w:t>
      </w:r>
      <w:r>
        <w:rPr>
          <w:rFonts w:hint="eastAsia" w:ascii="仿宋_GB2312" w:hAnsi="仿宋_GB2312" w:eastAsia="仿宋_GB2312"/>
          <w:sz w:val="32"/>
          <w:szCs w:val="32"/>
          <w:lang w:eastAsia="zh-CN"/>
        </w:rPr>
        <w:t>微生物</w:t>
      </w:r>
      <w:r>
        <w:rPr>
          <w:rFonts w:hint="eastAsia" w:ascii="仿宋_GB2312" w:hAnsi="仿宋_GB2312" w:eastAsia="仿宋_GB2312"/>
          <w:sz w:val="32"/>
          <w:szCs w:val="32"/>
        </w:rPr>
        <w:t>指标。</w:t>
      </w:r>
      <w:r>
        <w:rPr>
          <w:rFonts w:hint="eastAsia" w:ascii="仿宋_GB2312" w:hAnsi="仿宋_GB2312" w:eastAsia="仿宋_GB2312"/>
          <w:sz w:val="32"/>
          <w:szCs w:val="32"/>
          <w:lang w:eastAsia="zh-CN"/>
        </w:rPr>
        <w:t>全市</w:t>
      </w:r>
      <w:r>
        <w:rPr>
          <w:rFonts w:hint="eastAsia" w:ascii="仿宋_GB2312" w:hAnsi="仿宋_GB2312" w:eastAsia="仿宋_GB2312"/>
          <w:sz w:val="32"/>
          <w:szCs w:val="32"/>
        </w:rPr>
        <w:t>各县</w:t>
      </w:r>
      <w:bookmarkStart w:id="0" w:name="_GoBack"/>
      <w:bookmarkEnd w:id="0"/>
      <w:r>
        <w:rPr>
          <w:rFonts w:hint="eastAsia" w:ascii="仿宋_GB2312" w:hAnsi="仿宋_GB2312" w:eastAsia="仿宋_GB2312"/>
          <w:sz w:val="32"/>
          <w:szCs w:val="32"/>
        </w:rPr>
        <w:t>（市、区）用户水龙头水质监测情况见下表。</w:t>
      </w:r>
    </w:p>
    <w:p>
      <w:pPr>
        <w:keepNext w:val="0"/>
        <w:keepLines w:val="0"/>
        <w:pageBreakBefore w:val="0"/>
        <w:widowControl w:val="0"/>
        <w:tabs>
          <w:tab w:val="left" w:pos="1470"/>
        </w:tabs>
        <w:kinsoku/>
        <w:wordWrap/>
        <w:overflowPunct/>
        <w:topLinePunct w:val="0"/>
        <w:autoSpaceDE/>
        <w:autoSpaceDN/>
        <w:bidi w:val="0"/>
        <w:adjustRightInd/>
        <w:snapToGrid/>
        <w:spacing w:before="0" w:beforeLines="0" w:after="0" w:afterLines="0" w:line="240" w:lineRule="exact"/>
        <w:ind w:left="0" w:leftChars="0" w:right="0" w:rightChars="0" w:firstLine="640" w:firstLineChars="200"/>
        <w:jc w:val="both"/>
        <w:textAlignment w:val="auto"/>
        <w:outlineLvl w:val="9"/>
        <w:rPr>
          <w:rFonts w:hint="eastAsia" w:ascii="仿宋_GB2312" w:hAnsi="仿宋_GB2312" w:eastAsia="仿宋_GB2312"/>
          <w:sz w:val="32"/>
          <w:szCs w:val="32"/>
        </w:rPr>
      </w:pP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76"/>
        <w:gridCol w:w="1176"/>
        <w:gridCol w:w="1176"/>
        <w:gridCol w:w="1176"/>
        <w:gridCol w:w="1176"/>
        <w:gridCol w:w="1176"/>
      </w:tblGrid>
      <w:tr>
        <w:tblPrEx>
          <w:tblCellMar>
            <w:top w:w="0" w:type="dxa"/>
            <w:left w:w="108" w:type="dxa"/>
            <w:bottom w:w="0" w:type="dxa"/>
            <w:right w:w="108" w:type="dxa"/>
          </w:tblCellMar>
        </w:tblPrEx>
        <w:trPr>
          <w:trHeight w:val="420" w:hRule="atLeast"/>
        </w:trPr>
        <w:tc>
          <w:tcPr>
            <w:tcW w:w="8712"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24"/>
                <w:szCs w:val="24"/>
                <w:u w:val="none"/>
                <w:lang w:val="en-US" w:eastAsia="zh-CN" w:bidi="ar"/>
              </w:rPr>
              <w:t xml:space="preserve"> </w:t>
            </w:r>
            <w:r>
              <w:rPr>
                <w:rStyle w:val="4"/>
                <w:lang w:val="en-US" w:eastAsia="zh-CN" w:bidi="ar"/>
              </w:rPr>
              <w:t xml:space="preserve"> </w:t>
            </w:r>
            <w:r>
              <w:rPr>
                <w:rFonts w:ascii="仿宋_GB2312" w:hAnsi="方正小标宋简体" w:eastAsia="仿宋_GB2312" w:cs="仿宋_GB2312"/>
                <w:b/>
                <w:bCs/>
                <w:i w:val="0"/>
                <w:iCs w:val="0"/>
                <w:color w:val="000000"/>
                <w:kern w:val="0"/>
                <w:sz w:val="32"/>
                <w:szCs w:val="30"/>
                <w:u w:val="none"/>
                <w:lang w:val="en-US" w:eastAsia="zh-CN" w:bidi="ar"/>
              </w:rPr>
              <w:t>2023年第</w:t>
            </w:r>
            <w:r>
              <w:rPr>
                <w:rStyle w:val="4"/>
                <w:b/>
                <w:bCs/>
                <w:sz w:val="32"/>
                <w:lang w:val="en-US" w:eastAsia="zh-CN" w:bidi="ar"/>
              </w:rPr>
              <w:t>4</w:t>
            </w:r>
            <w:r>
              <w:rPr>
                <w:rFonts w:ascii="仿宋_GB2312" w:hAnsi="方正小标宋简体" w:eastAsia="仿宋_GB2312" w:cs="仿宋_GB2312"/>
                <w:b/>
                <w:bCs/>
                <w:i w:val="0"/>
                <w:iCs w:val="0"/>
                <w:color w:val="000000"/>
                <w:kern w:val="0"/>
                <w:sz w:val="32"/>
                <w:szCs w:val="30"/>
                <w:u w:val="none"/>
                <w:lang w:val="en-US" w:eastAsia="zh-CN" w:bidi="ar"/>
              </w:rPr>
              <w:t>季度云浮市用户水龙头水质监测情况表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56" w:type="dxa"/>
            <w:vMerge w:val="restart"/>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县（市、区）</w:t>
            </w:r>
          </w:p>
        </w:tc>
        <w:tc>
          <w:tcPr>
            <w:tcW w:w="2352" w:type="dxa"/>
            <w:gridSpan w:val="2"/>
            <w:tcBorders>
              <w:top w:val="single" w:color="000000" w:sz="8" w:space="0"/>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城市水</w:t>
            </w:r>
          </w:p>
        </w:tc>
        <w:tc>
          <w:tcPr>
            <w:tcW w:w="2352" w:type="dxa"/>
            <w:gridSpan w:val="2"/>
            <w:tcBorders>
              <w:top w:val="single" w:color="000000" w:sz="8" w:space="0"/>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农村水</w:t>
            </w:r>
          </w:p>
        </w:tc>
        <w:tc>
          <w:tcPr>
            <w:tcW w:w="2352" w:type="dxa"/>
            <w:gridSpan w:val="2"/>
            <w:tcBorders>
              <w:top w:val="single" w:color="000000" w:sz="8" w:space="0"/>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8" w:space="0"/>
              <w:left w:val="nil"/>
              <w:bottom w:val="single" w:color="000000" w:sz="8" w:space="0"/>
              <w:right w:val="nil"/>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采样份数</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合格份数</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采样份数</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合格份数</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采样份数</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合格份数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56"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云城区</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56"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云安区</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56"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罗定市</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56"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新兴县</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nil"/>
              <w:left w:val="nil"/>
              <w:bottom w:val="nil"/>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郁南县</w:t>
            </w:r>
          </w:p>
        </w:tc>
        <w:tc>
          <w:tcPr>
            <w:tcW w:w="1176" w:type="dxa"/>
            <w:tcBorders>
              <w:top w:val="nil"/>
              <w:left w:val="nil"/>
              <w:bottom w:val="single" w:color="91AADF"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single" w:color="91AADF"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6" w:type="dxa"/>
            <w:tcBorders>
              <w:top w:val="nil"/>
              <w:left w:val="nil"/>
              <w:bottom w:val="single" w:color="91AADF"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6" w:type="dxa"/>
            <w:tcBorders>
              <w:top w:val="nil"/>
              <w:left w:val="nil"/>
              <w:bottom w:val="single" w:color="91AADF"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7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Style w:val="5"/>
                <w:rFonts w:hAnsi="宋体"/>
                <w:lang w:val="en-US" w:eastAsia="zh-CN" w:bidi="ar"/>
              </w:rPr>
              <w:t>合计</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66</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66</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61</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58</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127</w:t>
            </w:r>
          </w:p>
        </w:tc>
        <w:tc>
          <w:tcPr>
            <w:tcW w:w="117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124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283" w:usb1="180F0C1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MGViYzY3Y2JlN2Y0YjhkZjkyZmE5M2Y4MTQ4NTMifQ=="/>
  </w:docVars>
  <w:rsids>
    <w:rsidRoot w:val="75CE7D7F"/>
    <w:rsid w:val="75CE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uiPriority w:val="0"/>
    <w:rPr>
      <w:rFonts w:hint="default" w:ascii="方正小标宋简体" w:hAnsi="方正小标宋简体" w:eastAsia="方正小标宋简体" w:cs="方正小标宋简体"/>
      <w:color w:val="000000"/>
      <w:sz w:val="30"/>
      <w:szCs w:val="30"/>
      <w:u w:val="none"/>
    </w:rPr>
  </w:style>
  <w:style w:type="character" w:customStyle="1" w:styleId="5">
    <w:name w:val="font11"/>
    <w:basedOn w:val="3"/>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2023-12-21T01:41:00Z</dcterms:created>
  <dc:creator>WPS_1649992526</dc:creator>
  <cp:lastModifiedBy>WPS_1649992526</cp:lastModifiedBy>
  <dcterms:modified xsi:type="dcterms:W3CDTF">2023-12-21T01:43:29Z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4E9F48E6C2D64F5E8ABEFADC56C5FF54_11</vt:lpwstr>
  </property>
</Properties>
</file>