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>
      <w:pPr>
        <w:spacing w:line="580" w:lineRule="exact"/>
        <w:rPr>
          <w:rFonts w:hint="eastAsia" w:ascii="仿宋_GB2312" w:eastAsia="仿宋_GB2312"/>
          <w:color w:val="000000" w:themeColor="text1"/>
          <w:sz w:val="32"/>
          <w:szCs w:val="32"/>
        </w:rPr>
      </w:pPr>
      <w:r>
        <w:rPr>
          <w:rFonts w:hint="eastAsia" w:ascii="仿宋_GB2312" w:eastAsia="仿宋_GB2312"/>
          <w:color w:val="000000" w:themeColor="text1"/>
          <w:sz w:val="32"/>
          <w:szCs w:val="32"/>
        </w:rPr>
        <w:t>附件1</w:t>
      </w:r>
    </w:p>
    <w:p>
      <w:pPr>
        <w:spacing w:line="480" w:lineRule="exact"/>
        <w:jc w:val="center"/>
        <w:rPr>
          <w:rFonts w:ascii="仿宋_GB2312" w:eastAsia="仿宋_GB2312"/>
          <w:b/>
          <w:color w:val="000000" w:themeColor="text1"/>
          <w:sz w:val="44"/>
          <w:szCs w:val="44"/>
        </w:rPr>
      </w:pPr>
      <w:r>
        <w:rPr>
          <w:rFonts w:hint="eastAsia" w:ascii="仿宋_GB2312" w:eastAsia="仿宋_GB2312"/>
          <w:b/>
          <w:color w:val="000000" w:themeColor="text1"/>
          <w:sz w:val="44"/>
          <w:szCs w:val="44"/>
        </w:rPr>
        <w:t>征收土地补偿安置方案</w:t>
      </w:r>
    </w:p>
    <w:p>
      <w:pPr>
        <w:spacing w:line="480" w:lineRule="exact"/>
        <w:ind w:firstLine="640" w:firstLineChars="200"/>
        <w:rPr>
          <w:rFonts w:ascii="仿宋_GB2312" w:eastAsia="仿宋_GB2312"/>
          <w:color w:val="000000" w:themeColor="text1"/>
          <w:sz w:val="32"/>
          <w:szCs w:val="32"/>
        </w:rPr>
      </w:pPr>
    </w:p>
    <w:p>
      <w:pPr>
        <w:spacing w:line="620" w:lineRule="exact"/>
        <w:ind w:firstLine="640" w:firstLineChars="200"/>
        <w:rPr>
          <w:rFonts w:ascii="仿宋_GB2312" w:hAnsi="仿宋_GB2312" w:eastAsia="仿宋_GB2312" w:cs="仿宋_GB2312"/>
          <w:color w:val="000000" w:themeColor="text1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</w:rPr>
        <w:t>根据经济发展需要，为实施城镇规划，云城区人民政府拟征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</w:rPr>
        <w:t>收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lang w:val="en-US" w:eastAsia="zh-CN"/>
        </w:rPr>
        <w:t>云城街道循常村上哈水经济合作社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shd w:val="clear" w:color="auto" w:fill="FFFFFF"/>
          <w:lang w:val="en-US" w:eastAsia="zh-CN"/>
        </w:rPr>
        <w:t>的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shd w:val="clear" w:color="auto" w:fill="FFFFFF"/>
          <w:lang w:eastAsia="zh-CN"/>
        </w:rPr>
        <w:t>集体土地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shd w:val="clear" w:color="auto" w:fill="FFFFFF"/>
          <w:lang w:val="en-US" w:eastAsia="zh-CN"/>
        </w:rPr>
        <w:t>1.2388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shd w:val="clear" w:color="auto" w:fill="FFFFFF"/>
          <w:lang w:eastAsia="zh-CN"/>
        </w:rPr>
        <w:t>公顷（其中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shd w:val="clear" w:color="auto" w:fill="FFFFFF"/>
          <w:lang w:val="en-US" w:eastAsia="zh-CN"/>
        </w:rPr>
        <w:t>耕地0.8122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shd w:val="clear" w:color="auto" w:fill="FFFFFF"/>
          <w:lang w:eastAsia="zh-CN"/>
        </w:rPr>
        <w:t>公顷，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shd w:val="clear" w:color="auto" w:fill="FFFFFF"/>
          <w:lang w:val="en-US" w:eastAsia="zh-CN"/>
        </w:rPr>
        <w:t>园地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shd w:val="clear" w:color="auto" w:fill="FFFFFF"/>
          <w:lang w:eastAsia="zh-CN"/>
        </w:rPr>
        <w:t>0.3504公顷，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shd w:val="clear" w:color="auto" w:fill="FFFFFF"/>
          <w:lang w:val="en-US" w:eastAsia="zh-CN"/>
        </w:rPr>
        <w:t>其他农用地0.0580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shd w:val="clear" w:color="auto" w:fill="FFFFFF"/>
          <w:lang w:eastAsia="zh-CN"/>
        </w:rPr>
        <w:t>公顷，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shd w:val="clear" w:color="auto" w:fill="FFFFFF"/>
          <w:lang w:val="en-US" w:eastAsia="zh-CN"/>
        </w:rPr>
        <w:t>建设用地0.0182公顷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shd w:val="clear" w:color="auto" w:fill="FFFFFF"/>
          <w:lang w:eastAsia="zh-CN"/>
        </w:rPr>
        <w:t>）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shd w:val="clear" w:color="auto" w:fill="FFFFFF"/>
        </w:rPr>
        <w:t>。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</w:rPr>
        <w:t>根据《中华人民共和国土地管理法》和《广东省实施&lt;中华人民共和国土地管理法&gt;办法》规定及云城区人民政府有关规定，拟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lang w:eastAsia="zh-CN"/>
        </w:rPr>
        <w:t>定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</w:rPr>
        <w:t>征收土地补偿安置方案如下：</w:t>
      </w:r>
    </w:p>
    <w:p>
      <w:pPr>
        <w:spacing w:line="620" w:lineRule="exact"/>
        <w:ind w:firstLine="640" w:firstLineChars="200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shd w:val="clear" w:color="auto" w:fill="FFFFFF"/>
          <w:lang w:eastAsia="zh-CN"/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</w:rPr>
        <w:t>一、征收土地位置：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lang w:val="en-US" w:eastAsia="zh-CN"/>
        </w:rPr>
        <w:t>云城街道循常村上哈水经济合作社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shd w:val="clear" w:color="auto" w:fill="FFFFFF"/>
          <w:lang w:eastAsia="zh-CN"/>
        </w:rPr>
        <w:t>。</w:t>
      </w:r>
    </w:p>
    <w:p>
      <w:pPr>
        <w:spacing w:line="620" w:lineRule="exact"/>
        <w:ind w:firstLine="640" w:firstLineChars="200"/>
        <w:rPr>
          <w:rFonts w:ascii="仿宋_GB2312" w:hAnsi="仿宋_GB2312" w:eastAsia="仿宋_GB2312" w:cs="仿宋_GB2312"/>
          <w:color w:val="000000" w:themeColor="text1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</w:rPr>
        <w:t>二、被征地单位权属地类及面积：</w:t>
      </w:r>
    </w:p>
    <w:p>
      <w:pPr>
        <w:spacing w:line="620" w:lineRule="exact"/>
        <w:ind w:firstLine="640" w:firstLineChars="200"/>
        <w:rPr>
          <w:rFonts w:ascii="仿宋_GB2312" w:hAnsi="仿宋_GB2312" w:eastAsia="仿宋_GB2312" w:cs="仿宋_GB2312"/>
          <w:color w:val="auto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  <w:lang w:eastAsia="zh-CN"/>
        </w:rPr>
        <w:t>集体土地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shd w:val="clear" w:color="auto" w:fill="FFFFFF"/>
          <w:lang w:val="en-US" w:eastAsia="zh-CN"/>
        </w:rPr>
        <w:t>1.2388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shd w:val="clear" w:color="auto" w:fill="FFFFFF"/>
          <w:lang w:eastAsia="zh-CN"/>
        </w:rPr>
        <w:t>公顷（其中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shd w:val="clear" w:color="auto" w:fill="FFFFFF"/>
          <w:lang w:val="en-US" w:eastAsia="zh-CN"/>
        </w:rPr>
        <w:t>耕地0.8122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shd w:val="clear" w:color="auto" w:fill="FFFFFF"/>
          <w:lang w:eastAsia="zh-CN"/>
        </w:rPr>
        <w:t>公顷，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shd w:val="clear" w:color="auto" w:fill="FFFFFF"/>
          <w:lang w:val="en-US" w:eastAsia="zh-CN"/>
        </w:rPr>
        <w:t>园地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shd w:val="clear" w:color="auto" w:fill="FFFFFF"/>
          <w:lang w:eastAsia="zh-CN"/>
        </w:rPr>
        <w:t>0.3504公顷，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shd w:val="clear" w:color="auto" w:fill="FFFFFF"/>
          <w:lang w:val="en-US" w:eastAsia="zh-CN"/>
        </w:rPr>
        <w:t>其他农用地0.0580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shd w:val="clear" w:color="auto" w:fill="FFFFFF"/>
          <w:lang w:eastAsia="zh-CN"/>
        </w:rPr>
        <w:t>公顷，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shd w:val="clear" w:color="auto" w:fill="FFFFFF"/>
          <w:lang w:val="en-US" w:eastAsia="zh-CN"/>
        </w:rPr>
        <w:t>建设用地0.0182公顷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shd w:val="clear" w:color="auto" w:fill="FFFFFF"/>
          <w:lang w:eastAsia="zh-CN"/>
        </w:rPr>
        <w:t>）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shd w:val="clear" w:color="auto" w:fill="FFFFFF"/>
        </w:rPr>
        <w:t>。</w:t>
      </w:r>
    </w:p>
    <w:p>
      <w:pPr>
        <w:spacing w:line="620" w:lineRule="exact"/>
        <w:ind w:firstLine="640" w:firstLineChars="200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</w:rPr>
        <w:t>三、土地补偿费和安置补助费标准</w:t>
      </w:r>
    </w:p>
    <w:p>
      <w:pPr>
        <w:spacing w:line="620" w:lineRule="exact"/>
        <w:ind w:firstLine="640" w:firstLineChars="200"/>
        <w:rPr>
          <w:rFonts w:hint="eastAsia" w:ascii="仿宋_GB2312" w:hAnsi="仿宋_GB2312" w:eastAsia="仿宋_GB2312" w:cs="仿宋_GB2312"/>
          <w:color w:val="0000FF"/>
          <w:sz w:val="32"/>
          <w:szCs w:val="32"/>
          <w:shd w:val="clear" w:color="auto" w:fill="FFFFFF"/>
          <w:lang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shd w:val="clear" w:color="auto" w:fill="FFFFFF"/>
          <w:lang w:eastAsia="zh-CN"/>
        </w:rPr>
        <w:t>征收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shd w:val="clear" w:color="auto" w:fill="FFFFFF"/>
          <w:lang w:val="en-US" w:eastAsia="zh-CN"/>
        </w:rPr>
        <w:t>耕地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shd w:val="clear" w:color="auto" w:fill="FFFFFF"/>
          <w:lang w:eastAsia="zh-CN"/>
        </w:rPr>
        <w:t>的土地补偿费和安置补助费总额标准为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shd w:val="clear" w:color="auto" w:fill="FFFFFF"/>
          <w:lang w:val="en-US" w:eastAsia="zh-CN"/>
        </w:rPr>
        <w:t>87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shd w:val="clear" w:color="auto" w:fill="FFFFFF"/>
          <w:lang w:eastAsia="zh-CN"/>
        </w:rPr>
        <w:t>万元/公顷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shd w:val="clear" w:color="auto" w:fill="FFFFFF"/>
          <w:lang w:val="en-US" w:eastAsia="zh-CN"/>
        </w:rPr>
        <w:t>；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shd w:val="clear" w:color="auto" w:fill="FFFFFF"/>
          <w:lang w:eastAsia="zh-CN"/>
        </w:rPr>
        <w:t>征收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shd w:val="clear" w:color="auto" w:fill="FFFFFF"/>
          <w:lang w:eastAsia="zh-CN"/>
        </w:rPr>
        <w:t>园地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shd w:val="clear" w:color="auto" w:fill="FFFFFF"/>
          <w:lang w:eastAsia="zh-CN"/>
        </w:rPr>
        <w:t>的土地补偿费和安置补助费总额标准为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shd w:val="clear" w:color="auto" w:fill="FFFFFF"/>
          <w:lang w:val="en-US" w:eastAsia="zh-CN"/>
        </w:rPr>
        <w:t>87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shd w:val="clear" w:color="auto" w:fill="FFFFFF"/>
          <w:lang w:eastAsia="zh-CN"/>
        </w:rPr>
        <w:t>万元/公顷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shd w:val="clear" w:color="auto" w:fill="FFFFFF"/>
          <w:lang w:eastAsia="zh-CN"/>
        </w:rPr>
        <w:t>；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shd w:val="clear" w:color="auto" w:fill="FFFFFF"/>
          <w:lang w:eastAsia="zh-CN"/>
        </w:rPr>
        <w:t>征收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shd w:val="clear" w:color="auto" w:fill="FFFFFF"/>
          <w:lang w:val="en-US" w:eastAsia="zh-CN"/>
        </w:rPr>
        <w:t>其他农用地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shd w:val="clear" w:color="auto" w:fill="FFFFFF"/>
          <w:lang w:eastAsia="zh-CN"/>
        </w:rPr>
        <w:t>的土地补偿费和安置补助费总额标准为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shd w:val="clear" w:color="auto" w:fill="FFFFFF"/>
          <w:lang w:val="en-US" w:eastAsia="zh-CN"/>
        </w:rPr>
        <w:t>87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shd w:val="clear" w:color="auto" w:fill="FFFFFF"/>
          <w:lang w:eastAsia="zh-CN"/>
        </w:rPr>
        <w:t>万元/公顷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shd w:val="clear" w:color="auto" w:fill="FFFFFF"/>
          <w:lang w:val="en-US" w:eastAsia="zh-CN"/>
        </w:rPr>
        <w:t>；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shd w:val="clear" w:color="auto" w:fill="FFFFFF"/>
          <w:lang w:eastAsia="zh-CN"/>
        </w:rPr>
        <w:t>征收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shd w:val="clear" w:color="auto" w:fill="FFFFFF"/>
          <w:lang w:val="en-US" w:eastAsia="zh-CN"/>
        </w:rPr>
        <w:t>建设用地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shd w:val="clear" w:color="auto" w:fill="FFFFFF"/>
          <w:lang w:eastAsia="zh-CN"/>
        </w:rPr>
        <w:t>的土地补偿费和安置补助费总额标准为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shd w:val="clear" w:color="auto" w:fill="FFFFFF"/>
          <w:lang w:val="en-US" w:eastAsia="zh-CN"/>
        </w:rPr>
        <w:t>87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shd w:val="clear" w:color="auto" w:fill="FFFFFF"/>
          <w:lang w:eastAsia="zh-CN"/>
        </w:rPr>
        <w:t>万元/公顷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  <w:lang w:eastAsia="zh-CN"/>
        </w:rPr>
        <w:t>。</w:t>
      </w:r>
    </w:p>
    <w:p>
      <w:pPr>
        <w:numPr>
          <w:ilvl w:val="0"/>
          <w:numId w:val="0"/>
        </w:numPr>
        <w:spacing w:line="620" w:lineRule="exact"/>
        <w:ind w:firstLine="640" w:firstLineChars="200"/>
        <w:jc w:val="left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四、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地上附着物补偿费标准及青苗补偿费标准按关于印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发</w:t>
      </w:r>
      <w:bookmarkStart w:id="0" w:name="OLE_LINK1"/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《</w:t>
      </w:r>
      <w:bookmarkEnd w:id="0"/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云浮市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云城区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(云城街、高峰街和河口街)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征收土地及</w:t>
      </w:r>
      <w:r>
        <w:rPr>
          <w:rFonts w:hint="default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房屋拆迁补偿安置办法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》的通知云区府〔20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22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〕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2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2号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  <w:t>有关规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定执行。</w:t>
      </w:r>
    </w:p>
    <w:p>
      <w:pPr>
        <w:numPr>
          <w:ilvl w:val="0"/>
          <w:numId w:val="0"/>
        </w:numPr>
        <w:spacing w:line="620" w:lineRule="exact"/>
        <w:ind w:firstLine="640" w:firstLineChars="200"/>
        <w:rPr>
          <w:rFonts w:ascii="仿宋_GB2312" w:hAnsi="仿宋_GB2312" w:eastAsia="仿宋_GB2312" w:cs="仿宋_GB2312"/>
          <w:color w:val="000000" w:themeColor="text1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</w:rPr>
        <w:t>五、安置方式：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</w:rPr>
        <w:t>留用地安置。按实际征收土地面积的12%比例安排给被征地单位做发展集体经济的留用地，以货币折算方式进行补偿，补偿标准为626万元/公顷。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</w:p>
    <w:p>
      <w:pPr>
        <w:spacing w:line="620" w:lineRule="exact"/>
        <w:ind w:firstLine="640" w:firstLineChars="200"/>
        <w:jc w:val="right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</w:rPr>
        <w:t xml:space="preserve">              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</w:rPr>
        <w:t>云浮市云城区自然资源局</w:t>
      </w:r>
    </w:p>
    <w:p>
      <w:pPr>
        <w:shd w:val="solid" w:color="FFFFFF" w:fill="auto"/>
        <w:autoSpaceDN w:val="0"/>
        <w:snapToGrid w:val="0"/>
        <w:spacing w:line="580" w:lineRule="exact"/>
        <w:jc w:val="center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eastAsia="仿宋_GB2312" w:asciiTheme="minorHAnsi" w:hAnsiTheme="minorHAnsi"/>
          <w:color w:val="000000" w:themeColor="text1"/>
          <w:sz w:val="32"/>
          <w:szCs w:val="32"/>
          <w:lang w:val="en-US" w:eastAsia="zh-CN"/>
        </w:rPr>
        <w:t xml:space="preserve">                               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2022年12月6日</w:t>
      </w:r>
    </w:p>
    <w:p>
      <w:pPr>
        <w:spacing w:line="620" w:lineRule="exact"/>
        <w:rPr>
          <w:rFonts w:hint="default" w:eastAsia="仿宋_GB2312" w:asciiTheme="minorHAnsi" w:hAnsiTheme="minorHAnsi"/>
          <w:color w:val="000000" w:themeColor="text1"/>
          <w:sz w:val="32"/>
          <w:szCs w:val="32"/>
          <w:lang w:val="en-US" w:eastAsia="zh-CN"/>
        </w:rPr>
      </w:pPr>
    </w:p>
    <w:p>
      <w:pPr>
        <w:rPr>
          <w:rFonts w:eastAsia="仿宋_GB2312" w:asciiTheme="minorHAnsi" w:hAnsiTheme="minorHAnsi"/>
          <w:color w:val="000000" w:themeColor="text1"/>
          <w:sz w:val="32"/>
          <w:szCs w:val="32"/>
        </w:rPr>
      </w:pPr>
    </w:p>
    <w:p>
      <w:pPr>
        <w:rPr>
          <w:rFonts w:eastAsia="仿宋_GB2312" w:asciiTheme="minorHAnsi" w:hAnsiTheme="minorHAnsi"/>
          <w:color w:val="000000" w:themeColor="text1"/>
          <w:sz w:val="32"/>
          <w:szCs w:val="32"/>
        </w:rPr>
      </w:pPr>
    </w:p>
    <w:p>
      <w:pPr>
        <w:rPr>
          <w:rFonts w:eastAsia="仿宋_GB2312" w:asciiTheme="minorHAnsi" w:hAnsiTheme="minorHAnsi"/>
          <w:color w:val="000000" w:themeColor="text1"/>
          <w:sz w:val="32"/>
          <w:szCs w:val="32"/>
        </w:rPr>
      </w:pPr>
    </w:p>
    <w:p>
      <w:pPr>
        <w:rPr>
          <w:rFonts w:eastAsia="仿宋_GB2312" w:asciiTheme="minorHAnsi" w:hAnsiTheme="minorHAnsi"/>
          <w:color w:val="000000" w:themeColor="text1"/>
          <w:sz w:val="32"/>
          <w:szCs w:val="32"/>
        </w:rPr>
      </w:pPr>
    </w:p>
    <w:p>
      <w:pPr>
        <w:rPr>
          <w:rFonts w:eastAsia="仿宋_GB2312" w:asciiTheme="minorHAnsi" w:hAnsiTheme="minorHAnsi"/>
          <w:color w:val="000000" w:themeColor="text1"/>
          <w:sz w:val="32"/>
          <w:szCs w:val="32"/>
        </w:rPr>
      </w:pPr>
    </w:p>
    <w:p>
      <w:pPr>
        <w:rPr>
          <w:rFonts w:eastAsia="仿宋_GB2312" w:asciiTheme="minorHAnsi" w:hAnsiTheme="minorHAnsi"/>
          <w:color w:val="000000" w:themeColor="text1"/>
          <w:sz w:val="32"/>
          <w:szCs w:val="32"/>
        </w:rPr>
      </w:pPr>
    </w:p>
    <w:p>
      <w:pPr>
        <w:rPr>
          <w:rFonts w:eastAsia="仿宋_GB2312" w:asciiTheme="minorHAnsi" w:hAnsiTheme="minorHAnsi"/>
          <w:color w:val="000000" w:themeColor="text1"/>
          <w:sz w:val="32"/>
          <w:szCs w:val="32"/>
        </w:rPr>
      </w:pPr>
    </w:p>
    <w:p>
      <w:pPr>
        <w:rPr>
          <w:rFonts w:eastAsia="仿宋_GB2312" w:asciiTheme="minorHAnsi" w:hAnsiTheme="minorHAnsi"/>
          <w:color w:val="000000" w:themeColor="text1"/>
          <w:sz w:val="32"/>
          <w:szCs w:val="32"/>
        </w:rPr>
      </w:pPr>
    </w:p>
    <w:p>
      <w:pPr>
        <w:rPr>
          <w:rFonts w:eastAsia="仿宋_GB2312" w:asciiTheme="minorHAnsi" w:hAnsiTheme="minorHAnsi"/>
          <w:color w:val="000000" w:themeColor="text1"/>
          <w:sz w:val="32"/>
          <w:szCs w:val="32"/>
        </w:rPr>
      </w:pPr>
    </w:p>
    <w:p>
      <w:pPr>
        <w:rPr>
          <w:rFonts w:eastAsia="仿宋_GB2312" w:asciiTheme="minorHAnsi" w:hAnsiTheme="minorHAnsi"/>
          <w:color w:val="000000" w:themeColor="text1"/>
          <w:sz w:val="32"/>
          <w:szCs w:val="32"/>
        </w:rPr>
      </w:pPr>
    </w:p>
    <w:p>
      <w:pPr>
        <w:rPr>
          <w:rFonts w:eastAsia="仿宋_GB2312" w:asciiTheme="minorHAnsi" w:hAnsiTheme="minorHAnsi"/>
          <w:color w:val="000000" w:themeColor="text1"/>
          <w:sz w:val="32"/>
          <w:szCs w:val="32"/>
        </w:rPr>
      </w:pPr>
    </w:p>
    <w:p>
      <w:pPr>
        <w:rPr>
          <w:rFonts w:eastAsia="仿宋_GB2312" w:asciiTheme="minorHAnsi" w:hAnsiTheme="minorHAnsi"/>
          <w:color w:val="000000" w:themeColor="text1"/>
          <w:sz w:val="32"/>
          <w:szCs w:val="32"/>
        </w:rPr>
      </w:pPr>
    </w:p>
    <w:p>
      <w:pPr>
        <w:rPr>
          <w:rFonts w:eastAsia="仿宋_GB2312" w:asciiTheme="minorHAnsi" w:hAnsiTheme="minorHAnsi"/>
          <w:color w:val="000000" w:themeColor="text1"/>
          <w:sz w:val="32"/>
          <w:szCs w:val="32"/>
        </w:rPr>
      </w:pPr>
    </w:p>
    <w:p>
      <w:pPr>
        <w:rPr>
          <w:rFonts w:eastAsia="仿宋_GB2312" w:asciiTheme="minorHAnsi" w:hAnsiTheme="minorHAnsi"/>
          <w:color w:val="000000" w:themeColor="text1"/>
          <w:sz w:val="32"/>
          <w:szCs w:val="32"/>
        </w:rPr>
      </w:pPr>
    </w:p>
    <w:p>
      <w:pPr>
        <w:jc w:val="both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</w:rPr>
      </w:pPr>
      <w:bookmarkStart w:id="1" w:name="_GoBack"/>
      <w:bookmarkEnd w:id="1"/>
    </w:p>
    <w:sectPr>
      <w:pgSz w:w="11906" w:h="16838"/>
      <w:pgMar w:top="1984" w:right="1531" w:bottom="994" w:left="1531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2"/>
  </w:compat>
  <w:docVars>
    <w:docVar w:name="commondata" w:val="eyJoZGlkIjoiNjYwMmVjMzY4ZTdkNjVmZGNjZmQzYmU0N2IwMGQzMDQifQ=="/>
  </w:docVars>
  <w:rsids>
    <w:rsidRoot w:val="00172A27"/>
    <w:rsid w:val="0000559D"/>
    <w:rsid w:val="000115B9"/>
    <w:rsid w:val="00014552"/>
    <w:rsid w:val="00016E96"/>
    <w:rsid w:val="000342DC"/>
    <w:rsid w:val="00051147"/>
    <w:rsid w:val="000656EA"/>
    <w:rsid w:val="00082699"/>
    <w:rsid w:val="00095AEC"/>
    <w:rsid w:val="000B523E"/>
    <w:rsid w:val="000E3FD7"/>
    <w:rsid w:val="000E581F"/>
    <w:rsid w:val="001013D5"/>
    <w:rsid w:val="0010167B"/>
    <w:rsid w:val="0016456D"/>
    <w:rsid w:val="00172A27"/>
    <w:rsid w:val="001875B8"/>
    <w:rsid w:val="0019654A"/>
    <w:rsid w:val="001A0844"/>
    <w:rsid w:val="001B0797"/>
    <w:rsid w:val="001C688A"/>
    <w:rsid w:val="001D0BF6"/>
    <w:rsid w:val="001E7F02"/>
    <w:rsid w:val="001F66C0"/>
    <w:rsid w:val="0020446F"/>
    <w:rsid w:val="0021054C"/>
    <w:rsid w:val="00223427"/>
    <w:rsid w:val="00223602"/>
    <w:rsid w:val="00224E22"/>
    <w:rsid w:val="0022783D"/>
    <w:rsid w:val="0024120D"/>
    <w:rsid w:val="00265C70"/>
    <w:rsid w:val="00266E15"/>
    <w:rsid w:val="00301ED6"/>
    <w:rsid w:val="003159AA"/>
    <w:rsid w:val="0033207B"/>
    <w:rsid w:val="003451A0"/>
    <w:rsid w:val="003560D7"/>
    <w:rsid w:val="003A13B7"/>
    <w:rsid w:val="003D2EA1"/>
    <w:rsid w:val="003D7924"/>
    <w:rsid w:val="003F5556"/>
    <w:rsid w:val="00410334"/>
    <w:rsid w:val="00411D2F"/>
    <w:rsid w:val="00435519"/>
    <w:rsid w:val="004837A7"/>
    <w:rsid w:val="00493AC6"/>
    <w:rsid w:val="00493ADF"/>
    <w:rsid w:val="004B2B21"/>
    <w:rsid w:val="004D2685"/>
    <w:rsid w:val="0050284C"/>
    <w:rsid w:val="00531662"/>
    <w:rsid w:val="00531F8E"/>
    <w:rsid w:val="00560F10"/>
    <w:rsid w:val="005A6B68"/>
    <w:rsid w:val="006061B1"/>
    <w:rsid w:val="0062489F"/>
    <w:rsid w:val="0062685C"/>
    <w:rsid w:val="0063468C"/>
    <w:rsid w:val="00651C01"/>
    <w:rsid w:val="00661875"/>
    <w:rsid w:val="00664AD3"/>
    <w:rsid w:val="0068250C"/>
    <w:rsid w:val="0068401F"/>
    <w:rsid w:val="00684F24"/>
    <w:rsid w:val="006A3207"/>
    <w:rsid w:val="006A6AA8"/>
    <w:rsid w:val="006C19CF"/>
    <w:rsid w:val="006C7730"/>
    <w:rsid w:val="007160FC"/>
    <w:rsid w:val="0073300C"/>
    <w:rsid w:val="00747194"/>
    <w:rsid w:val="007751CC"/>
    <w:rsid w:val="0077592D"/>
    <w:rsid w:val="00794C23"/>
    <w:rsid w:val="007B5AF9"/>
    <w:rsid w:val="007B7685"/>
    <w:rsid w:val="007C0E31"/>
    <w:rsid w:val="007C6FC6"/>
    <w:rsid w:val="007C7846"/>
    <w:rsid w:val="00821B0E"/>
    <w:rsid w:val="0083596D"/>
    <w:rsid w:val="008368EE"/>
    <w:rsid w:val="00846978"/>
    <w:rsid w:val="00856DA6"/>
    <w:rsid w:val="008573D0"/>
    <w:rsid w:val="00857CF6"/>
    <w:rsid w:val="00865449"/>
    <w:rsid w:val="008A67EA"/>
    <w:rsid w:val="008E11C6"/>
    <w:rsid w:val="008F045D"/>
    <w:rsid w:val="00924988"/>
    <w:rsid w:val="00924D7A"/>
    <w:rsid w:val="00924E66"/>
    <w:rsid w:val="0095395D"/>
    <w:rsid w:val="00956386"/>
    <w:rsid w:val="009723D7"/>
    <w:rsid w:val="00980B7E"/>
    <w:rsid w:val="009847DD"/>
    <w:rsid w:val="00986BCF"/>
    <w:rsid w:val="00987836"/>
    <w:rsid w:val="00990131"/>
    <w:rsid w:val="00996233"/>
    <w:rsid w:val="009B1F0C"/>
    <w:rsid w:val="009C1617"/>
    <w:rsid w:val="009E3AE1"/>
    <w:rsid w:val="00A14CC7"/>
    <w:rsid w:val="00A31B5D"/>
    <w:rsid w:val="00A34E11"/>
    <w:rsid w:val="00A7231F"/>
    <w:rsid w:val="00A806C9"/>
    <w:rsid w:val="00A914E3"/>
    <w:rsid w:val="00AA421A"/>
    <w:rsid w:val="00B27D8D"/>
    <w:rsid w:val="00B42F8B"/>
    <w:rsid w:val="00B62890"/>
    <w:rsid w:val="00B71B06"/>
    <w:rsid w:val="00B753B5"/>
    <w:rsid w:val="00B80944"/>
    <w:rsid w:val="00B84BAB"/>
    <w:rsid w:val="00BB22AC"/>
    <w:rsid w:val="00BB4F4F"/>
    <w:rsid w:val="00BC58F3"/>
    <w:rsid w:val="00BE4718"/>
    <w:rsid w:val="00BF0562"/>
    <w:rsid w:val="00BF1085"/>
    <w:rsid w:val="00C0293F"/>
    <w:rsid w:val="00C07153"/>
    <w:rsid w:val="00C16AA1"/>
    <w:rsid w:val="00C2400C"/>
    <w:rsid w:val="00C465B6"/>
    <w:rsid w:val="00C633D7"/>
    <w:rsid w:val="00C67ED7"/>
    <w:rsid w:val="00C83A84"/>
    <w:rsid w:val="00CA5D28"/>
    <w:rsid w:val="00CB1F5E"/>
    <w:rsid w:val="00CB6F28"/>
    <w:rsid w:val="00CD23E1"/>
    <w:rsid w:val="00CD6EC9"/>
    <w:rsid w:val="00D05885"/>
    <w:rsid w:val="00D220B7"/>
    <w:rsid w:val="00D570E4"/>
    <w:rsid w:val="00D81A0E"/>
    <w:rsid w:val="00DE0C4D"/>
    <w:rsid w:val="00E01FD2"/>
    <w:rsid w:val="00E126AD"/>
    <w:rsid w:val="00E459EC"/>
    <w:rsid w:val="00E54DC9"/>
    <w:rsid w:val="00E6062B"/>
    <w:rsid w:val="00EA4462"/>
    <w:rsid w:val="00EC0AF9"/>
    <w:rsid w:val="00ED3893"/>
    <w:rsid w:val="00ED5AFF"/>
    <w:rsid w:val="00F17A2D"/>
    <w:rsid w:val="00F404AA"/>
    <w:rsid w:val="00F57F96"/>
    <w:rsid w:val="00F6071E"/>
    <w:rsid w:val="00F71E06"/>
    <w:rsid w:val="00F7231C"/>
    <w:rsid w:val="00F72582"/>
    <w:rsid w:val="00FA5D94"/>
    <w:rsid w:val="00FC08E1"/>
    <w:rsid w:val="00FC0CE4"/>
    <w:rsid w:val="00FF4FF3"/>
    <w:rsid w:val="01B832E4"/>
    <w:rsid w:val="01BD7A4F"/>
    <w:rsid w:val="021E4CD0"/>
    <w:rsid w:val="0259620F"/>
    <w:rsid w:val="02EC4DA4"/>
    <w:rsid w:val="03A52548"/>
    <w:rsid w:val="051278DF"/>
    <w:rsid w:val="05691A27"/>
    <w:rsid w:val="05B613E9"/>
    <w:rsid w:val="06112117"/>
    <w:rsid w:val="063876A4"/>
    <w:rsid w:val="06533CB9"/>
    <w:rsid w:val="06954AF6"/>
    <w:rsid w:val="0701218C"/>
    <w:rsid w:val="074F78DE"/>
    <w:rsid w:val="075C5614"/>
    <w:rsid w:val="078A49E0"/>
    <w:rsid w:val="07EA1126"/>
    <w:rsid w:val="089E5483"/>
    <w:rsid w:val="08AC25CB"/>
    <w:rsid w:val="09086333"/>
    <w:rsid w:val="09345327"/>
    <w:rsid w:val="09786DD5"/>
    <w:rsid w:val="09E0585B"/>
    <w:rsid w:val="0A1977EC"/>
    <w:rsid w:val="0A7112F0"/>
    <w:rsid w:val="0A834384"/>
    <w:rsid w:val="0ABF76FC"/>
    <w:rsid w:val="0ACD3C05"/>
    <w:rsid w:val="0B7D26DF"/>
    <w:rsid w:val="0BAC1491"/>
    <w:rsid w:val="0BB53545"/>
    <w:rsid w:val="0BDD34D2"/>
    <w:rsid w:val="0C566AD6"/>
    <w:rsid w:val="0C762CD4"/>
    <w:rsid w:val="0CA46A5C"/>
    <w:rsid w:val="0CBA3508"/>
    <w:rsid w:val="0CCD3E11"/>
    <w:rsid w:val="0CE045F1"/>
    <w:rsid w:val="0CF06A9D"/>
    <w:rsid w:val="0CF74A80"/>
    <w:rsid w:val="0D2461A5"/>
    <w:rsid w:val="0D280C1E"/>
    <w:rsid w:val="0D592E33"/>
    <w:rsid w:val="0D8275B9"/>
    <w:rsid w:val="0E3E16F2"/>
    <w:rsid w:val="0F1E7653"/>
    <w:rsid w:val="0F380715"/>
    <w:rsid w:val="0F563291"/>
    <w:rsid w:val="0F5A68DD"/>
    <w:rsid w:val="0F64775C"/>
    <w:rsid w:val="0F740DBB"/>
    <w:rsid w:val="0FCD0A41"/>
    <w:rsid w:val="0FFB3758"/>
    <w:rsid w:val="10262C63"/>
    <w:rsid w:val="1086531A"/>
    <w:rsid w:val="10A73DA4"/>
    <w:rsid w:val="10B73BE2"/>
    <w:rsid w:val="10C67AC0"/>
    <w:rsid w:val="10F7419A"/>
    <w:rsid w:val="118E6D12"/>
    <w:rsid w:val="11F12C66"/>
    <w:rsid w:val="121B39CC"/>
    <w:rsid w:val="128D0D77"/>
    <w:rsid w:val="12A95F49"/>
    <w:rsid w:val="12CC33F8"/>
    <w:rsid w:val="132760BD"/>
    <w:rsid w:val="13651CF4"/>
    <w:rsid w:val="14583432"/>
    <w:rsid w:val="14967303"/>
    <w:rsid w:val="14D50FC9"/>
    <w:rsid w:val="15A05265"/>
    <w:rsid w:val="15A16FCA"/>
    <w:rsid w:val="15A41348"/>
    <w:rsid w:val="15C92CEA"/>
    <w:rsid w:val="15EE219A"/>
    <w:rsid w:val="161041B7"/>
    <w:rsid w:val="165906FD"/>
    <w:rsid w:val="169C6C1F"/>
    <w:rsid w:val="16B07033"/>
    <w:rsid w:val="16DA0303"/>
    <w:rsid w:val="17070FAE"/>
    <w:rsid w:val="171F72D9"/>
    <w:rsid w:val="17A82FD9"/>
    <w:rsid w:val="17CB4F24"/>
    <w:rsid w:val="185A0C73"/>
    <w:rsid w:val="18700E48"/>
    <w:rsid w:val="18F3218B"/>
    <w:rsid w:val="190C6AB6"/>
    <w:rsid w:val="198033E4"/>
    <w:rsid w:val="1A2711E8"/>
    <w:rsid w:val="1AA2738A"/>
    <w:rsid w:val="1ADB126F"/>
    <w:rsid w:val="1B61379A"/>
    <w:rsid w:val="1BD712B5"/>
    <w:rsid w:val="1C297D63"/>
    <w:rsid w:val="1C3B7A96"/>
    <w:rsid w:val="1C4E1F68"/>
    <w:rsid w:val="1C5E5533"/>
    <w:rsid w:val="1CE0484B"/>
    <w:rsid w:val="1CEA4A91"/>
    <w:rsid w:val="1CEE6932"/>
    <w:rsid w:val="1CF34B65"/>
    <w:rsid w:val="1D643CDA"/>
    <w:rsid w:val="1D7E5E8C"/>
    <w:rsid w:val="1DB418B0"/>
    <w:rsid w:val="1DC136AD"/>
    <w:rsid w:val="1E1C7610"/>
    <w:rsid w:val="1E1F6FCD"/>
    <w:rsid w:val="1E3D7AF5"/>
    <w:rsid w:val="1E647F59"/>
    <w:rsid w:val="1F1B4C20"/>
    <w:rsid w:val="1F6A5D5B"/>
    <w:rsid w:val="201B3E66"/>
    <w:rsid w:val="20321579"/>
    <w:rsid w:val="205B4AB2"/>
    <w:rsid w:val="209D1E8C"/>
    <w:rsid w:val="20A425CF"/>
    <w:rsid w:val="21625869"/>
    <w:rsid w:val="21F67B29"/>
    <w:rsid w:val="224765BD"/>
    <w:rsid w:val="22681872"/>
    <w:rsid w:val="22A365C9"/>
    <w:rsid w:val="22A674FB"/>
    <w:rsid w:val="22C7169C"/>
    <w:rsid w:val="22E66B31"/>
    <w:rsid w:val="22EA7B20"/>
    <w:rsid w:val="234725CF"/>
    <w:rsid w:val="237C10C0"/>
    <w:rsid w:val="240D7F6A"/>
    <w:rsid w:val="249E0BC2"/>
    <w:rsid w:val="24C31A41"/>
    <w:rsid w:val="255D0CAE"/>
    <w:rsid w:val="25831C43"/>
    <w:rsid w:val="267356A0"/>
    <w:rsid w:val="26DE799C"/>
    <w:rsid w:val="272B7F1A"/>
    <w:rsid w:val="27595274"/>
    <w:rsid w:val="27677991"/>
    <w:rsid w:val="28BD4205"/>
    <w:rsid w:val="28DF17A9"/>
    <w:rsid w:val="29294F66"/>
    <w:rsid w:val="29625E58"/>
    <w:rsid w:val="29F01EC0"/>
    <w:rsid w:val="29FB5CEE"/>
    <w:rsid w:val="2A5C58A0"/>
    <w:rsid w:val="2A5E0DEC"/>
    <w:rsid w:val="2A820DFE"/>
    <w:rsid w:val="2A865BDB"/>
    <w:rsid w:val="2A9665E0"/>
    <w:rsid w:val="2A9F5694"/>
    <w:rsid w:val="2AD03632"/>
    <w:rsid w:val="2B3D7387"/>
    <w:rsid w:val="2B6F254B"/>
    <w:rsid w:val="2BA20A15"/>
    <w:rsid w:val="2BFF2DB9"/>
    <w:rsid w:val="2C025EDA"/>
    <w:rsid w:val="2C0E7F57"/>
    <w:rsid w:val="2C52164D"/>
    <w:rsid w:val="2C535997"/>
    <w:rsid w:val="2C8B3256"/>
    <w:rsid w:val="2CC74815"/>
    <w:rsid w:val="2EF02945"/>
    <w:rsid w:val="2FB4573E"/>
    <w:rsid w:val="30E61974"/>
    <w:rsid w:val="31CC6E1D"/>
    <w:rsid w:val="31FF3606"/>
    <w:rsid w:val="32B06690"/>
    <w:rsid w:val="32CF4EE8"/>
    <w:rsid w:val="334119DE"/>
    <w:rsid w:val="33501EC1"/>
    <w:rsid w:val="33822328"/>
    <w:rsid w:val="340071A3"/>
    <w:rsid w:val="34153744"/>
    <w:rsid w:val="343706EB"/>
    <w:rsid w:val="344D28C4"/>
    <w:rsid w:val="34DA5C46"/>
    <w:rsid w:val="34E062DA"/>
    <w:rsid w:val="351647A5"/>
    <w:rsid w:val="351849C1"/>
    <w:rsid w:val="35454B4D"/>
    <w:rsid w:val="35E14DB3"/>
    <w:rsid w:val="35FB2318"/>
    <w:rsid w:val="36217C23"/>
    <w:rsid w:val="367E0853"/>
    <w:rsid w:val="371767B2"/>
    <w:rsid w:val="37352B68"/>
    <w:rsid w:val="37B207B5"/>
    <w:rsid w:val="383C7AFC"/>
    <w:rsid w:val="38505BE9"/>
    <w:rsid w:val="38CE5AC2"/>
    <w:rsid w:val="38D86941"/>
    <w:rsid w:val="392F4087"/>
    <w:rsid w:val="398B136E"/>
    <w:rsid w:val="39DF691C"/>
    <w:rsid w:val="3A1B6BC7"/>
    <w:rsid w:val="3A1F40FB"/>
    <w:rsid w:val="3A2F07E2"/>
    <w:rsid w:val="3B5C3860"/>
    <w:rsid w:val="3B974891"/>
    <w:rsid w:val="3BE64ED1"/>
    <w:rsid w:val="3C1063F2"/>
    <w:rsid w:val="3C4D3A7C"/>
    <w:rsid w:val="3C6F3118"/>
    <w:rsid w:val="3C8D7A42"/>
    <w:rsid w:val="3CE90EFE"/>
    <w:rsid w:val="3D5E5411"/>
    <w:rsid w:val="3E580064"/>
    <w:rsid w:val="3E5C147A"/>
    <w:rsid w:val="3EFB27BF"/>
    <w:rsid w:val="3FE30FF3"/>
    <w:rsid w:val="40416C72"/>
    <w:rsid w:val="406B1E48"/>
    <w:rsid w:val="410858E9"/>
    <w:rsid w:val="42094345"/>
    <w:rsid w:val="42147831"/>
    <w:rsid w:val="429C7FB1"/>
    <w:rsid w:val="435167D1"/>
    <w:rsid w:val="436112E1"/>
    <w:rsid w:val="43EF2D90"/>
    <w:rsid w:val="43F545E5"/>
    <w:rsid w:val="44224FFB"/>
    <w:rsid w:val="44AA0E0F"/>
    <w:rsid w:val="44D73F50"/>
    <w:rsid w:val="44D926B0"/>
    <w:rsid w:val="44F531FB"/>
    <w:rsid w:val="4517434D"/>
    <w:rsid w:val="45377C7E"/>
    <w:rsid w:val="455F7AA2"/>
    <w:rsid w:val="45F2762F"/>
    <w:rsid w:val="45FA32A7"/>
    <w:rsid w:val="46320589"/>
    <w:rsid w:val="46FA3F26"/>
    <w:rsid w:val="482F4B1E"/>
    <w:rsid w:val="486059BF"/>
    <w:rsid w:val="48952158"/>
    <w:rsid w:val="48B635AD"/>
    <w:rsid w:val="48E409EA"/>
    <w:rsid w:val="48E8595B"/>
    <w:rsid w:val="491F544A"/>
    <w:rsid w:val="49E72B35"/>
    <w:rsid w:val="4AC01E67"/>
    <w:rsid w:val="4AEE34E8"/>
    <w:rsid w:val="4AFF5FAF"/>
    <w:rsid w:val="4B187071"/>
    <w:rsid w:val="4B215F25"/>
    <w:rsid w:val="4C9B1D07"/>
    <w:rsid w:val="4CAB1E25"/>
    <w:rsid w:val="4CB93F3C"/>
    <w:rsid w:val="4D0E072B"/>
    <w:rsid w:val="4DA820EB"/>
    <w:rsid w:val="4DB37FB6"/>
    <w:rsid w:val="4DEA4904"/>
    <w:rsid w:val="4E661EA1"/>
    <w:rsid w:val="4EAF2436"/>
    <w:rsid w:val="4EB86BA1"/>
    <w:rsid w:val="4EEC5A30"/>
    <w:rsid w:val="4F24604F"/>
    <w:rsid w:val="4F471CD3"/>
    <w:rsid w:val="4F691649"/>
    <w:rsid w:val="4F9D33F4"/>
    <w:rsid w:val="4FF125EE"/>
    <w:rsid w:val="50137325"/>
    <w:rsid w:val="503E30D6"/>
    <w:rsid w:val="503E43E3"/>
    <w:rsid w:val="508B139C"/>
    <w:rsid w:val="50ED2406"/>
    <w:rsid w:val="511B6F73"/>
    <w:rsid w:val="51915487"/>
    <w:rsid w:val="51AD2196"/>
    <w:rsid w:val="51B55619"/>
    <w:rsid w:val="52071623"/>
    <w:rsid w:val="5214143F"/>
    <w:rsid w:val="522E717A"/>
    <w:rsid w:val="527A34E4"/>
    <w:rsid w:val="528B4E62"/>
    <w:rsid w:val="52A5743C"/>
    <w:rsid w:val="53325267"/>
    <w:rsid w:val="53354615"/>
    <w:rsid w:val="535D018E"/>
    <w:rsid w:val="53842E1E"/>
    <w:rsid w:val="541803D2"/>
    <w:rsid w:val="54191BEF"/>
    <w:rsid w:val="542B65A7"/>
    <w:rsid w:val="545D7F7E"/>
    <w:rsid w:val="54673A37"/>
    <w:rsid w:val="549F0062"/>
    <w:rsid w:val="54A6749B"/>
    <w:rsid w:val="54E65AEA"/>
    <w:rsid w:val="55257604"/>
    <w:rsid w:val="552D33A5"/>
    <w:rsid w:val="55E607F4"/>
    <w:rsid w:val="55F10BEA"/>
    <w:rsid w:val="567E247E"/>
    <w:rsid w:val="56932977"/>
    <w:rsid w:val="573568B4"/>
    <w:rsid w:val="574475FF"/>
    <w:rsid w:val="575862C1"/>
    <w:rsid w:val="57996E43"/>
    <w:rsid w:val="57A35F14"/>
    <w:rsid w:val="57F16C7F"/>
    <w:rsid w:val="58520B65"/>
    <w:rsid w:val="587873A1"/>
    <w:rsid w:val="58896EB8"/>
    <w:rsid w:val="58F62341"/>
    <w:rsid w:val="58FC2588"/>
    <w:rsid w:val="598A259F"/>
    <w:rsid w:val="5A1B58BC"/>
    <w:rsid w:val="5A6564CE"/>
    <w:rsid w:val="5AD308BE"/>
    <w:rsid w:val="5B022931"/>
    <w:rsid w:val="5B523ED9"/>
    <w:rsid w:val="5B5A4B3C"/>
    <w:rsid w:val="5C0D30A4"/>
    <w:rsid w:val="5C5528A8"/>
    <w:rsid w:val="5C7B120D"/>
    <w:rsid w:val="5C95407D"/>
    <w:rsid w:val="5CA1761B"/>
    <w:rsid w:val="5CD431FA"/>
    <w:rsid w:val="5CE03C0C"/>
    <w:rsid w:val="5CEF0FC5"/>
    <w:rsid w:val="5D1D1642"/>
    <w:rsid w:val="5D3F49A8"/>
    <w:rsid w:val="5D6D0D85"/>
    <w:rsid w:val="5D745D06"/>
    <w:rsid w:val="5E1477D1"/>
    <w:rsid w:val="5F36290B"/>
    <w:rsid w:val="5FDA7829"/>
    <w:rsid w:val="6008725C"/>
    <w:rsid w:val="60103F13"/>
    <w:rsid w:val="60134926"/>
    <w:rsid w:val="6058296F"/>
    <w:rsid w:val="606F4BE5"/>
    <w:rsid w:val="60A27A77"/>
    <w:rsid w:val="6139615A"/>
    <w:rsid w:val="615C785F"/>
    <w:rsid w:val="617A0521"/>
    <w:rsid w:val="61A85C4A"/>
    <w:rsid w:val="61C176C2"/>
    <w:rsid w:val="61DA084B"/>
    <w:rsid w:val="62127E76"/>
    <w:rsid w:val="62795BAE"/>
    <w:rsid w:val="627E3817"/>
    <w:rsid w:val="630477B8"/>
    <w:rsid w:val="63664652"/>
    <w:rsid w:val="63CD5278"/>
    <w:rsid w:val="63DE00DB"/>
    <w:rsid w:val="63E92F01"/>
    <w:rsid w:val="63EE734D"/>
    <w:rsid w:val="640815D9"/>
    <w:rsid w:val="643A4D92"/>
    <w:rsid w:val="64604D58"/>
    <w:rsid w:val="65013B94"/>
    <w:rsid w:val="65C34140"/>
    <w:rsid w:val="66356B10"/>
    <w:rsid w:val="66611341"/>
    <w:rsid w:val="6707201B"/>
    <w:rsid w:val="671B1623"/>
    <w:rsid w:val="673B6246"/>
    <w:rsid w:val="67A27F96"/>
    <w:rsid w:val="67C1666E"/>
    <w:rsid w:val="67F56318"/>
    <w:rsid w:val="684626D0"/>
    <w:rsid w:val="686B0388"/>
    <w:rsid w:val="68BE245E"/>
    <w:rsid w:val="68E24AEE"/>
    <w:rsid w:val="68F578E5"/>
    <w:rsid w:val="69441062"/>
    <w:rsid w:val="695A6D9C"/>
    <w:rsid w:val="69D55D1B"/>
    <w:rsid w:val="69E51B19"/>
    <w:rsid w:val="6A230641"/>
    <w:rsid w:val="6A7C4ACE"/>
    <w:rsid w:val="6A9E67F3"/>
    <w:rsid w:val="6AB04B3C"/>
    <w:rsid w:val="6B054D9E"/>
    <w:rsid w:val="6B136E8A"/>
    <w:rsid w:val="6B3F1199"/>
    <w:rsid w:val="6C296590"/>
    <w:rsid w:val="6CE3547F"/>
    <w:rsid w:val="6CE73548"/>
    <w:rsid w:val="6D437B25"/>
    <w:rsid w:val="6DD65B44"/>
    <w:rsid w:val="6DE049E1"/>
    <w:rsid w:val="6E105C5A"/>
    <w:rsid w:val="6F8B4BDB"/>
    <w:rsid w:val="6F947BD2"/>
    <w:rsid w:val="6F977CB5"/>
    <w:rsid w:val="6FBD0D78"/>
    <w:rsid w:val="6FE32EFA"/>
    <w:rsid w:val="6FFB0A8C"/>
    <w:rsid w:val="700D2FB7"/>
    <w:rsid w:val="70161521"/>
    <w:rsid w:val="70420F93"/>
    <w:rsid w:val="70BF1192"/>
    <w:rsid w:val="7103414A"/>
    <w:rsid w:val="7122320E"/>
    <w:rsid w:val="71B66B18"/>
    <w:rsid w:val="71C823A7"/>
    <w:rsid w:val="71D40D4C"/>
    <w:rsid w:val="71FD7CB0"/>
    <w:rsid w:val="727367B7"/>
    <w:rsid w:val="728A3B01"/>
    <w:rsid w:val="73356278"/>
    <w:rsid w:val="7349576A"/>
    <w:rsid w:val="739E5AB6"/>
    <w:rsid w:val="73C25067"/>
    <w:rsid w:val="740C0F85"/>
    <w:rsid w:val="741F0A54"/>
    <w:rsid w:val="75272189"/>
    <w:rsid w:val="75602068"/>
    <w:rsid w:val="75A14A59"/>
    <w:rsid w:val="75BE6106"/>
    <w:rsid w:val="761A519B"/>
    <w:rsid w:val="76562678"/>
    <w:rsid w:val="768C057B"/>
    <w:rsid w:val="76C70E2D"/>
    <w:rsid w:val="76E365AF"/>
    <w:rsid w:val="76E82ABE"/>
    <w:rsid w:val="77073972"/>
    <w:rsid w:val="77366C2F"/>
    <w:rsid w:val="77CD0717"/>
    <w:rsid w:val="782E0CDA"/>
    <w:rsid w:val="783A7D77"/>
    <w:rsid w:val="7844384C"/>
    <w:rsid w:val="786077DD"/>
    <w:rsid w:val="786372CE"/>
    <w:rsid w:val="79206F6D"/>
    <w:rsid w:val="795073E0"/>
    <w:rsid w:val="79D35D8D"/>
    <w:rsid w:val="7B031595"/>
    <w:rsid w:val="7B1866B5"/>
    <w:rsid w:val="7B5F5B2A"/>
    <w:rsid w:val="7B6A2898"/>
    <w:rsid w:val="7BFD3FB8"/>
    <w:rsid w:val="7CC62C83"/>
    <w:rsid w:val="7CE81AE6"/>
    <w:rsid w:val="7CEC7CCC"/>
    <w:rsid w:val="7D04436E"/>
    <w:rsid w:val="7D1110A6"/>
    <w:rsid w:val="7DC92065"/>
    <w:rsid w:val="7DDD265D"/>
    <w:rsid w:val="7DFC2432"/>
    <w:rsid w:val="7E300969"/>
    <w:rsid w:val="7E5527C3"/>
    <w:rsid w:val="7E6E42D6"/>
    <w:rsid w:val="7E837D82"/>
    <w:rsid w:val="7EC14D4E"/>
    <w:rsid w:val="7F541E87"/>
    <w:rsid w:val="7F5434CC"/>
    <w:rsid w:val="7F983D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  <w:pPr>
      <w:widowControl/>
      <w:spacing w:line="560" w:lineRule="exact"/>
      <w:jc w:val="left"/>
    </w:pPr>
    <w:rPr>
      <w:rFonts w:ascii="宋体" w:hAnsi="宋体"/>
      <w:sz w:val="24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character" w:styleId="7">
    <w:name w:val="Strong"/>
    <w:basedOn w:val="6"/>
    <w:qFormat/>
    <w:uiPriority w:val="0"/>
    <w:rPr>
      <w:b/>
    </w:rPr>
  </w:style>
  <w:style w:type="character" w:styleId="8">
    <w:name w:val="page number"/>
    <w:basedOn w:val="6"/>
    <w:qFormat/>
    <w:uiPriority w:val="0"/>
  </w:style>
  <w:style w:type="character" w:styleId="9">
    <w:name w:val="Hyperlink"/>
    <w:basedOn w:val="6"/>
    <w:qFormat/>
    <w:uiPriority w:val="0"/>
    <w:rPr>
      <w:color w:val="0000FF"/>
      <w:u w:val="single"/>
    </w:rPr>
  </w:style>
  <w:style w:type="paragraph" w:customStyle="1" w:styleId="10">
    <w:name w:val="Char Char1 Char"/>
    <w:basedOn w:val="1"/>
    <w:qFormat/>
    <w:uiPriority w:val="0"/>
    <w:pPr>
      <w:ind w:firstLine="200" w:firstLineChars="200"/>
    </w:pPr>
  </w:style>
  <w:style w:type="paragraph" w:customStyle="1" w:styleId="11">
    <w:name w:val="日期1"/>
    <w:basedOn w:val="1"/>
    <w:next w:val="1"/>
    <w:qFormat/>
    <w:uiPriority w:val="0"/>
    <w:pPr>
      <w:jc w:val="right"/>
    </w:pPr>
    <w:rPr>
      <w:color w:val="5590CC"/>
      <w:sz w:val="24"/>
    </w:rPr>
  </w:style>
  <w:style w:type="paragraph" w:customStyle="1" w:styleId="12">
    <w:name w:val="Organization"/>
    <w:basedOn w:val="1"/>
    <w:qFormat/>
    <w:uiPriority w:val="0"/>
    <w:pPr>
      <w:spacing w:line="600" w:lineRule="exact"/>
    </w:pPr>
    <w:rPr>
      <w:rFonts w:ascii="Calibri" w:hAnsi="Calibri"/>
      <w:color w:val="FFFFFF"/>
      <w:sz w:val="56"/>
      <w:szCs w:val="36"/>
    </w:rPr>
  </w:style>
  <w:style w:type="paragraph" w:customStyle="1" w:styleId="13">
    <w:name w:val="Contact Details"/>
    <w:basedOn w:val="1"/>
    <w:qFormat/>
    <w:uiPriority w:val="0"/>
    <w:pPr>
      <w:spacing w:before="80" w:after="80"/>
    </w:pPr>
    <w:rPr>
      <w:color w:val="FFFFFF"/>
      <w:sz w:val="16"/>
      <w:szCs w:val="14"/>
    </w:rPr>
  </w:style>
  <w:style w:type="paragraph" w:customStyle="1" w:styleId="14">
    <w:name w:val="无间隔1"/>
    <w:qFormat/>
    <w:uiPriority w:val="0"/>
    <w:rPr>
      <w:rFonts w:ascii="Times New Roman" w:hAnsi="Times New Roman" w:eastAsia="宋体" w:cs="Times New Roman"/>
      <w:sz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4</Pages>
  <Words>1168</Words>
  <Characters>1296</Characters>
  <Lines>19</Lines>
  <Paragraphs>5</Paragraphs>
  <TotalTime>0</TotalTime>
  <ScaleCrop>false</ScaleCrop>
  <LinksUpToDate>false</LinksUpToDate>
  <CharactersWithSpaces>1377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2018-05-14T07:20:00Z</dcterms:created>
  <dc:creator>admin</dc:creator>
  <cp:lastModifiedBy>汪汪</cp:lastModifiedBy>
  <cp:lastPrinted>2022-01-25T02:57:00Z</cp:lastPrinted>
  <dcterms:modified xsi:type="dcterms:W3CDTF">2023-05-17T04:43:52Z</dcterms:modified>
  <dc:title>建设用地报批材料范本目录</dc:title>
  <cp:revision>51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DBD0493A07D94F6193AC4D8593F5CDB3</vt:lpwstr>
  </property>
</Properties>
</file>