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77" w:lineRule="exact"/>
        <w:rPr>
          <w:spacing w:val="-16"/>
          <w:lang w:eastAsia="zh-CN"/>
        </w:rPr>
      </w:pPr>
      <w:bookmarkStart w:id="0" w:name="2.施工单位安全生产责任落实情况检查表"/>
      <w:bookmarkEnd w:id="0"/>
      <w:r>
        <w:rPr>
          <w:rFonts w:hint="eastAsia"/>
          <w:spacing w:val="-16"/>
          <w:lang w:eastAsia="zh-CN"/>
        </w:rPr>
        <w:t>1</w:t>
      </w:r>
      <w:r>
        <w:rPr>
          <w:spacing w:val="-16"/>
          <w:lang w:eastAsia="zh-CN"/>
        </w:rPr>
        <w:t>.施工单位安全生产责任落实情况检查表</w:t>
      </w:r>
    </w:p>
    <w:p>
      <w:pPr>
        <w:spacing w:before="130" w:after="72"/>
        <w:ind w:left="228"/>
        <w:rPr>
          <w:rFonts w:ascii="仿宋_GB2312" w:hAnsi="仿宋_GB2312" w:eastAsia="仿宋_GB2312" w:cs="仿宋_GB2312"/>
          <w:sz w:val="28"/>
          <w:szCs w:val="28"/>
          <w:lang w:eastAsia="zh-CN"/>
        </w:rPr>
      </w:pPr>
      <w:r>
        <w:rPr>
          <w:rFonts w:ascii="仿宋_GB2312" w:hAnsi="仿宋_GB2312" w:eastAsia="仿宋_GB2312" w:cs="仿宋_GB2312"/>
          <w:spacing w:val="-16"/>
          <w:sz w:val="28"/>
          <w:szCs w:val="28"/>
          <w:lang w:eastAsia="zh-CN"/>
        </w:rPr>
        <w:t>工程项目名称：</w:t>
      </w:r>
      <w:r>
        <w:rPr>
          <w:rFonts w:hint="eastAsia" w:ascii="仿宋_GB2312" w:hAnsi="仿宋_GB2312" w:eastAsia="仿宋_GB2312" w:cs="仿宋_GB2312"/>
          <w:spacing w:val="-16"/>
          <w:sz w:val="28"/>
          <w:szCs w:val="28"/>
          <w:lang w:eastAsia="zh-CN"/>
        </w:rPr>
        <w:t xml:space="preserve">                         施工单位：</w:t>
      </w:r>
    </w:p>
    <w:tbl>
      <w:tblPr>
        <w:tblStyle w:val="9"/>
        <w:tblW w:w="0" w:type="auto"/>
        <w:tblInd w:w="115" w:type="dxa"/>
        <w:tblLayout w:type="fixed"/>
        <w:tblCellMar>
          <w:top w:w="0" w:type="dxa"/>
          <w:left w:w="0" w:type="dxa"/>
          <w:bottom w:w="0" w:type="dxa"/>
          <w:right w:w="0" w:type="dxa"/>
        </w:tblCellMar>
      </w:tblPr>
      <w:tblGrid>
        <w:gridCol w:w="675"/>
        <w:gridCol w:w="4962"/>
        <w:gridCol w:w="850"/>
        <w:gridCol w:w="2573"/>
      </w:tblGrid>
      <w:tr>
        <w:tblPrEx>
          <w:tblCellMar>
            <w:top w:w="0" w:type="dxa"/>
            <w:left w:w="0" w:type="dxa"/>
            <w:bottom w:w="0" w:type="dxa"/>
            <w:right w:w="0" w:type="dxa"/>
          </w:tblCellMar>
        </w:tblPrEx>
        <w:trPr>
          <w:trHeight w:val="419" w:hRule="exact"/>
        </w:trPr>
        <w:tc>
          <w:tcPr>
            <w:tcW w:w="675" w:type="dxa"/>
            <w:vMerge w:val="restart"/>
            <w:tcBorders>
              <w:top w:val="single" w:color="000000" w:sz="4" w:space="0"/>
              <w:left w:val="single" w:color="000000" w:sz="4" w:space="0"/>
              <w:right w:val="single" w:color="000000" w:sz="4" w:space="0"/>
            </w:tcBorders>
          </w:tcPr>
          <w:p>
            <w:pPr>
              <w:pStyle w:val="13"/>
              <w:spacing w:before="1"/>
              <w:rPr>
                <w:rFonts w:ascii="仿宋_GB2312" w:hAnsi="仿宋_GB2312" w:eastAsia="仿宋_GB2312" w:cs="仿宋_GB2312"/>
                <w:sz w:val="25"/>
                <w:szCs w:val="25"/>
                <w:lang w:eastAsia="zh-CN"/>
              </w:rPr>
            </w:pPr>
          </w:p>
          <w:p>
            <w:pPr>
              <w:pStyle w:val="13"/>
              <w:ind w:left="108"/>
              <w:rPr>
                <w:rFonts w:ascii="仿宋" w:hAnsi="仿宋" w:eastAsia="仿宋" w:cs="仿宋"/>
                <w:sz w:val="24"/>
                <w:szCs w:val="24"/>
              </w:rPr>
            </w:pPr>
            <w:bookmarkStart w:id="1" w:name="序号"/>
            <w:bookmarkEnd w:id="1"/>
            <w:r>
              <w:rPr>
                <w:rFonts w:ascii="仿宋" w:hAnsi="仿宋" w:eastAsia="仿宋" w:cs="仿宋"/>
                <w:spacing w:val="-9"/>
                <w:sz w:val="24"/>
                <w:szCs w:val="24"/>
              </w:rPr>
              <w:t>序号</w:t>
            </w:r>
          </w:p>
        </w:tc>
        <w:tc>
          <w:tcPr>
            <w:tcW w:w="4962" w:type="dxa"/>
            <w:vMerge w:val="restart"/>
            <w:tcBorders>
              <w:top w:val="single" w:color="000000" w:sz="4" w:space="0"/>
              <w:left w:val="single" w:color="000000" w:sz="4" w:space="0"/>
              <w:right w:val="single" w:color="000000" w:sz="4" w:space="0"/>
            </w:tcBorders>
          </w:tcPr>
          <w:p>
            <w:pPr>
              <w:pStyle w:val="13"/>
              <w:spacing w:before="1"/>
              <w:rPr>
                <w:rFonts w:ascii="仿宋_GB2312" w:hAnsi="仿宋_GB2312" w:eastAsia="仿宋_GB2312" w:cs="仿宋_GB2312"/>
                <w:sz w:val="25"/>
                <w:szCs w:val="25"/>
              </w:rPr>
            </w:pPr>
          </w:p>
          <w:p>
            <w:pPr>
              <w:pStyle w:val="13"/>
              <w:ind w:left="18"/>
              <w:jc w:val="center"/>
              <w:rPr>
                <w:rFonts w:ascii="仿宋" w:hAnsi="仿宋" w:eastAsia="仿宋" w:cs="仿宋"/>
                <w:sz w:val="24"/>
                <w:szCs w:val="24"/>
              </w:rPr>
            </w:pPr>
            <w:bookmarkStart w:id="2" w:name="检查内容"/>
            <w:bookmarkEnd w:id="2"/>
            <w:r>
              <w:rPr>
                <w:rFonts w:ascii="仿宋" w:hAnsi="仿宋" w:eastAsia="仿宋" w:cs="仿宋"/>
                <w:spacing w:val="-13"/>
                <w:sz w:val="24"/>
                <w:szCs w:val="24"/>
              </w:rPr>
              <w:t>检查内容</w:t>
            </w:r>
          </w:p>
        </w:tc>
        <w:tc>
          <w:tcPr>
            <w:tcW w:w="3423" w:type="dxa"/>
            <w:gridSpan w:val="2"/>
            <w:tcBorders>
              <w:top w:val="single" w:color="000000" w:sz="4" w:space="0"/>
              <w:left w:val="single" w:color="000000" w:sz="4" w:space="0"/>
              <w:bottom w:val="single" w:color="000000" w:sz="4" w:space="0"/>
              <w:right w:val="single" w:color="000000" w:sz="4" w:space="0"/>
            </w:tcBorders>
          </w:tcPr>
          <w:p>
            <w:pPr>
              <w:pStyle w:val="13"/>
              <w:spacing w:before="11"/>
              <w:ind w:left="14"/>
              <w:jc w:val="center"/>
              <w:rPr>
                <w:rFonts w:ascii="仿宋" w:hAnsi="仿宋" w:eastAsia="仿宋" w:cs="仿宋"/>
                <w:sz w:val="24"/>
                <w:szCs w:val="24"/>
              </w:rPr>
            </w:pPr>
            <w:bookmarkStart w:id="3" w:name="检查结果"/>
            <w:bookmarkEnd w:id="3"/>
            <w:r>
              <w:rPr>
                <w:rFonts w:ascii="仿宋" w:hAnsi="仿宋" w:eastAsia="仿宋" w:cs="仿宋"/>
                <w:spacing w:val="-13"/>
                <w:sz w:val="24"/>
                <w:szCs w:val="24"/>
              </w:rPr>
              <w:t>检查结果</w:t>
            </w:r>
          </w:p>
        </w:tc>
      </w:tr>
      <w:tr>
        <w:tblPrEx>
          <w:tblCellMar>
            <w:top w:w="0" w:type="dxa"/>
            <w:left w:w="0" w:type="dxa"/>
            <w:bottom w:w="0" w:type="dxa"/>
            <w:right w:w="0" w:type="dxa"/>
          </w:tblCellMar>
        </w:tblPrEx>
        <w:trPr>
          <w:trHeight w:val="669" w:hRule="exact"/>
        </w:trPr>
        <w:tc>
          <w:tcPr>
            <w:tcW w:w="675" w:type="dxa"/>
            <w:vMerge w:val="continue"/>
            <w:tcBorders>
              <w:left w:val="single" w:color="000000" w:sz="4" w:space="0"/>
              <w:bottom w:val="single" w:color="000000" w:sz="4" w:space="0"/>
              <w:right w:val="single" w:color="000000" w:sz="4" w:space="0"/>
            </w:tcBorders>
          </w:tcPr>
          <w:p/>
        </w:tc>
        <w:tc>
          <w:tcPr>
            <w:tcW w:w="4962" w:type="dxa"/>
            <w:vMerge w:val="continue"/>
            <w:tcBorders>
              <w:left w:val="single" w:color="000000" w:sz="4" w:space="0"/>
              <w:bottom w:val="single" w:color="000000" w:sz="4" w:space="0"/>
              <w:right w:val="single" w:color="000000" w:sz="4" w:space="0"/>
            </w:tcBorders>
          </w:tcPr>
          <w:p/>
        </w:tc>
        <w:tc>
          <w:tcPr>
            <w:tcW w:w="850" w:type="dxa"/>
            <w:tcBorders>
              <w:top w:val="single" w:color="000000" w:sz="4" w:space="0"/>
              <w:left w:val="single" w:color="000000" w:sz="4" w:space="0"/>
              <w:bottom w:val="single" w:color="000000" w:sz="4" w:space="0"/>
              <w:right w:val="single" w:color="000000" w:sz="4" w:space="0"/>
            </w:tcBorders>
          </w:tcPr>
          <w:p>
            <w:pPr>
              <w:pStyle w:val="13"/>
              <w:spacing w:before="118"/>
              <w:rPr>
                <w:rFonts w:ascii="仿宋" w:hAnsi="仿宋" w:eastAsia="仿宋" w:cs="仿宋"/>
                <w:sz w:val="24"/>
                <w:szCs w:val="24"/>
              </w:rPr>
            </w:pPr>
            <w:r>
              <w:rPr>
                <w:rFonts w:ascii="黑体" w:hAnsi="黑体" w:eastAsia="黑体" w:cs="黑体"/>
                <w:spacing w:val="-9"/>
                <w:sz w:val="21"/>
                <w:szCs w:val="21"/>
              </w:rPr>
              <w:t>符合</w:t>
            </w:r>
            <w:r>
              <w:rPr>
                <w:rFonts w:hint="eastAsia" w:ascii="黑体" w:hAnsi="黑体" w:eastAsia="黑体" w:cs="黑体"/>
                <w:spacing w:val="-9"/>
                <w:sz w:val="21"/>
                <w:szCs w:val="21"/>
                <w:lang w:eastAsia="zh-CN"/>
              </w:rPr>
              <w:t>/不符</w:t>
            </w:r>
            <w:r>
              <w:rPr>
                <w:rFonts w:hint="eastAsia" w:ascii="黑体" w:hAnsi="黑体" w:eastAsia="黑体" w:cs="黑体"/>
                <w:spacing w:val="-9"/>
                <w:sz w:val="24"/>
                <w:szCs w:val="24"/>
                <w:lang w:eastAsia="zh-CN"/>
              </w:rPr>
              <w:t>合</w:t>
            </w:r>
          </w:p>
        </w:tc>
        <w:tc>
          <w:tcPr>
            <w:tcW w:w="2573" w:type="dxa"/>
            <w:tcBorders>
              <w:top w:val="single" w:color="000000" w:sz="4" w:space="0"/>
              <w:left w:val="single" w:color="000000" w:sz="4" w:space="0"/>
              <w:bottom w:val="single" w:color="000000" w:sz="4" w:space="0"/>
              <w:right w:val="single" w:color="000000" w:sz="4" w:space="0"/>
            </w:tcBorders>
          </w:tcPr>
          <w:p>
            <w:pPr>
              <w:pStyle w:val="13"/>
              <w:spacing w:line="313" w:lineRule="exact"/>
              <w:ind w:left="14"/>
              <w:jc w:val="center"/>
              <w:rPr>
                <w:rFonts w:ascii="仿宋" w:hAnsi="仿宋" w:eastAsia="仿宋" w:cs="仿宋"/>
                <w:sz w:val="24"/>
                <w:szCs w:val="24"/>
                <w:lang w:eastAsia="zh-CN"/>
              </w:rPr>
            </w:pPr>
            <w:r>
              <w:rPr>
                <w:rFonts w:hint="eastAsia" w:ascii="仿宋" w:hAnsi="仿宋" w:eastAsia="仿宋" w:cs="仿宋"/>
                <w:spacing w:val="-9"/>
                <w:sz w:val="24"/>
                <w:szCs w:val="24"/>
                <w:lang w:eastAsia="zh-CN"/>
              </w:rPr>
              <w:t>存在问题</w:t>
            </w:r>
          </w:p>
        </w:tc>
      </w:tr>
      <w:tr>
        <w:tblPrEx>
          <w:tblCellMar>
            <w:top w:w="0" w:type="dxa"/>
            <w:left w:w="0" w:type="dxa"/>
            <w:bottom w:w="0" w:type="dxa"/>
            <w:right w:w="0" w:type="dxa"/>
          </w:tblCellMar>
        </w:tblPrEx>
        <w:trPr>
          <w:trHeight w:val="889"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4"/>
              <w:rPr>
                <w:rFonts w:ascii="仿宋_GB2312" w:hAnsi="仿宋_GB2312" w:eastAsia="仿宋_GB2312" w:cs="仿宋_GB2312"/>
                <w:sz w:val="30"/>
                <w:szCs w:val="30"/>
                <w:lang w:eastAsia="zh-CN"/>
              </w:rPr>
            </w:pPr>
          </w:p>
          <w:p>
            <w:pPr>
              <w:pStyle w:val="13"/>
              <w:ind w:right="266"/>
              <w:jc w:val="right"/>
              <w:rPr>
                <w:rFonts w:ascii="仿宋" w:hAnsi="仿宋" w:eastAsia="仿宋" w:cs="仿宋"/>
                <w:sz w:val="24"/>
                <w:szCs w:val="24"/>
              </w:rPr>
            </w:pPr>
            <w:r>
              <w:rPr>
                <w:rFonts w:ascii="仿宋"/>
                <w:sz w:val="24"/>
              </w:rPr>
              <w:t>1</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hint="eastAsia" w:ascii="仿宋" w:hAnsi="仿宋" w:eastAsia="仿宋" w:cs="Times New Roman"/>
                <w:sz w:val="24"/>
                <w:szCs w:val="24"/>
                <w:lang w:eastAsia="zh-CN"/>
              </w:rPr>
              <w:t>建立安全生产责任制和目标考核制度</w:t>
            </w:r>
            <w:r>
              <w:rPr>
                <w:rFonts w:hint="eastAsia" w:ascii="仿宋" w:hAnsi="仿宋" w:eastAsia="仿宋"/>
                <w:sz w:val="24"/>
                <w:szCs w:val="24"/>
                <w:lang w:eastAsia="zh-CN"/>
              </w:rPr>
              <w:t>。</w:t>
            </w:r>
            <w:r>
              <w:rPr>
                <w:rFonts w:ascii="仿宋" w:hAnsi="仿宋" w:eastAsia="仿宋"/>
                <w:sz w:val="24"/>
                <w:szCs w:val="24"/>
                <w:lang w:eastAsia="zh-CN"/>
              </w:rPr>
              <w:t>项目</w:t>
            </w:r>
            <w:r>
              <w:rPr>
                <w:rFonts w:hint="eastAsia" w:ascii="仿宋" w:hAnsi="仿宋" w:eastAsia="仿宋"/>
                <w:sz w:val="24"/>
                <w:szCs w:val="24"/>
                <w:lang w:eastAsia="zh-CN"/>
              </w:rPr>
              <w:t>负责人</w:t>
            </w:r>
            <w:r>
              <w:rPr>
                <w:rFonts w:ascii="仿宋" w:hAnsi="仿宋" w:eastAsia="仿宋"/>
                <w:sz w:val="24"/>
                <w:szCs w:val="24"/>
                <w:lang w:eastAsia="zh-CN"/>
              </w:rPr>
              <w:t>、安全管理人员</w:t>
            </w:r>
            <w:r>
              <w:rPr>
                <w:rFonts w:hint="eastAsia" w:ascii="仿宋" w:hAnsi="仿宋" w:eastAsia="仿宋"/>
                <w:sz w:val="24"/>
                <w:szCs w:val="24"/>
                <w:lang w:eastAsia="zh-CN"/>
              </w:rPr>
              <w:t>在岗履职</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816"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4"/>
              <w:rPr>
                <w:rFonts w:ascii="仿宋_GB2312" w:hAnsi="仿宋_GB2312" w:eastAsia="仿宋_GB2312" w:cs="仿宋_GB2312"/>
                <w:sz w:val="18"/>
                <w:szCs w:val="18"/>
                <w:lang w:eastAsia="zh-CN"/>
              </w:rPr>
            </w:pPr>
          </w:p>
          <w:p>
            <w:pPr>
              <w:pStyle w:val="13"/>
              <w:ind w:right="266"/>
              <w:jc w:val="right"/>
              <w:rPr>
                <w:rFonts w:ascii="仿宋" w:hAnsi="仿宋" w:eastAsia="仿宋" w:cs="仿宋"/>
                <w:sz w:val="24"/>
                <w:szCs w:val="24"/>
              </w:rPr>
            </w:pPr>
            <w:r>
              <w:rPr>
                <w:rFonts w:ascii="仿宋"/>
                <w:sz w:val="24"/>
              </w:rPr>
              <w:t>2</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hint="eastAsia" w:ascii="仿宋" w:hAnsi="仿宋" w:eastAsia="仿宋" w:cs="仿宋"/>
                <w:spacing w:val="-14"/>
                <w:sz w:val="24"/>
                <w:szCs w:val="24"/>
                <w:lang w:eastAsia="zh-CN"/>
              </w:rPr>
              <w:t>建立安全培训制度，按规定对作业人员进行安全生产培训教育。定期开展全员安全生产教育培训</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562"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spacing w:before="4"/>
              <w:jc w:val="center"/>
              <w:rPr>
                <w:rFonts w:ascii="仿宋" w:hAnsi="仿宋" w:eastAsia="仿宋" w:cs="仿宋"/>
                <w:sz w:val="24"/>
                <w:szCs w:val="24"/>
                <w:lang w:eastAsia="zh-CN"/>
              </w:rPr>
            </w:pPr>
            <w:r>
              <w:rPr>
                <w:rFonts w:hint="eastAsia" w:ascii="仿宋" w:hAnsi="仿宋" w:eastAsia="仿宋" w:cs="仿宋_GB2312"/>
                <w:sz w:val="24"/>
                <w:szCs w:val="24"/>
                <w:lang w:eastAsia="zh-CN"/>
              </w:rPr>
              <w:t>3</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ascii="仿宋" w:hAnsi="仿宋" w:eastAsia="仿宋" w:cs="仿宋"/>
                <w:spacing w:val="-16"/>
                <w:sz w:val="24"/>
                <w:szCs w:val="24"/>
                <w:lang w:eastAsia="zh-CN"/>
              </w:rPr>
              <w:t>特种作业人员持有效特种作业操作证上岗</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147"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ind w:right="266"/>
              <w:jc w:val="center"/>
              <w:rPr>
                <w:rFonts w:ascii="仿宋" w:hAnsi="仿宋" w:eastAsia="仿宋" w:cs="仿宋"/>
                <w:sz w:val="24"/>
                <w:szCs w:val="24"/>
              </w:rPr>
            </w:pPr>
            <w:r>
              <w:rPr>
                <w:rFonts w:hint="eastAsia" w:ascii="仿宋"/>
                <w:sz w:val="24"/>
                <w:lang w:val="en-US" w:eastAsia="zh-CN"/>
              </w:rPr>
              <w:t xml:space="preserve">  </w:t>
            </w:r>
            <w:r>
              <w:rPr>
                <w:rFonts w:ascii="仿宋"/>
                <w:sz w:val="24"/>
              </w:rPr>
              <w:t>4</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hint="eastAsia" w:ascii="仿宋" w:hAnsi="仿宋" w:eastAsia="仿宋" w:cs="仿宋"/>
                <w:sz w:val="24"/>
                <w:szCs w:val="24"/>
                <w:lang w:eastAsia="zh-CN"/>
              </w:rPr>
              <w:t>施工企业负责人每季度至少带队检查本项目一次，企业分支机构每月检查本项目一次，项目部每周组织一次检查，落实隐患整改</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066"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2"/>
              <w:rPr>
                <w:rFonts w:ascii="仿宋_GB2312" w:hAnsi="仿宋_GB2312" w:eastAsia="仿宋_GB2312" w:cs="仿宋_GB2312"/>
                <w:sz w:val="30"/>
                <w:szCs w:val="30"/>
                <w:lang w:eastAsia="zh-CN"/>
              </w:rPr>
            </w:pPr>
          </w:p>
          <w:p>
            <w:pPr>
              <w:pStyle w:val="13"/>
              <w:ind w:right="266"/>
              <w:jc w:val="right"/>
              <w:rPr>
                <w:rFonts w:ascii="仿宋" w:hAnsi="仿宋" w:eastAsia="仿宋" w:cs="仿宋"/>
                <w:sz w:val="24"/>
                <w:szCs w:val="24"/>
              </w:rPr>
            </w:pPr>
            <w:r>
              <w:rPr>
                <w:rFonts w:ascii="仿宋"/>
                <w:sz w:val="24"/>
              </w:rPr>
              <w:t>5</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z w:val="24"/>
                <w:szCs w:val="24"/>
                <w:lang w:eastAsia="zh-CN"/>
              </w:rPr>
            </w:pPr>
            <w:r>
              <w:rPr>
                <w:rFonts w:ascii="仿宋" w:hAnsi="仿宋" w:eastAsia="仿宋" w:cs="仿宋"/>
                <w:spacing w:val="-14"/>
                <w:sz w:val="24"/>
                <w:szCs w:val="24"/>
                <w:lang w:eastAsia="zh-CN"/>
              </w:rPr>
              <w:t xml:space="preserve">施工总承包单位签订安全生产管理协议，建立专 业分包单位、劳务分包单位的人员履责情况考核 </w:t>
            </w:r>
            <w:r>
              <w:rPr>
                <w:rFonts w:ascii="仿宋" w:hAnsi="仿宋" w:eastAsia="仿宋" w:cs="仿宋"/>
                <w:spacing w:val="-9"/>
                <w:sz w:val="24"/>
                <w:szCs w:val="24"/>
                <w:lang w:eastAsia="zh-CN"/>
              </w:rPr>
              <w:t>机制</w:t>
            </w:r>
            <w:r>
              <w:rPr>
                <w:rFonts w:hint="eastAsia" w:ascii="仿宋" w:hAnsi="仿宋" w:eastAsia="仿宋" w:cs="仿宋"/>
                <w:spacing w:val="-9"/>
                <w:sz w:val="24"/>
                <w:szCs w:val="24"/>
                <w:lang w:eastAsia="zh-CN"/>
              </w:rPr>
              <w:t>。</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914" w:hRule="exact"/>
        </w:trPr>
        <w:tc>
          <w:tcPr>
            <w:tcW w:w="675" w:type="dxa"/>
            <w:tcBorders>
              <w:top w:val="single" w:color="000000" w:sz="4" w:space="0"/>
              <w:left w:val="single" w:color="000000" w:sz="4" w:space="0"/>
              <w:bottom w:val="single" w:color="000000" w:sz="4" w:space="0"/>
              <w:right w:val="single" w:color="000000" w:sz="4" w:space="0"/>
            </w:tcBorders>
          </w:tcPr>
          <w:p>
            <w:pPr>
              <w:pStyle w:val="13"/>
              <w:ind w:right="266"/>
              <w:jc w:val="right"/>
              <w:rPr>
                <w:rFonts w:ascii="仿宋"/>
                <w:sz w:val="24"/>
              </w:rPr>
            </w:pPr>
            <w:r>
              <w:rPr>
                <w:rFonts w:hint="eastAsia" w:ascii="仿宋"/>
                <w:sz w:val="24"/>
              </w:rPr>
              <w:t>6</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 xml:space="preserve">督促分包单位现场安全防护措施的落实和安全隐 </w:t>
            </w:r>
            <w:r>
              <w:rPr>
                <w:rFonts w:ascii="仿宋" w:hAnsi="仿宋" w:eastAsia="仿宋" w:cs="仿宋"/>
                <w:spacing w:val="-17"/>
                <w:sz w:val="24"/>
                <w:szCs w:val="24"/>
                <w:lang w:eastAsia="zh-CN"/>
              </w:rPr>
              <w:t>患的整改；督查分包单位项目人员的到位情况等</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698" w:hRule="exact"/>
        </w:trPr>
        <w:tc>
          <w:tcPr>
            <w:tcW w:w="675" w:type="dxa"/>
            <w:tcBorders>
              <w:top w:val="single" w:color="000000" w:sz="4" w:space="0"/>
              <w:left w:val="single" w:color="000000" w:sz="4" w:space="0"/>
              <w:bottom w:val="single" w:color="000000" w:sz="4" w:space="0"/>
              <w:right w:val="single" w:color="000000" w:sz="4" w:space="0"/>
            </w:tcBorders>
          </w:tcPr>
          <w:p>
            <w:pPr>
              <w:pStyle w:val="13"/>
              <w:ind w:right="266"/>
              <w:jc w:val="right"/>
              <w:rPr>
                <w:rFonts w:ascii="仿宋"/>
                <w:sz w:val="24"/>
                <w:lang w:eastAsia="zh-CN"/>
              </w:rPr>
            </w:pPr>
          </w:p>
          <w:p>
            <w:pPr>
              <w:pStyle w:val="13"/>
              <w:ind w:right="266"/>
              <w:jc w:val="right"/>
              <w:rPr>
                <w:rFonts w:ascii="仿宋"/>
                <w:sz w:val="24"/>
              </w:rPr>
            </w:pPr>
            <w:r>
              <w:rPr>
                <w:rFonts w:hint="eastAsia" w:ascii="仿宋"/>
                <w:sz w:val="24"/>
              </w:rPr>
              <w:t>7</w:t>
            </w:r>
          </w:p>
          <w:p>
            <w:pPr>
              <w:pStyle w:val="13"/>
              <w:ind w:right="266"/>
              <w:jc w:val="right"/>
              <w:rPr>
                <w:rFonts w:ascii="仿宋"/>
                <w:sz w:val="24"/>
              </w:rPr>
            </w:pPr>
          </w:p>
          <w:p>
            <w:pPr>
              <w:pStyle w:val="13"/>
              <w:ind w:right="266"/>
              <w:jc w:val="right"/>
              <w:rPr>
                <w:rFonts w:ascii="仿宋"/>
                <w:sz w:val="24"/>
              </w:rPr>
            </w:pPr>
            <w:r>
              <w:rPr>
                <w:rFonts w:ascii="仿宋"/>
                <w:sz w:val="24"/>
              </w:rPr>
              <w:t>7</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z w:val="24"/>
                <w:szCs w:val="24"/>
                <w:lang w:eastAsia="zh-CN"/>
              </w:rPr>
            </w:pPr>
            <w:r>
              <w:rPr>
                <w:rFonts w:hint="eastAsia" w:ascii="仿宋" w:hAnsi="仿宋" w:eastAsia="仿宋" w:cs="仿宋"/>
                <w:spacing w:val="-14"/>
                <w:sz w:val="24"/>
                <w:szCs w:val="24"/>
                <w:lang w:eastAsia="zh-CN"/>
              </w:rPr>
              <w:t>制定有针对性的生产安全事故应急救援预案，并定期组织演练</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119" w:hRule="exact"/>
        </w:trPr>
        <w:tc>
          <w:tcPr>
            <w:tcW w:w="675" w:type="dxa"/>
            <w:tcBorders>
              <w:top w:val="single" w:color="000000" w:sz="4" w:space="0"/>
              <w:left w:val="single" w:color="000000" w:sz="4" w:space="0"/>
              <w:bottom w:val="single" w:color="000000" w:sz="4" w:space="0"/>
              <w:right w:val="single" w:color="000000" w:sz="4" w:space="0"/>
            </w:tcBorders>
          </w:tcPr>
          <w:p>
            <w:pPr>
              <w:pStyle w:val="13"/>
              <w:ind w:right="266"/>
              <w:jc w:val="right"/>
              <w:rPr>
                <w:rFonts w:ascii="仿宋"/>
                <w:sz w:val="24"/>
                <w:lang w:eastAsia="zh-CN"/>
              </w:rPr>
            </w:pPr>
          </w:p>
          <w:p>
            <w:pPr>
              <w:pStyle w:val="13"/>
              <w:ind w:right="266"/>
              <w:jc w:val="right"/>
              <w:rPr>
                <w:rFonts w:ascii="仿宋"/>
                <w:sz w:val="24"/>
              </w:rPr>
            </w:pPr>
            <w:r>
              <w:rPr>
                <w:rFonts w:ascii="仿宋"/>
                <w:sz w:val="24"/>
              </w:rPr>
              <w:t>8</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z w:val="24"/>
                <w:szCs w:val="24"/>
                <w:lang w:eastAsia="zh-CN"/>
              </w:rPr>
            </w:pPr>
            <w:r>
              <w:rPr>
                <w:rFonts w:hint="eastAsia" w:ascii="仿宋" w:hAnsi="仿宋" w:eastAsia="仿宋" w:cs="仿宋"/>
                <w:spacing w:val="-14"/>
                <w:sz w:val="24"/>
                <w:szCs w:val="24"/>
                <w:lang w:eastAsia="zh-CN"/>
              </w:rPr>
              <w:t>传达上级主管部门下发的通知文件要求，并贯彻落实。落实全省建筑工地实施安全“晨会”制度。</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840"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ind w:right="266"/>
              <w:jc w:val="center"/>
              <w:rPr>
                <w:rFonts w:ascii="仿宋"/>
                <w:sz w:val="24"/>
              </w:rPr>
            </w:pPr>
            <w:r>
              <w:rPr>
                <w:rFonts w:hint="eastAsia" w:ascii="仿宋"/>
                <w:sz w:val="24"/>
                <w:lang w:val="en-US" w:eastAsia="zh-CN"/>
              </w:rPr>
              <w:t xml:space="preserve">  </w:t>
            </w:r>
            <w:r>
              <w:rPr>
                <w:rFonts w:ascii="仿宋"/>
                <w:sz w:val="24"/>
              </w:rPr>
              <w:t>9</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83"/>
              <w:ind w:left="103"/>
              <w:rPr>
                <w:rFonts w:ascii="仿宋" w:hAnsi="仿宋" w:eastAsia="仿宋" w:cs="仿宋"/>
                <w:sz w:val="24"/>
                <w:szCs w:val="24"/>
                <w:lang w:eastAsia="zh-CN"/>
              </w:rPr>
            </w:pPr>
            <w:r>
              <w:rPr>
                <w:rFonts w:hint="eastAsia" w:ascii="仿宋" w:hAnsi="仿宋" w:eastAsia="仿宋" w:cs="仿宋"/>
                <w:sz w:val="24"/>
                <w:szCs w:val="24"/>
                <w:lang w:eastAsia="zh-CN"/>
              </w:rPr>
              <w:t>对上级主管部门下发的整改通知单，落实问题隐患整改并按时回复</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2411"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spacing w:before="82"/>
              <w:ind w:right="206"/>
              <w:jc w:val="center"/>
              <w:rPr>
                <w:rFonts w:ascii="仿宋" w:hAnsi="仿宋" w:eastAsia="仿宋" w:cs="仿宋"/>
                <w:sz w:val="24"/>
                <w:szCs w:val="24"/>
                <w:lang w:eastAsia="zh-CN"/>
              </w:rPr>
            </w:pPr>
            <w:r>
              <w:rPr>
                <w:rFonts w:ascii="仿宋"/>
                <w:spacing w:val="-3"/>
                <w:sz w:val="24"/>
              </w:rPr>
              <w:t>1</w:t>
            </w:r>
            <w:r>
              <w:rPr>
                <w:rFonts w:hint="eastAsia" w:ascii="仿宋"/>
                <w:spacing w:val="-3"/>
                <w:sz w:val="24"/>
                <w:lang w:eastAsia="zh-CN"/>
              </w:rPr>
              <w:t>0</w:t>
            </w:r>
          </w:p>
        </w:tc>
        <w:tc>
          <w:tcPr>
            <w:tcW w:w="8385" w:type="dxa"/>
            <w:gridSpan w:val="3"/>
            <w:tcBorders>
              <w:top w:val="single" w:color="000000" w:sz="4" w:space="0"/>
              <w:left w:val="single" w:color="000000" w:sz="4" w:space="0"/>
              <w:bottom w:val="single" w:color="000000" w:sz="4" w:space="0"/>
              <w:right w:val="single" w:color="000000" w:sz="4" w:space="0"/>
            </w:tcBorders>
          </w:tcPr>
          <w:p>
            <w:pPr>
              <w:ind w:firstLine="110" w:firstLineChars="50"/>
              <w:rPr>
                <w:rFonts w:ascii="仿宋" w:hAnsi="仿宋" w:eastAsia="仿宋"/>
                <w:lang w:eastAsia="zh-CN"/>
              </w:rPr>
            </w:pPr>
            <w:r>
              <w:rPr>
                <w:rFonts w:hint="eastAsia" w:ascii="仿宋" w:hAnsi="仿宋" w:eastAsia="仿宋"/>
                <w:lang w:eastAsia="zh-CN"/>
              </w:rPr>
              <w:t>施工现场高处作业防护、临时用电、消防安全等情况：</w:t>
            </w:r>
          </w:p>
        </w:tc>
      </w:tr>
    </w:tbl>
    <w:p>
      <w:pPr>
        <w:spacing w:before="13"/>
        <w:rPr>
          <w:rFonts w:ascii="仿宋_GB2312" w:hAnsi="仿宋_GB2312" w:eastAsia="仿宋_GB2312" w:cs="仿宋_GB2312"/>
          <w:sz w:val="18"/>
          <w:szCs w:val="18"/>
          <w:lang w:eastAsia="zh-CN"/>
        </w:rPr>
      </w:pPr>
    </w:p>
    <w:p>
      <w:pPr>
        <w:tabs>
          <w:tab w:val="left" w:pos="5452"/>
        </w:tabs>
        <w:spacing w:before="26"/>
        <w:rPr>
          <w:rFonts w:ascii="仿宋_GB2312" w:hAnsi="仿宋_GB2312" w:eastAsia="仿宋_GB2312" w:cs="仿宋_GB2312"/>
          <w:sz w:val="24"/>
          <w:szCs w:val="24"/>
          <w:lang w:eastAsia="zh-CN"/>
        </w:rPr>
      </w:pPr>
      <w:r>
        <w:rPr>
          <w:rFonts w:ascii="仿宋_GB2312" w:hAnsi="仿宋_GB2312" w:eastAsia="仿宋_GB2312" w:cs="仿宋_GB2312"/>
          <w:spacing w:val="-15"/>
          <w:sz w:val="24"/>
          <w:szCs w:val="24"/>
          <w:lang w:eastAsia="zh-CN"/>
        </w:rPr>
        <w:t>检查组成员：</w:t>
      </w:r>
      <w:r>
        <w:rPr>
          <w:rFonts w:ascii="仿宋_GB2312" w:hAnsi="仿宋_GB2312" w:eastAsia="仿宋_GB2312" w:cs="仿宋_GB2312"/>
          <w:spacing w:val="-15"/>
          <w:sz w:val="24"/>
          <w:szCs w:val="24"/>
          <w:lang w:eastAsia="zh-CN"/>
        </w:rPr>
        <w:tab/>
      </w:r>
      <w:r>
        <w:rPr>
          <w:rFonts w:ascii="仿宋_GB2312" w:hAnsi="仿宋_GB2312" w:eastAsia="仿宋_GB2312" w:cs="仿宋_GB2312"/>
          <w:spacing w:val="-14"/>
          <w:sz w:val="24"/>
          <w:szCs w:val="24"/>
          <w:lang w:eastAsia="zh-CN"/>
        </w:rPr>
        <w:t>检查日期：</w:t>
      </w:r>
    </w:p>
    <w:p>
      <w:pPr>
        <w:rPr>
          <w:rFonts w:ascii="仿宋_GB2312" w:hAnsi="仿宋_GB2312" w:eastAsia="仿宋_GB2312" w:cs="仿宋_GB2312"/>
          <w:sz w:val="24"/>
          <w:szCs w:val="24"/>
          <w:lang w:eastAsia="zh-CN"/>
        </w:rPr>
      </w:pPr>
    </w:p>
    <w:p>
      <w:pPr>
        <w:rPr>
          <w:rFonts w:ascii="仿宋_GB2312" w:hAnsi="仿宋_GB2312" w:eastAsia="仿宋_GB2312" w:cs="仿宋_GB2312"/>
          <w:spacing w:val="-15"/>
          <w:sz w:val="24"/>
          <w:szCs w:val="24"/>
          <w:lang w:eastAsia="zh-CN"/>
        </w:rPr>
        <w:sectPr>
          <w:footerReference r:id="rId3" w:type="default"/>
          <w:pgSz w:w="11910" w:h="16840"/>
          <w:pgMar w:top="1701" w:right="1247" w:bottom="1247" w:left="1360" w:header="0" w:footer="1050" w:gutter="0"/>
          <w:cols w:space="720" w:num="1"/>
        </w:sectPr>
      </w:pPr>
      <w:r>
        <w:rPr>
          <w:rFonts w:hint="eastAsia" w:ascii="仿宋_GB2312" w:hAnsi="仿宋_GB2312" w:eastAsia="仿宋_GB2312" w:cs="仿宋_GB2312"/>
          <w:spacing w:val="-15"/>
          <w:sz w:val="24"/>
          <w:szCs w:val="24"/>
          <w:lang w:eastAsia="zh-CN"/>
        </w:rPr>
        <w:t>被抽查工地现场负责人（签名）：                               年    月    日</w:t>
      </w:r>
    </w:p>
    <w:p>
      <w:pPr>
        <w:rPr>
          <w:rFonts w:ascii="仿宋_GB2312" w:hAnsi="仿宋_GB2312" w:eastAsia="仿宋_GB2312" w:cs="仿宋_GB2312"/>
          <w:sz w:val="20"/>
          <w:szCs w:val="20"/>
          <w:lang w:eastAsia="zh-CN"/>
        </w:rPr>
      </w:pPr>
    </w:p>
    <w:p>
      <w:pPr>
        <w:pStyle w:val="10"/>
        <w:spacing w:line="477" w:lineRule="exact"/>
        <w:rPr>
          <w:lang w:eastAsia="zh-CN"/>
        </w:rPr>
      </w:pPr>
      <w:bookmarkStart w:id="4" w:name="3.监理单位安全生产责任落实情况检查表"/>
      <w:bookmarkEnd w:id="4"/>
      <w:r>
        <w:rPr>
          <w:rFonts w:hint="eastAsia"/>
          <w:spacing w:val="-16"/>
          <w:lang w:eastAsia="zh-CN"/>
        </w:rPr>
        <w:t>2</w:t>
      </w:r>
      <w:r>
        <w:rPr>
          <w:spacing w:val="-16"/>
          <w:lang w:eastAsia="zh-CN"/>
        </w:rPr>
        <w:t>.监理单位安全生产责任落实情况检查表</w:t>
      </w:r>
    </w:p>
    <w:p>
      <w:pPr>
        <w:spacing w:before="130" w:after="72"/>
        <w:ind w:left="228"/>
        <w:rPr>
          <w:rFonts w:ascii="仿宋_GB2312" w:hAnsi="仿宋_GB2312" w:eastAsia="仿宋_GB2312" w:cs="仿宋_GB2312"/>
          <w:sz w:val="28"/>
          <w:szCs w:val="28"/>
        </w:rPr>
      </w:pPr>
      <w:r>
        <w:rPr>
          <w:rFonts w:ascii="仿宋_GB2312" w:hAnsi="仿宋_GB2312" w:eastAsia="仿宋_GB2312" w:cs="仿宋_GB2312"/>
          <w:spacing w:val="-16"/>
          <w:sz w:val="28"/>
          <w:szCs w:val="28"/>
        </w:rPr>
        <w:t>工程项目名称：</w:t>
      </w:r>
      <w:r>
        <w:rPr>
          <w:rFonts w:hint="eastAsia" w:ascii="仿宋_GB2312" w:hAnsi="仿宋_GB2312" w:eastAsia="仿宋_GB2312" w:cs="仿宋_GB2312"/>
          <w:spacing w:val="-16"/>
          <w:sz w:val="28"/>
          <w:szCs w:val="28"/>
          <w:lang w:val="en-US" w:eastAsia="zh-CN"/>
        </w:rPr>
        <w:t xml:space="preserve">                           监理</w:t>
      </w:r>
      <w:r>
        <w:rPr>
          <w:rFonts w:hint="eastAsia" w:ascii="仿宋_GB2312" w:hAnsi="仿宋_GB2312" w:eastAsia="仿宋_GB2312" w:cs="仿宋_GB2312"/>
          <w:spacing w:val="-16"/>
          <w:sz w:val="28"/>
          <w:szCs w:val="28"/>
          <w:lang w:eastAsia="zh-CN"/>
        </w:rPr>
        <w:t>单位：</w:t>
      </w:r>
    </w:p>
    <w:tbl>
      <w:tblPr>
        <w:tblStyle w:val="9"/>
        <w:tblW w:w="0" w:type="auto"/>
        <w:tblInd w:w="115" w:type="dxa"/>
        <w:tblLayout w:type="fixed"/>
        <w:tblCellMar>
          <w:top w:w="0" w:type="dxa"/>
          <w:left w:w="0" w:type="dxa"/>
          <w:bottom w:w="0" w:type="dxa"/>
          <w:right w:w="0" w:type="dxa"/>
        </w:tblCellMar>
      </w:tblPr>
      <w:tblGrid>
        <w:gridCol w:w="501"/>
        <w:gridCol w:w="5214"/>
        <w:gridCol w:w="841"/>
        <w:gridCol w:w="2504"/>
      </w:tblGrid>
      <w:tr>
        <w:tblPrEx>
          <w:tblCellMar>
            <w:top w:w="0" w:type="dxa"/>
            <w:left w:w="0" w:type="dxa"/>
            <w:bottom w:w="0" w:type="dxa"/>
            <w:right w:w="0" w:type="dxa"/>
          </w:tblCellMar>
        </w:tblPrEx>
        <w:trPr>
          <w:trHeight w:val="540" w:hRule="exact"/>
        </w:trPr>
        <w:tc>
          <w:tcPr>
            <w:tcW w:w="501" w:type="dxa"/>
            <w:vMerge w:val="restart"/>
            <w:tcBorders>
              <w:top w:val="single" w:color="000000" w:sz="4" w:space="0"/>
              <w:left w:val="single" w:color="000000" w:sz="4" w:space="0"/>
              <w:right w:val="single" w:color="000000" w:sz="4" w:space="0"/>
            </w:tcBorders>
          </w:tcPr>
          <w:p>
            <w:pPr>
              <w:pStyle w:val="13"/>
              <w:spacing w:before="11"/>
              <w:rPr>
                <w:rFonts w:ascii="仿宋_GB2312" w:hAnsi="仿宋_GB2312" w:eastAsia="仿宋_GB2312" w:cs="仿宋_GB2312"/>
                <w:sz w:val="25"/>
                <w:szCs w:val="25"/>
              </w:rPr>
            </w:pPr>
          </w:p>
          <w:p>
            <w:pPr>
              <w:pStyle w:val="13"/>
              <w:spacing w:line="276" w:lineRule="auto"/>
              <w:ind w:left="135" w:right="114"/>
              <w:rPr>
                <w:rFonts w:ascii="黑体" w:hAnsi="黑体" w:eastAsia="黑体" w:cs="黑体"/>
                <w:sz w:val="24"/>
                <w:szCs w:val="24"/>
              </w:rPr>
            </w:pPr>
            <w:r>
              <w:rPr>
                <w:rFonts w:ascii="黑体" w:hAnsi="黑体" w:eastAsia="黑体" w:cs="黑体"/>
                <w:sz w:val="24"/>
                <w:szCs w:val="24"/>
              </w:rPr>
              <w:t>序 号</w:t>
            </w:r>
          </w:p>
        </w:tc>
        <w:tc>
          <w:tcPr>
            <w:tcW w:w="5214" w:type="dxa"/>
            <w:vMerge w:val="restart"/>
            <w:tcBorders>
              <w:top w:val="single" w:color="000000" w:sz="4" w:space="0"/>
              <w:left w:val="single" w:color="000000" w:sz="4" w:space="0"/>
              <w:right w:val="single" w:color="000000" w:sz="4" w:space="0"/>
            </w:tcBorders>
            <w:vAlign w:val="center"/>
          </w:tcPr>
          <w:p>
            <w:pPr>
              <w:pStyle w:val="13"/>
              <w:spacing w:before="204" w:line="313" w:lineRule="exact"/>
              <w:jc w:val="center"/>
              <w:rPr>
                <w:rFonts w:ascii="仿宋" w:hAnsi="仿宋" w:eastAsia="仿宋" w:cs="仿宋"/>
                <w:spacing w:val="-9"/>
                <w:sz w:val="24"/>
                <w:szCs w:val="24"/>
                <w:lang w:eastAsia="zh-CN"/>
              </w:rPr>
            </w:pPr>
            <w:r>
              <w:rPr>
                <w:rFonts w:ascii="仿宋" w:hAnsi="仿宋" w:eastAsia="仿宋" w:cs="仿宋"/>
                <w:spacing w:val="-9"/>
                <w:sz w:val="24"/>
                <w:szCs w:val="24"/>
                <w:lang w:eastAsia="zh-CN"/>
              </w:rPr>
              <w:t>检查内容</w:t>
            </w:r>
          </w:p>
        </w:tc>
        <w:tc>
          <w:tcPr>
            <w:tcW w:w="3345" w:type="dxa"/>
            <w:gridSpan w:val="2"/>
            <w:tcBorders>
              <w:top w:val="single" w:color="000000" w:sz="4" w:space="0"/>
              <w:left w:val="single" w:color="000000" w:sz="4" w:space="0"/>
              <w:bottom w:val="single" w:color="000000" w:sz="4" w:space="0"/>
              <w:right w:val="single" w:color="000000" w:sz="4" w:space="0"/>
            </w:tcBorders>
            <w:vAlign w:val="center"/>
          </w:tcPr>
          <w:p>
            <w:pPr>
              <w:pStyle w:val="13"/>
              <w:spacing w:before="93" w:line="313" w:lineRule="exact"/>
              <w:ind w:left="14"/>
              <w:jc w:val="center"/>
              <w:rPr>
                <w:rFonts w:ascii="仿宋" w:hAnsi="仿宋" w:eastAsia="仿宋" w:cs="仿宋"/>
                <w:spacing w:val="-9"/>
                <w:sz w:val="24"/>
                <w:szCs w:val="24"/>
                <w:lang w:eastAsia="zh-CN"/>
              </w:rPr>
            </w:pPr>
            <w:r>
              <w:rPr>
                <w:rFonts w:ascii="仿宋" w:hAnsi="仿宋" w:eastAsia="仿宋" w:cs="仿宋"/>
                <w:spacing w:val="-9"/>
                <w:sz w:val="24"/>
                <w:szCs w:val="24"/>
                <w:lang w:eastAsia="zh-CN"/>
              </w:rPr>
              <w:t>检查结果</w:t>
            </w:r>
          </w:p>
        </w:tc>
      </w:tr>
      <w:tr>
        <w:trPr>
          <w:trHeight w:val="693" w:hRule="exact"/>
        </w:trPr>
        <w:tc>
          <w:tcPr>
            <w:tcW w:w="501" w:type="dxa"/>
            <w:vMerge w:val="continue"/>
            <w:tcBorders>
              <w:left w:val="single" w:color="000000" w:sz="4" w:space="0"/>
              <w:bottom w:val="single" w:color="000000" w:sz="4" w:space="0"/>
              <w:right w:val="single" w:color="000000" w:sz="4" w:space="0"/>
            </w:tcBorders>
          </w:tcPr>
          <w:p/>
        </w:tc>
        <w:tc>
          <w:tcPr>
            <w:tcW w:w="5214" w:type="dxa"/>
            <w:vMerge w:val="continue"/>
            <w:tcBorders>
              <w:left w:val="single" w:color="000000" w:sz="4" w:space="0"/>
              <w:bottom w:val="single" w:color="000000" w:sz="4" w:space="0"/>
              <w:right w:val="single" w:color="000000" w:sz="4" w:space="0"/>
            </w:tcBorders>
            <w:vAlign w:val="center"/>
          </w:tcPr>
          <w:p>
            <w:pPr>
              <w:pStyle w:val="13"/>
              <w:spacing w:line="313" w:lineRule="exact"/>
              <w:ind w:left="14"/>
              <w:jc w:val="center"/>
              <w:rPr>
                <w:rFonts w:ascii="仿宋" w:hAnsi="仿宋" w:eastAsia="仿宋" w:cs="仿宋"/>
                <w:spacing w:val="-9"/>
                <w:sz w:val="24"/>
                <w:szCs w:val="24"/>
                <w:lang w:eastAsia="zh-CN"/>
              </w:rPr>
            </w:pPr>
          </w:p>
        </w:tc>
        <w:tc>
          <w:tcPr>
            <w:tcW w:w="841" w:type="dxa"/>
            <w:tcBorders>
              <w:top w:val="single" w:color="000000" w:sz="4" w:space="0"/>
              <w:left w:val="single" w:color="000000" w:sz="4" w:space="0"/>
              <w:bottom w:val="single" w:color="000000" w:sz="4" w:space="0"/>
              <w:right w:val="single" w:color="000000" w:sz="4" w:space="0"/>
            </w:tcBorders>
            <w:vAlign w:val="center"/>
          </w:tcPr>
          <w:p>
            <w:pPr>
              <w:pStyle w:val="13"/>
              <w:spacing w:line="313" w:lineRule="exact"/>
              <w:ind w:left="14"/>
              <w:jc w:val="center"/>
              <w:rPr>
                <w:rFonts w:ascii="仿宋" w:hAnsi="仿宋" w:eastAsia="仿宋" w:cs="仿宋"/>
                <w:spacing w:val="-9"/>
                <w:sz w:val="24"/>
                <w:szCs w:val="24"/>
                <w:lang w:eastAsia="zh-CN"/>
              </w:rPr>
            </w:pPr>
            <w:r>
              <w:rPr>
                <w:rFonts w:ascii="黑体" w:hAnsi="黑体" w:eastAsia="黑体" w:cs="黑体"/>
                <w:spacing w:val="-9"/>
                <w:sz w:val="21"/>
                <w:szCs w:val="21"/>
              </w:rPr>
              <w:t>符合</w:t>
            </w:r>
            <w:r>
              <w:rPr>
                <w:rFonts w:hint="eastAsia" w:ascii="黑体" w:hAnsi="黑体" w:eastAsia="黑体" w:cs="黑体"/>
                <w:spacing w:val="-9"/>
                <w:sz w:val="21"/>
                <w:szCs w:val="21"/>
                <w:lang w:eastAsia="zh-CN"/>
              </w:rPr>
              <w:t>/不符</w:t>
            </w:r>
            <w:r>
              <w:rPr>
                <w:rFonts w:hint="eastAsia" w:ascii="黑体" w:hAnsi="黑体" w:eastAsia="黑体" w:cs="黑体"/>
                <w:spacing w:val="-9"/>
                <w:sz w:val="24"/>
                <w:szCs w:val="24"/>
                <w:lang w:eastAsia="zh-CN"/>
              </w:rPr>
              <w:t>合</w:t>
            </w:r>
          </w:p>
        </w:tc>
        <w:tc>
          <w:tcPr>
            <w:tcW w:w="2504" w:type="dxa"/>
            <w:tcBorders>
              <w:top w:val="single" w:color="000000" w:sz="4" w:space="0"/>
              <w:left w:val="single" w:color="000000" w:sz="4" w:space="0"/>
              <w:bottom w:val="single" w:color="000000" w:sz="4" w:space="0"/>
              <w:right w:val="single" w:color="000000" w:sz="4" w:space="0"/>
            </w:tcBorders>
            <w:vAlign w:val="center"/>
          </w:tcPr>
          <w:p>
            <w:pPr>
              <w:pStyle w:val="13"/>
              <w:spacing w:line="313" w:lineRule="exact"/>
              <w:ind w:left="14"/>
              <w:jc w:val="center"/>
              <w:rPr>
                <w:rFonts w:ascii="仿宋" w:hAnsi="仿宋" w:eastAsia="仿宋" w:cs="仿宋"/>
                <w:spacing w:val="-9"/>
                <w:sz w:val="24"/>
                <w:szCs w:val="24"/>
                <w:lang w:eastAsia="zh-CN"/>
              </w:rPr>
            </w:pPr>
            <w:r>
              <w:rPr>
                <w:rFonts w:hint="eastAsia" w:ascii="仿宋" w:hAnsi="仿宋" w:eastAsia="仿宋" w:cs="仿宋"/>
                <w:spacing w:val="-9"/>
                <w:sz w:val="24"/>
                <w:szCs w:val="24"/>
                <w:lang w:eastAsia="zh-CN"/>
              </w:rPr>
              <w:t>存在问题</w:t>
            </w:r>
          </w:p>
        </w:tc>
      </w:tr>
      <w:tr>
        <w:tblPrEx>
          <w:tblCellMar>
            <w:top w:w="0" w:type="dxa"/>
            <w:left w:w="0" w:type="dxa"/>
            <w:bottom w:w="0" w:type="dxa"/>
            <w:right w:w="0" w:type="dxa"/>
          </w:tblCellMar>
        </w:tblPrEx>
        <w:trPr>
          <w:trHeight w:val="1165" w:hRule="exact"/>
        </w:trPr>
        <w:tc>
          <w:tcPr>
            <w:tcW w:w="501"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p>
          <w:p>
            <w:pPr>
              <w:pStyle w:val="13"/>
              <w:spacing w:before="114" w:line="312" w:lineRule="exact"/>
              <w:ind w:left="103" w:right="78"/>
              <w:jc w:val="both"/>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1</w:t>
            </w:r>
          </w:p>
          <w:p>
            <w:pPr>
              <w:pStyle w:val="13"/>
              <w:spacing w:before="114" w:line="312" w:lineRule="exact"/>
              <w:ind w:left="103" w:right="78"/>
              <w:jc w:val="both"/>
              <w:rPr>
                <w:rFonts w:ascii="仿宋" w:hAnsi="仿宋" w:eastAsia="仿宋" w:cs="仿宋"/>
                <w:spacing w:val="-14"/>
                <w:sz w:val="24"/>
                <w:szCs w:val="24"/>
                <w:lang w:eastAsia="zh-CN"/>
              </w:rPr>
            </w:pPr>
          </w:p>
          <w:p>
            <w:pPr>
              <w:pStyle w:val="13"/>
              <w:spacing w:before="114" w:line="312" w:lineRule="exact"/>
              <w:ind w:left="103" w:right="78"/>
              <w:jc w:val="both"/>
              <w:rPr>
                <w:rFonts w:ascii="仿宋" w:hAnsi="仿宋" w:eastAsia="仿宋" w:cs="仿宋"/>
                <w:spacing w:val="-14"/>
                <w:sz w:val="24"/>
                <w:szCs w:val="24"/>
                <w:lang w:eastAsia="zh-CN"/>
              </w:rPr>
            </w:pPr>
          </w:p>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1</w:t>
            </w:r>
          </w:p>
        </w:tc>
        <w:tc>
          <w:tcPr>
            <w:tcW w:w="5214"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按规定审核施工单位资质、安全生产许可证、“三类人员”和特种作业人员资格；审查核验工程材料、构配件、设备等。</w:t>
            </w:r>
          </w:p>
        </w:tc>
        <w:tc>
          <w:tcPr>
            <w:tcW w:w="84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04"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039" w:hRule="exact"/>
        </w:trPr>
        <w:tc>
          <w:tcPr>
            <w:tcW w:w="501" w:type="dxa"/>
            <w:tcBorders>
              <w:top w:val="single" w:color="000000" w:sz="4" w:space="0"/>
              <w:left w:val="single" w:color="000000" w:sz="4" w:space="0"/>
              <w:bottom w:val="single" w:color="000000" w:sz="4" w:space="0"/>
              <w:right w:val="single" w:color="000000" w:sz="4" w:space="0"/>
            </w:tcBorders>
            <w:vAlign w:val="center"/>
          </w:tcPr>
          <w:p>
            <w:pPr>
              <w:pStyle w:val="13"/>
              <w:spacing w:before="114" w:line="312" w:lineRule="exact"/>
              <w:ind w:left="103" w:right="78"/>
              <w:jc w:val="center"/>
              <w:rPr>
                <w:rFonts w:ascii="仿宋" w:hAnsi="仿宋" w:eastAsia="仿宋" w:cs="仿宋"/>
                <w:spacing w:val="-14"/>
                <w:sz w:val="24"/>
                <w:szCs w:val="24"/>
                <w:lang w:eastAsia="zh-CN"/>
              </w:rPr>
            </w:pPr>
          </w:p>
          <w:p>
            <w:pPr>
              <w:pStyle w:val="13"/>
              <w:spacing w:before="114" w:line="312" w:lineRule="exact"/>
              <w:ind w:left="103" w:right="78"/>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2</w:t>
            </w:r>
          </w:p>
        </w:tc>
        <w:tc>
          <w:tcPr>
            <w:tcW w:w="5214"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配合建设单位对施工总承包单位、专业分包单位、劳务分包单位的人员履责情况进行考核</w:t>
            </w:r>
          </w:p>
          <w:p>
            <w:pPr>
              <w:pStyle w:val="13"/>
              <w:spacing w:before="114" w:line="312" w:lineRule="exact"/>
              <w:ind w:left="103" w:right="78"/>
              <w:jc w:val="both"/>
              <w:rPr>
                <w:rFonts w:ascii="仿宋" w:hAnsi="仿宋" w:eastAsia="仿宋" w:cs="仿宋"/>
                <w:spacing w:val="-14"/>
                <w:sz w:val="24"/>
                <w:szCs w:val="24"/>
                <w:lang w:eastAsia="zh-CN"/>
              </w:rPr>
            </w:pPr>
          </w:p>
        </w:tc>
        <w:tc>
          <w:tcPr>
            <w:tcW w:w="84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04"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892" w:hRule="exact"/>
        </w:trPr>
        <w:tc>
          <w:tcPr>
            <w:tcW w:w="501" w:type="dxa"/>
            <w:tcBorders>
              <w:top w:val="single" w:color="000000" w:sz="4" w:space="0"/>
              <w:left w:val="single" w:color="000000" w:sz="4" w:space="0"/>
              <w:bottom w:val="single" w:color="000000" w:sz="4" w:space="0"/>
              <w:right w:val="single" w:color="000000" w:sz="4" w:space="0"/>
            </w:tcBorders>
            <w:vAlign w:val="center"/>
          </w:tcPr>
          <w:p>
            <w:pPr>
              <w:pStyle w:val="13"/>
              <w:spacing w:before="114" w:line="312" w:lineRule="exact"/>
              <w:ind w:left="103" w:right="78"/>
              <w:jc w:val="center"/>
              <w:rPr>
                <w:rFonts w:ascii="仿宋" w:hAnsi="仿宋" w:eastAsia="仿宋" w:cs="仿宋"/>
                <w:spacing w:val="-14"/>
                <w:sz w:val="24"/>
                <w:szCs w:val="24"/>
                <w:lang w:eastAsia="zh-CN"/>
              </w:rPr>
            </w:pPr>
          </w:p>
          <w:p>
            <w:pPr>
              <w:pStyle w:val="13"/>
              <w:spacing w:before="114" w:line="312" w:lineRule="exact"/>
              <w:ind w:left="103" w:right="78"/>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3</w:t>
            </w:r>
          </w:p>
          <w:p>
            <w:pPr>
              <w:pStyle w:val="13"/>
              <w:spacing w:before="114" w:line="312" w:lineRule="exact"/>
              <w:ind w:left="103" w:right="78"/>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3</w:t>
            </w:r>
          </w:p>
        </w:tc>
        <w:tc>
          <w:tcPr>
            <w:tcW w:w="5214"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项目总监理工程师或总监代表须每周</w:t>
            </w:r>
            <w:r>
              <w:rPr>
                <w:rFonts w:hint="eastAsia" w:ascii="仿宋" w:hAnsi="仿宋" w:eastAsia="仿宋" w:cs="仿宋"/>
                <w:spacing w:val="-14"/>
                <w:sz w:val="24"/>
                <w:szCs w:val="24"/>
                <w:lang w:eastAsia="zh-CN"/>
              </w:rPr>
              <w:t>至少</w:t>
            </w:r>
            <w:r>
              <w:rPr>
                <w:rFonts w:ascii="仿宋" w:hAnsi="仿宋" w:eastAsia="仿宋" w:cs="仿宋"/>
                <w:spacing w:val="-14"/>
                <w:sz w:val="24"/>
                <w:szCs w:val="24"/>
                <w:lang w:eastAsia="zh-CN"/>
              </w:rPr>
              <w:t>组织一次安全专项检查，并做好记录</w:t>
            </w:r>
            <w:r>
              <w:rPr>
                <w:rFonts w:hint="eastAsia" w:ascii="仿宋" w:hAnsi="仿宋" w:eastAsia="仿宋" w:cs="仿宋"/>
                <w:spacing w:val="-14"/>
                <w:sz w:val="24"/>
                <w:szCs w:val="24"/>
                <w:lang w:eastAsia="zh-CN"/>
              </w:rPr>
              <w:t>。</w:t>
            </w:r>
          </w:p>
        </w:tc>
        <w:tc>
          <w:tcPr>
            <w:tcW w:w="84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04"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1556" w:hRule="exact"/>
        </w:trPr>
        <w:tc>
          <w:tcPr>
            <w:tcW w:w="501" w:type="dxa"/>
            <w:tcBorders>
              <w:top w:val="single" w:color="000000" w:sz="4" w:space="0"/>
              <w:left w:val="single" w:color="000000" w:sz="4" w:space="0"/>
              <w:bottom w:val="single" w:color="000000" w:sz="4" w:space="0"/>
              <w:right w:val="single" w:color="000000" w:sz="4" w:space="0"/>
            </w:tcBorders>
            <w:vAlign w:val="center"/>
          </w:tcPr>
          <w:p>
            <w:pPr>
              <w:pStyle w:val="13"/>
              <w:spacing w:before="114" w:line="312" w:lineRule="exact"/>
              <w:ind w:left="103" w:right="78"/>
              <w:jc w:val="center"/>
              <w:rPr>
                <w:rFonts w:ascii="仿宋" w:hAnsi="仿宋" w:eastAsia="仿宋" w:cs="仿宋"/>
                <w:spacing w:val="-14"/>
                <w:sz w:val="24"/>
                <w:szCs w:val="24"/>
                <w:lang w:eastAsia="zh-CN"/>
              </w:rPr>
            </w:pPr>
          </w:p>
          <w:p>
            <w:pPr>
              <w:pStyle w:val="13"/>
              <w:spacing w:before="114" w:line="312" w:lineRule="exact"/>
              <w:ind w:left="103" w:right="78"/>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4</w:t>
            </w:r>
          </w:p>
        </w:tc>
        <w:tc>
          <w:tcPr>
            <w:tcW w:w="5214"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项目总监理工程师或总监代表须常驻施工现场，每 周向建设单位及工程安全监督机构上报监理</w:t>
            </w:r>
            <w:r>
              <w:rPr>
                <w:rFonts w:hint="eastAsia" w:ascii="仿宋" w:hAnsi="仿宋" w:eastAsia="仿宋" w:cs="仿宋"/>
                <w:spacing w:val="-14"/>
                <w:sz w:val="24"/>
                <w:szCs w:val="24"/>
                <w:lang w:eastAsia="zh-CN"/>
              </w:rPr>
              <w:t>月</w:t>
            </w:r>
            <w:r>
              <w:rPr>
                <w:rFonts w:ascii="仿宋" w:hAnsi="仿宋" w:eastAsia="仿宋" w:cs="仿宋"/>
                <w:spacing w:val="-14"/>
                <w:sz w:val="24"/>
                <w:szCs w:val="24"/>
                <w:lang w:eastAsia="zh-CN"/>
              </w:rPr>
              <w:t>报， 如有重大安全隐患，应反映到监理</w:t>
            </w:r>
            <w:r>
              <w:rPr>
                <w:rFonts w:hint="eastAsia" w:ascii="仿宋" w:hAnsi="仿宋" w:eastAsia="仿宋" w:cs="仿宋"/>
                <w:spacing w:val="-14"/>
                <w:sz w:val="24"/>
                <w:szCs w:val="24"/>
                <w:lang w:eastAsia="zh-CN"/>
              </w:rPr>
              <w:t>月</w:t>
            </w:r>
            <w:r>
              <w:rPr>
                <w:rFonts w:ascii="仿宋" w:hAnsi="仿宋" w:eastAsia="仿宋" w:cs="仿宋"/>
                <w:spacing w:val="-14"/>
                <w:sz w:val="24"/>
                <w:szCs w:val="24"/>
                <w:lang w:eastAsia="zh-CN"/>
              </w:rPr>
              <w:t>报中，并提出 处理意见</w:t>
            </w:r>
            <w:r>
              <w:rPr>
                <w:rFonts w:hint="eastAsia" w:ascii="仿宋" w:hAnsi="仿宋" w:eastAsia="仿宋" w:cs="仿宋"/>
                <w:spacing w:val="-14"/>
                <w:sz w:val="24"/>
                <w:szCs w:val="24"/>
                <w:lang w:eastAsia="zh-CN"/>
              </w:rPr>
              <w:t>。</w:t>
            </w:r>
          </w:p>
        </w:tc>
        <w:tc>
          <w:tcPr>
            <w:tcW w:w="84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04"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1267" w:hRule="exact"/>
        </w:trPr>
        <w:tc>
          <w:tcPr>
            <w:tcW w:w="501" w:type="dxa"/>
            <w:tcBorders>
              <w:top w:val="single" w:color="000000" w:sz="4" w:space="0"/>
              <w:left w:val="single" w:color="000000" w:sz="4" w:space="0"/>
              <w:bottom w:val="single" w:color="000000" w:sz="4" w:space="0"/>
              <w:right w:val="single" w:color="000000" w:sz="4" w:space="0"/>
            </w:tcBorders>
            <w:vAlign w:val="center"/>
          </w:tcPr>
          <w:p>
            <w:pPr>
              <w:pStyle w:val="13"/>
              <w:spacing w:before="114" w:line="312" w:lineRule="exact"/>
              <w:ind w:left="103" w:right="78"/>
              <w:jc w:val="center"/>
              <w:rPr>
                <w:rFonts w:ascii="仿宋" w:hAnsi="仿宋" w:eastAsia="仿宋" w:cs="仿宋"/>
                <w:spacing w:val="-14"/>
                <w:sz w:val="24"/>
                <w:szCs w:val="24"/>
                <w:lang w:eastAsia="zh-CN"/>
              </w:rPr>
            </w:pPr>
          </w:p>
          <w:p>
            <w:pPr>
              <w:pStyle w:val="13"/>
              <w:spacing w:before="114" w:line="312" w:lineRule="exact"/>
              <w:ind w:left="103" w:right="78"/>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5</w:t>
            </w:r>
          </w:p>
        </w:tc>
        <w:tc>
          <w:tcPr>
            <w:tcW w:w="5214"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将危险性较大的分部分项工程列入监理规划和监理 实施细则，对施工单位</w:t>
            </w:r>
            <w:r>
              <w:rPr>
                <w:rFonts w:hint="eastAsia" w:ascii="仿宋" w:hAnsi="仿宋" w:eastAsia="仿宋" w:cs="仿宋"/>
                <w:spacing w:val="-14"/>
                <w:sz w:val="24"/>
                <w:szCs w:val="24"/>
                <w:lang w:eastAsia="zh-CN"/>
              </w:rPr>
              <w:t>实施</w:t>
            </w:r>
            <w:r>
              <w:rPr>
                <w:rFonts w:ascii="仿宋" w:hAnsi="仿宋" w:eastAsia="仿宋" w:cs="仿宋"/>
                <w:spacing w:val="-14"/>
                <w:sz w:val="24"/>
                <w:szCs w:val="24"/>
                <w:lang w:eastAsia="zh-CN"/>
              </w:rPr>
              <w:t>危险性较大的分部分项工程管控进行监督</w:t>
            </w:r>
            <w:r>
              <w:rPr>
                <w:rFonts w:hint="eastAsia" w:ascii="仿宋" w:hAnsi="仿宋" w:eastAsia="仿宋" w:cs="仿宋"/>
                <w:spacing w:val="-14"/>
                <w:sz w:val="24"/>
                <w:szCs w:val="24"/>
                <w:lang w:eastAsia="zh-CN"/>
              </w:rPr>
              <w:t>（旁站、巡视等）。</w:t>
            </w:r>
          </w:p>
        </w:tc>
        <w:tc>
          <w:tcPr>
            <w:tcW w:w="84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04"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966" w:hRule="exact"/>
        </w:trPr>
        <w:tc>
          <w:tcPr>
            <w:tcW w:w="501" w:type="dxa"/>
            <w:tcBorders>
              <w:top w:val="single" w:color="000000" w:sz="4" w:space="0"/>
              <w:left w:val="single" w:color="000000" w:sz="4" w:space="0"/>
              <w:bottom w:val="single" w:color="000000" w:sz="4" w:space="0"/>
              <w:right w:val="single" w:color="000000" w:sz="4" w:space="0"/>
            </w:tcBorders>
            <w:vAlign w:val="center"/>
          </w:tcPr>
          <w:p>
            <w:pPr>
              <w:pStyle w:val="13"/>
              <w:spacing w:before="114" w:line="312" w:lineRule="exact"/>
              <w:ind w:left="103" w:right="78"/>
              <w:jc w:val="center"/>
              <w:rPr>
                <w:rFonts w:ascii="仿宋" w:hAnsi="仿宋" w:eastAsia="仿宋" w:cs="仿宋"/>
                <w:spacing w:val="-14"/>
                <w:sz w:val="24"/>
                <w:szCs w:val="24"/>
                <w:lang w:eastAsia="zh-CN"/>
              </w:rPr>
            </w:pPr>
          </w:p>
          <w:p>
            <w:pPr>
              <w:pStyle w:val="13"/>
              <w:spacing w:before="114" w:line="312" w:lineRule="exact"/>
              <w:ind w:left="103" w:right="78"/>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6</w:t>
            </w:r>
          </w:p>
        </w:tc>
        <w:tc>
          <w:tcPr>
            <w:tcW w:w="5214"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监理单位按规定组织有关人员参加危险性较大分部 分项工程安全验收</w:t>
            </w:r>
            <w:r>
              <w:rPr>
                <w:rFonts w:hint="eastAsia" w:ascii="仿宋" w:hAnsi="仿宋" w:eastAsia="仿宋" w:cs="仿宋"/>
                <w:spacing w:val="-14"/>
                <w:sz w:val="24"/>
                <w:szCs w:val="24"/>
                <w:lang w:eastAsia="zh-CN"/>
              </w:rPr>
              <w:t>。</w:t>
            </w:r>
          </w:p>
        </w:tc>
        <w:tc>
          <w:tcPr>
            <w:tcW w:w="84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04"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207" w:hRule="exact"/>
        </w:trPr>
        <w:tc>
          <w:tcPr>
            <w:tcW w:w="501" w:type="dxa"/>
            <w:tcBorders>
              <w:top w:val="single" w:color="000000" w:sz="4" w:space="0"/>
              <w:left w:val="single" w:color="000000" w:sz="4" w:space="0"/>
              <w:bottom w:val="single" w:color="000000" w:sz="4" w:space="0"/>
              <w:right w:val="single" w:color="000000" w:sz="4" w:space="0"/>
            </w:tcBorders>
            <w:vAlign w:val="center"/>
          </w:tcPr>
          <w:p>
            <w:pPr>
              <w:pStyle w:val="13"/>
              <w:spacing w:before="114" w:line="312" w:lineRule="exact"/>
              <w:ind w:left="103" w:right="78"/>
              <w:jc w:val="center"/>
              <w:rPr>
                <w:rFonts w:ascii="仿宋" w:hAnsi="仿宋" w:eastAsia="仿宋" w:cs="仿宋"/>
                <w:spacing w:val="-14"/>
                <w:sz w:val="24"/>
                <w:szCs w:val="24"/>
                <w:lang w:eastAsia="zh-CN"/>
              </w:rPr>
            </w:pPr>
          </w:p>
          <w:p>
            <w:pPr>
              <w:pStyle w:val="13"/>
              <w:spacing w:before="114" w:line="312" w:lineRule="exact"/>
              <w:ind w:left="103" w:right="78"/>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7</w:t>
            </w:r>
          </w:p>
        </w:tc>
        <w:tc>
          <w:tcPr>
            <w:tcW w:w="5214"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监理单位对于发现的隐患按照要求督促施工单位整 改到位并有相应的记录</w:t>
            </w:r>
            <w:r>
              <w:rPr>
                <w:rFonts w:hint="eastAsia" w:ascii="仿宋" w:hAnsi="仿宋" w:eastAsia="仿宋" w:cs="仿宋"/>
                <w:spacing w:val="-14"/>
                <w:sz w:val="24"/>
                <w:szCs w:val="24"/>
                <w:lang w:eastAsia="zh-CN"/>
              </w:rPr>
              <w:t>。对拒不整改情况上报建设单位和建设行政主管部门。</w:t>
            </w:r>
          </w:p>
        </w:tc>
        <w:tc>
          <w:tcPr>
            <w:tcW w:w="84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04"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532" w:hRule="exact"/>
        </w:trPr>
        <w:tc>
          <w:tcPr>
            <w:tcW w:w="501" w:type="dxa"/>
            <w:tcBorders>
              <w:top w:val="single" w:color="000000" w:sz="4" w:space="0"/>
              <w:left w:val="single" w:color="000000" w:sz="4" w:space="0"/>
              <w:bottom w:val="single" w:color="000000" w:sz="4" w:space="0"/>
              <w:right w:val="single" w:color="000000" w:sz="4" w:space="0"/>
            </w:tcBorders>
            <w:vAlign w:val="center"/>
          </w:tcPr>
          <w:p>
            <w:pPr>
              <w:pStyle w:val="13"/>
              <w:spacing w:before="114" w:line="312" w:lineRule="exact"/>
              <w:ind w:left="103" w:right="78"/>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8</w:t>
            </w:r>
          </w:p>
        </w:tc>
        <w:tc>
          <w:tcPr>
            <w:tcW w:w="8559" w:type="dxa"/>
            <w:gridSpan w:val="3"/>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lang w:eastAsia="zh-CN"/>
              </w:rPr>
            </w:pPr>
            <w:r>
              <w:rPr>
                <w:rFonts w:hint="eastAsia" w:ascii="仿宋" w:hAnsi="仿宋" w:eastAsia="仿宋" w:cs="仿宋"/>
                <w:spacing w:val="-14"/>
                <w:sz w:val="24"/>
                <w:szCs w:val="24"/>
                <w:lang w:eastAsia="zh-CN"/>
              </w:rPr>
              <w:t>其他：</w:t>
            </w:r>
          </w:p>
        </w:tc>
      </w:tr>
    </w:tbl>
    <w:p>
      <w:pPr>
        <w:spacing w:before="13"/>
        <w:rPr>
          <w:rFonts w:ascii="仿宋_GB2312" w:hAnsi="仿宋_GB2312" w:eastAsia="仿宋_GB2312" w:cs="仿宋_GB2312"/>
          <w:sz w:val="18"/>
          <w:szCs w:val="18"/>
          <w:lang w:eastAsia="zh-CN"/>
        </w:rPr>
      </w:pPr>
    </w:p>
    <w:p>
      <w:pPr>
        <w:tabs>
          <w:tab w:val="left" w:pos="5472"/>
        </w:tabs>
        <w:spacing w:before="26"/>
        <w:rPr>
          <w:rFonts w:ascii="仿宋_GB2312" w:hAnsi="仿宋_GB2312" w:eastAsia="仿宋_GB2312" w:cs="仿宋_GB2312"/>
          <w:sz w:val="24"/>
          <w:szCs w:val="24"/>
          <w:lang w:eastAsia="zh-CN"/>
        </w:rPr>
      </w:pPr>
      <w:r>
        <w:rPr>
          <w:rFonts w:ascii="仿宋_GB2312" w:hAnsi="仿宋_GB2312" w:eastAsia="仿宋_GB2312" w:cs="仿宋_GB2312"/>
          <w:spacing w:val="-15"/>
          <w:sz w:val="24"/>
          <w:szCs w:val="24"/>
          <w:lang w:eastAsia="zh-CN"/>
        </w:rPr>
        <w:t>检查组成员签字：</w:t>
      </w:r>
      <w:r>
        <w:rPr>
          <w:rFonts w:ascii="仿宋_GB2312" w:hAnsi="仿宋_GB2312" w:eastAsia="仿宋_GB2312" w:cs="仿宋_GB2312"/>
          <w:spacing w:val="-15"/>
          <w:sz w:val="24"/>
          <w:szCs w:val="24"/>
          <w:lang w:eastAsia="zh-CN"/>
        </w:rPr>
        <w:tab/>
      </w:r>
      <w:r>
        <w:rPr>
          <w:rFonts w:ascii="仿宋_GB2312" w:hAnsi="仿宋_GB2312" w:eastAsia="仿宋_GB2312" w:cs="仿宋_GB2312"/>
          <w:spacing w:val="-14"/>
          <w:sz w:val="24"/>
          <w:szCs w:val="24"/>
          <w:lang w:eastAsia="zh-CN"/>
        </w:rPr>
        <w:t>检查日期：</w:t>
      </w:r>
    </w:p>
    <w:p>
      <w:pPr>
        <w:rPr>
          <w:rFonts w:ascii="仿宋_GB2312" w:hAnsi="仿宋_GB2312" w:eastAsia="仿宋_GB2312" w:cs="仿宋_GB2312"/>
          <w:sz w:val="24"/>
          <w:szCs w:val="24"/>
          <w:lang w:eastAsia="zh-CN"/>
        </w:rPr>
      </w:pPr>
    </w:p>
    <w:p>
      <w:pPr>
        <w:rPr>
          <w:rFonts w:ascii="仿宋_GB2312" w:hAnsi="仿宋_GB2312" w:eastAsia="仿宋_GB2312" w:cs="仿宋_GB2312"/>
          <w:spacing w:val="-15"/>
          <w:sz w:val="24"/>
          <w:szCs w:val="24"/>
          <w:lang w:eastAsia="zh-CN"/>
        </w:rPr>
        <w:sectPr>
          <w:footerReference r:id="rId4" w:type="default"/>
          <w:pgSz w:w="11910" w:h="16840"/>
          <w:pgMar w:top="1580" w:right="1240" w:bottom="1240" w:left="1360" w:header="0" w:footer="1050" w:gutter="0"/>
          <w:cols w:space="720" w:num="1"/>
        </w:sectPr>
      </w:pPr>
      <w:r>
        <w:rPr>
          <w:rFonts w:hint="eastAsia" w:ascii="仿宋_GB2312" w:hAnsi="仿宋_GB2312" w:eastAsia="仿宋_GB2312" w:cs="仿宋_GB2312"/>
          <w:spacing w:val="-15"/>
          <w:sz w:val="24"/>
          <w:szCs w:val="24"/>
          <w:lang w:eastAsia="zh-CN"/>
        </w:rPr>
        <w:t>被抽查工地现场负责人（签名）：                              年    月    日</w:t>
      </w:r>
    </w:p>
    <w:p>
      <w:pPr>
        <w:spacing w:before="11"/>
        <w:rPr>
          <w:rFonts w:ascii="仿宋_GB2312" w:hAnsi="仿宋_GB2312" w:eastAsia="仿宋_GB2312" w:cs="仿宋_GB2312"/>
          <w:sz w:val="21"/>
          <w:szCs w:val="21"/>
          <w:lang w:eastAsia="zh-CN"/>
        </w:rPr>
      </w:pPr>
    </w:p>
    <w:p>
      <w:pPr>
        <w:pStyle w:val="10"/>
        <w:spacing w:line="477" w:lineRule="exact"/>
        <w:ind w:left="2280"/>
        <w:rPr>
          <w:lang w:eastAsia="zh-CN"/>
        </w:rPr>
      </w:pPr>
      <w:r>
        <w:rPr>
          <w:rFonts w:hint="eastAsia"/>
          <w:spacing w:val="-15"/>
          <w:lang w:eastAsia="zh-CN"/>
        </w:rPr>
        <w:t>3</w:t>
      </w:r>
      <w:r>
        <w:rPr>
          <w:spacing w:val="-15"/>
          <w:lang w:eastAsia="zh-CN"/>
        </w:rPr>
        <w:t>.危大工程</w:t>
      </w:r>
      <w:r>
        <w:rPr>
          <w:rFonts w:hint="eastAsia"/>
          <w:spacing w:val="-15"/>
          <w:lang w:eastAsia="zh-CN"/>
        </w:rPr>
        <w:t>安全专项</w:t>
      </w:r>
      <w:r>
        <w:rPr>
          <w:spacing w:val="-15"/>
          <w:lang w:eastAsia="zh-CN"/>
        </w:rPr>
        <w:t>检查表</w:t>
      </w:r>
    </w:p>
    <w:p>
      <w:pPr>
        <w:spacing w:before="5"/>
        <w:rPr>
          <w:rFonts w:ascii="方正小标宋简体" w:hAnsi="方正小标宋简体" w:eastAsia="方正小标宋简体" w:cs="方正小标宋简体"/>
          <w:sz w:val="13"/>
          <w:szCs w:val="13"/>
          <w:lang w:eastAsia="zh-CN"/>
        </w:rPr>
      </w:pPr>
    </w:p>
    <w:p>
      <w:pPr>
        <w:spacing w:before="14" w:after="71"/>
        <w:ind w:left="288"/>
        <w:rPr>
          <w:rFonts w:ascii="仿宋_GB2312" w:hAnsi="仿宋_GB2312" w:eastAsia="仿宋_GB2312" w:cs="仿宋_GB2312"/>
          <w:sz w:val="28"/>
          <w:szCs w:val="28"/>
          <w:lang w:eastAsia="zh-CN"/>
        </w:rPr>
      </w:pPr>
      <w:r>
        <w:rPr>
          <w:rFonts w:ascii="仿宋_GB2312" w:hAnsi="仿宋_GB2312" w:eastAsia="仿宋_GB2312" w:cs="仿宋_GB2312"/>
          <w:spacing w:val="-16"/>
          <w:sz w:val="28"/>
          <w:szCs w:val="28"/>
          <w:lang w:eastAsia="zh-CN"/>
        </w:rPr>
        <w:t>工程项目名称：</w:t>
      </w:r>
    </w:p>
    <w:tbl>
      <w:tblPr>
        <w:tblStyle w:val="9"/>
        <w:tblW w:w="0" w:type="auto"/>
        <w:tblInd w:w="118" w:type="dxa"/>
        <w:tblLayout w:type="fixed"/>
        <w:tblCellMar>
          <w:top w:w="0" w:type="dxa"/>
          <w:left w:w="0" w:type="dxa"/>
          <w:bottom w:w="0" w:type="dxa"/>
          <w:right w:w="0" w:type="dxa"/>
        </w:tblCellMar>
      </w:tblPr>
      <w:tblGrid>
        <w:gridCol w:w="507"/>
        <w:gridCol w:w="5367"/>
        <w:gridCol w:w="817"/>
        <w:gridCol w:w="2482"/>
      </w:tblGrid>
      <w:tr>
        <w:tblPrEx>
          <w:tblCellMar>
            <w:top w:w="0" w:type="dxa"/>
            <w:left w:w="0" w:type="dxa"/>
            <w:bottom w:w="0" w:type="dxa"/>
            <w:right w:w="0" w:type="dxa"/>
          </w:tblCellMar>
        </w:tblPrEx>
        <w:trPr>
          <w:trHeight w:val="480" w:hRule="exact"/>
        </w:trPr>
        <w:tc>
          <w:tcPr>
            <w:tcW w:w="507" w:type="dxa"/>
            <w:vMerge w:val="restart"/>
            <w:tcBorders>
              <w:top w:val="single" w:color="000000" w:sz="4" w:space="0"/>
              <w:left w:val="single" w:color="000000" w:sz="4" w:space="0"/>
              <w:right w:val="single" w:color="000000" w:sz="4" w:space="0"/>
            </w:tcBorders>
          </w:tcPr>
          <w:p>
            <w:pPr>
              <w:pStyle w:val="13"/>
              <w:rPr>
                <w:rFonts w:ascii="仿宋_GB2312" w:hAnsi="仿宋_GB2312" w:eastAsia="仿宋_GB2312" w:cs="仿宋_GB2312"/>
                <w:sz w:val="23"/>
                <w:szCs w:val="23"/>
                <w:lang w:eastAsia="zh-CN"/>
              </w:rPr>
            </w:pPr>
          </w:p>
          <w:p>
            <w:pPr>
              <w:pStyle w:val="13"/>
              <w:spacing w:line="280" w:lineRule="exact"/>
              <w:ind w:left="136" w:right="118"/>
              <w:rPr>
                <w:rFonts w:ascii="黑体" w:hAnsi="黑体" w:eastAsia="黑体" w:cs="黑体"/>
                <w:sz w:val="24"/>
                <w:szCs w:val="24"/>
              </w:rPr>
            </w:pPr>
            <w:r>
              <w:rPr>
                <w:rFonts w:ascii="黑体" w:hAnsi="黑体" w:eastAsia="黑体" w:cs="黑体"/>
                <w:sz w:val="24"/>
                <w:szCs w:val="24"/>
              </w:rPr>
              <w:t>序 号</w:t>
            </w:r>
          </w:p>
        </w:tc>
        <w:tc>
          <w:tcPr>
            <w:tcW w:w="5367" w:type="dxa"/>
            <w:vMerge w:val="restart"/>
            <w:tcBorders>
              <w:top w:val="single" w:color="000000" w:sz="4" w:space="0"/>
              <w:left w:val="single" w:color="000000" w:sz="4" w:space="0"/>
              <w:right w:val="single" w:color="000000" w:sz="4" w:space="0"/>
            </w:tcBorders>
          </w:tcPr>
          <w:p>
            <w:pPr>
              <w:pStyle w:val="13"/>
              <w:spacing w:before="5"/>
              <w:rPr>
                <w:rFonts w:ascii="仿宋_GB2312" w:hAnsi="仿宋_GB2312" w:eastAsia="仿宋_GB2312" w:cs="仿宋_GB2312"/>
                <w:sz w:val="29"/>
                <w:szCs w:val="29"/>
              </w:rPr>
            </w:pPr>
          </w:p>
          <w:p>
            <w:pPr>
              <w:pStyle w:val="13"/>
              <w:ind w:left="15"/>
              <w:jc w:val="center"/>
              <w:rPr>
                <w:rFonts w:ascii="黑体" w:hAnsi="黑体" w:eastAsia="黑体" w:cs="黑体"/>
                <w:sz w:val="24"/>
                <w:szCs w:val="24"/>
              </w:rPr>
            </w:pPr>
            <w:r>
              <w:rPr>
                <w:rFonts w:ascii="黑体" w:hAnsi="黑体" w:eastAsia="黑体" w:cs="黑体"/>
                <w:spacing w:val="-13"/>
                <w:sz w:val="24"/>
                <w:szCs w:val="24"/>
              </w:rPr>
              <w:t>检查内容</w:t>
            </w:r>
          </w:p>
        </w:tc>
        <w:tc>
          <w:tcPr>
            <w:tcW w:w="3299" w:type="dxa"/>
            <w:gridSpan w:val="2"/>
            <w:tcBorders>
              <w:top w:val="single" w:color="000000" w:sz="4" w:space="0"/>
              <w:left w:val="single" w:color="000000" w:sz="4" w:space="0"/>
              <w:bottom w:val="single" w:color="000000" w:sz="4" w:space="0"/>
              <w:right w:val="single" w:color="000000" w:sz="4" w:space="0"/>
            </w:tcBorders>
          </w:tcPr>
          <w:p>
            <w:pPr>
              <w:pStyle w:val="13"/>
              <w:spacing w:before="41"/>
              <w:ind w:left="18"/>
              <w:jc w:val="center"/>
              <w:rPr>
                <w:rFonts w:ascii="黑体" w:hAnsi="黑体" w:eastAsia="黑体" w:cs="黑体"/>
                <w:sz w:val="24"/>
                <w:szCs w:val="24"/>
              </w:rPr>
            </w:pPr>
            <w:r>
              <w:rPr>
                <w:rFonts w:ascii="黑体" w:hAnsi="黑体" w:eastAsia="黑体" w:cs="黑体"/>
                <w:spacing w:val="-13"/>
                <w:sz w:val="24"/>
                <w:szCs w:val="24"/>
              </w:rPr>
              <w:t>检查结果</w:t>
            </w:r>
          </w:p>
        </w:tc>
      </w:tr>
      <w:tr>
        <w:tblPrEx>
          <w:tblCellMar>
            <w:top w:w="0" w:type="dxa"/>
            <w:left w:w="0" w:type="dxa"/>
            <w:bottom w:w="0" w:type="dxa"/>
            <w:right w:w="0" w:type="dxa"/>
          </w:tblCellMar>
        </w:tblPrEx>
        <w:trPr>
          <w:trHeight w:val="660" w:hRule="exact"/>
        </w:trPr>
        <w:tc>
          <w:tcPr>
            <w:tcW w:w="507" w:type="dxa"/>
            <w:vMerge w:val="continue"/>
            <w:tcBorders>
              <w:left w:val="single" w:color="000000" w:sz="4" w:space="0"/>
              <w:bottom w:val="single" w:color="000000" w:sz="4" w:space="0"/>
              <w:right w:val="single" w:color="000000" w:sz="4" w:space="0"/>
            </w:tcBorders>
          </w:tcPr>
          <w:p/>
        </w:tc>
        <w:tc>
          <w:tcPr>
            <w:tcW w:w="5367" w:type="dxa"/>
            <w:vMerge w:val="continue"/>
            <w:tcBorders>
              <w:left w:val="single" w:color="000000" w:sz="4" w:space="0"/>
              <w:bottom w:val="single" w:color="000000" w:sz="4" w:space="0"/>
              <w:right w:val="single" w:color="000000" w:sz="4" w:space="0"/>
            </w:tcBorders>
          </w:tcPr>
          <w:p/>
        </w:tc>
        <w:tc>
          <w:tcPr>
            <w:tcW w:w="817" w:type="dxa"/>
            <w:tcBorders>
              <w:top w:val="single" w:color="000000" w:sz="4" w:space="0"/>
              <w:left w:val="single" w:color="000000" w:sz="4" w:space="0"/>
              <w:bottom w:val="single" w:color="000000" w:sz="4" w:space="0"/>
              <w:right w:val="single" w:color="000000" w:sz="4" w:space="0"/>
            </w:tcBorders>
          </w:tcPr>
          <w:p>
            <w:pPr>
              <w:pStyle w:val="13"/>
              <w:spacing w:before="84"/>
              <w:ind w:left="135"/>
              <w:jc w:val="center"/>
              <w:rPr>
                <w:rFonts w:ascii="黑体" w:hAnsi="黑体" w:eastAsia="黑体" w:cs="黑体"/>
                <w:sz w:val="24"/>
                <w:szCs w:val="24"/>
              </w:rPr>
            </w:pPr>
            <w:r>
              <w:rPr>
                <w:rFonts w:ascii="黑体" w:hAnsi="黑体" w:eastAsia="黑体" w:cs="黑体"/>
                <w:spacing w:val="-9"/>
                <w:sz w:val="21"/>
                <w:szCs w:val="21"/>
              </w:rPr>
              <w:t>符合</w:t>
            </w:r>
            <w:r>
              <w:rPr>
                <w:rFonts w:hint="eastAsia" w:ascii="黑体" w:hAnsi="黑体" w:eastAsia="黑体" w:cs="黑体"/>
                <w:spacing w:val="-9"/>
                <w:sz w:val="21"/>
                <w:szCs w:val="21"/>
                <w:lang w:eastAsia="zh-CN"/>
              </w:rPr>
              <w:t>/不符</w:t>
            </w:r>
            <w:r>
              <w:rPr>
                <w:rFonts w:hint="eastAsia" w:ascii="黑体" w:hAnsi="黑体" w:eastAsia="黑体" w:cs="黑体"/>
                <w:spacing w:val="-9"/>
                <w:sz w:val="24"/>
                <w:szCs w:val="24"/>
                <w:lang w:eastAsia="zh-CN"/>
              </w:rPr>
              <w:t>合</w:t>
            </w:r>
          </w:p>
        </w:tc>
        <w:tc>
          <w:tcPr>
            <w:tcW w:w="2482" w:type="dxa"/>
            <w:tcBorders>
              <w:top w:val="single" w:color="000000" w:sz="4" w:space="0"/>
              <w:left w:val="single" w:color="000000" w:sz="4" w:space="0"/>
              <w:bottom w:val="single" w:color="000000" w:sz="4" w:space="0"/>
              <w:right w:val="single" w:color="000000" w:sz="4" w:space="0"/>
            </w:tcBorders>
          </w:tcPr>
          <w:p>
            <w:pPr>
              <w:pStyle w:val="13"/>
              <w:spacing w:before="1" w:line="280" w:lineRule="exact"/>
              <w:ind w:left="236" w:right="106" w:hanging="111"/>
              <w:jc w:val="center"/>
              <w:rPr>
                <w:rFonts w:ascii="黑体" w:hAnsi="黑体" w:eastAsia="黑体" w:cs="黑体"/>
                <w:sz w:val="24"/>
                <w:szCs w:val="24"/>
                <w:lang w:eastAsia="zh-CN"/>
              </w:rPr>
            </w:pPr>
            <w:r>
              <w:rPr>
                <w:rFonts w:hint="eastAsia" w:ascii="黑体" w:hAnsi="黑体" w:eastAsia="黑体" w:cs="黑体"/>
                <w:spacing w:val="-9"/>
                <w:sz w:val="24"/>
                <w:szCs w:val="24"/>
                <w:lang w:eastAsia="zh-CN"/>
              </w:rPr>
              <w:t>存在问题</w:t>
            </w:r>
          </w:p>
        </w:tc>
      </w:tr>
      <w:tr>
        <w:tblPrEx>
          <w:tblCellMar>
            <w:top w:w="0" w:type="dxa"/>
            <w:left w:w="0" w:type="dxa"/>
            <w:bottom w:w="0" w:type="dxa"/>
            <w:right w:w="0" w:type="dxa"/>
          </w:tblCellMar>
        </w:tblPrEx>
        <w:trPr>
          <w:trHeight w:val="1221" w:hRule="exact"/>
        </w:trPr>
        <w:tc>
          <w:tcPr>
            <w:tcW w:w="507" w:type="dxa"/>
            <w:tcBorders>
              <w:top w:val="single" w:color="000000" w:sz="4" w:space="0"/>
              <w:left w:val="single" w:color="000000" w:sz="4" w:space="0"/>
              <w:bottom w:val="single" w:color="000000" w:sz="4" w:space="0"/>
              <w:right w:val="single" w:color="000000" w:sz="4" w:space="0"/>
            </w:tcBorders>
          </w:tcPr>
          <w:p>
            <w:pPr>
              <w:pStyle w:val="13"/>
              <w:spacing w:before="83"/>
              <w:ind w:left="103"/>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1</w:t>
            </w:r>
          </w:p>
        </w:tc>
        <w:tc>
          <w:tcPr>
            <w:tcW w:w="5367" w:type="dxa"/>
            <w:tcBorders>
              <w:top w:val="single" w:color="000000" w:sz="4" w:space="0"/>
              <w:left w:val="single" w:color="000000" w:sz="4" w:space="0"/>
              <w:bottom w:val="single" w:color="000000" w:sz="4" w:space="0"/>
              <w:right w:val="single" w:color="000000" w:sz="4" w:space="0"/>
            </w:tcBorders>
          </w:tcPr>
          <w:p>
            <w:pPr>
              <w:pStyle w:val="13"/>
              <w:spacing w:before="83" w:line="280" w:lineRule="exact"/>
              <w:ind w:left="103" w:right="-33"/>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建设单位必须提供工程地质、水文地质和工程周边环境等资料，必须在施工招标文件中列出危大工程清单，必须按照施工合同约定及时支付危大工程施工技术措施费以及相应的安全防护文明施工措施费。</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708" w:hRule="exact"/>
        </w:trPr>
        <w:tc>
          <w:tcPr>
            <w:tcW w:w="507" w:type="dxa"/>
            <w:tcBorders>
              <w:top w:val="single" w:color="000000" w:sz="4" w:space="0"/>
              <w:left w:val="single" w:color="000000" w:sz="4" w:space="0"/>
              <w:bottom w:val="single" w:color="000000" w:sz="4" w:space="0"/>
              <w:right w:val="single" w:color="000000" w:sz="4" w:space="0"/>
            </w:tcBorders>
          </w:tcPr>
          <w:p>
            <w:pPr>
              <w:pStyle w:val="13"/>
              <w:spacing w:before="83"/>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2</w:t>
            </w:r>
          </w:p>
        </w:tc>
        <w:tc>
          <w:tcPr>
            <w:tcW w:w="5367" w:type="dxa"/>
            <w:tcBorders>
              <w:top w:val="single" w:color="000000" w:sz="4" w:space="0"/>
              <w:left w:val="single" w:color="000000" w:sz="4" w:space="0"/>
              <w:bottom w:val="single" w:color="000000" w:sz="4" w:space="0"/>
              <w:right w:val="single" w:color="000000" w:sz="4" w:space="0"/>
            </w:tcBorders>
          </w:tcPr>
          <w:p>
            <w:pPr>
              <w:pStyle w:val="13"/>
              <w:spacing w:before="83" w:line="280" w:lineRule="exact"/>
              <w:ind w:left="103" w:right="-33"/>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危大工程必须依据现行相关标准规范并结合工程实际编制专项施工方案，方案编制人必须是相关专业工程技术人员。专项施工方案必须经施工企业技术负责人和项目总监理工程师审批，超过一定规模的危大工程专项施工方案必须组织并通过专家论证方可施工。</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135" w:hRule="exact"/>
        </w:trPr>
        <w:tc>
          <w:tcPr>
            <w:tcW w:w="507" w:type="dxa"/>
            <w:tcBorders>
              <w:top w:val="single" w:color="000000" w:sz="4" w:space="0"/>
              <w:left w:val="single" w:color="000000" w:sz="4" w:space="0"/>
              <w:bottom w:val="single" w:color="000000" w:sz="4" w:space="0"/>
              <w:right w:val="single" w:color="000000" w:sz="4" w:space="0"/>
            </w:tcBorders>
          </w:tcPr>
          <w:p>
            <w:pPr>
              <w:pStyle w:val="13"/>
              <w:spacing w:before="83"/>
              <w:ind w:left="103"/>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3</w:t>
            </w:r>
          </w:p>
        </w:tc>
        <w:tc>
          <w:tcPr>
            <w:tcW w:w="5367" w:type="dxa"/>
            <w:tcBorders>
              <w:top w:val="single" w:color="000000" w:sz="4" w:space="0"/>
              <w:left w:val="single" w:color="000000" w:sz="4" w:space="0"/>
              <w:bottom w:val="single" w:color="000000" w:sz="4" w:space="0"/>
              <w:right w:val="single" w:color="000000" w:sz="4" w:space="0"/>
            </w:tcBorders>
          </w:tcPr>
          <w:p>
            <w:pPr>
              <w:pStyle w:val="13"/>
              <w:spacing w:before="83" w:line="280" w:lineRule="exact"/>
              <w:ind w:left="103" w:right="-33"/>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危大工程施工前，项目管理技术人员必须向作业人员进行安全技术交底，并由双方和项目专职安全生产管理人员共同签字确认。</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530" w:hRule="exact"/>
        </w:trPr>
        <w:tc>
          <w:tcPr>
            <w:tcW w:w="507" w:type="dxa"/>
            <w:tcBorders>
              <w:top w:val="single" w:color="000000" w:sz="4" w:space="0"/>
              <w:left w:val="single" w:color="000000" w:sz="4" w:space="0"/>
              <w:bottom w:val="single" w:color="000000" w:sz="4" w:space="0"/>
              <w:right w:val="single" w:color="000000" w:sz="4" w:space="0"/>
            </w:tcBorders>
          </w:tcPr>
          <w:p>
            <w:pPr>
              <w:pStyle w:val="13"/>
              <w:spacing w:before="83"/>
              <w:ind w:left="103"/>
              <w:rPr>
                <w:rFonts w:ascii="仿宋" w:hAnsi="仿宋" w:eastAsia="仿宋" w:cs="仿宋"/>
                <w:spacing w:val="-14"/>
                <w:sz w:val="24"/>
                <w:szCs w:val="24"/>
                <w:lang w:eastAsia="zh-CN"/>
              </w:rPr>
            </w:pPr>
          </w:p>
          <w:p>
            <w:pPr>
              <w:pStyle w:val="13"/>
              <w:spacing w:before="83"/>
              <w:ind w:left="103"/>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4</w:t>
            </w:r>
          </w:p>
        </w:tc>
        <w:tc>
          <w:tcPr>
            <w:tcW w:w="5367" w:type="dxa"/>
            <w:tcBorders>
              <w:top w:val="single" w:color="000000" w:sz="4" w:space="0"/>
              <w:left w:val="single" w:color="000000" w:sz="4" w:space="0"/>
              <w:bottom w:val="single" w:color="000000" w:sz="4" w:space="0"/>
              <w:right w:val="single" w:color="000000" w:sz="4" w:space="0"/>
            </w:tcBorders>
          </w:tcPr>
          <w:p>
            <w:pPr>
              <w:pStyle w:val="13"/>
              <w:spacing w:before="83" w:line="280" w:lineRule="exact"/>
              <w:ind w:left="103" w:right="-33"/>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施工期间，施工企业项目负责人必须在施工现场履职，项目专职安全生产管理人员必须对危大工程专项施工方案实施情况进行现场监督，对未按照专项施工方案施工的，必须要求立即整改，并及时报告项目负责人。</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147" w:hRule="exact"/>
        </w:trPr>
        <w:tc>
          <w:tcPr>
            <w:tcW w:w="507" w:type="dxa"/>
            <w:tcBorders>
              <w:top w:val="single" w:color="000000" w:sz="4" w:space="0"/>
              <w:left w:val="single" w:color="000000" w:sz="4" w:space="0"/>
              <w:bottom w:val="single" w:color="000000" w:sz="4" w:space="0"/>
              <w:right w:val="single" w:color="000000" w:sz="4" w:space="0"/>
            </w:tcBorders>
          </w:tcPr>
          <w:p>
            <w:pPr>
              <w:pStyle w:val="13"/>
              <w:spacing w:before="83"/>
              <w:ind w:left="103"/>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5</w:t>
            </w:r>
          </w:p>
        </w:tc>
        <w:tc>
          <w:tcPr>
            <w:tcW w:w="5367" w:type="dxa"/>
            <w:tcBorders>
              <w:top w:val="single" w:color="000000" w:sz="4" w:space="0"/>
              <w:left w:val="single" w:color="000000" w:sz="4" w:space="0"/>
              <w:bottom w:val="single" w:color="000000" w:sz="4" w:space="0"/>
              <w:right w:val="single" w:color="000000" w:sz="4" w:space="0"/>
            </w:tcBorders>
          </w:tcPr>
          <w:p>
            <w:pPr>
              <w:pStyle w:val="13"/>
              <w:spacing w:before="83" w:line="280" w:lineRule="exact"/>
              <w:ind w:left="103" w:right="-33"/>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按照规定需要进行第三方监测的危大工程，建设单位要委托具有相应勘察资质的单位进行监测，发现异常时，必须立即组织相关单位采取处置措施。</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155" w:hRule="exact"/>
        </w:trPr>
        <w:tc>
          <w:tcPr>
            <w:tcW w:w="507" w:type="dxa"/>
            <w:tcBorders>
              <w:top w:val="single" w:color="000000" w:sz="4" w:space="0"/>
              <w:left w:val="single" w:color="000000" w:sz="4" w:space="0"/>
              <w:bottom w:val="single" w:color="000000" w:sz="4" w:space="0"/>
              <w:right w:val="single" w:color="000000" w:sz="4" w:space="0"/>
            </w:tcBorders>
          </w:tcPr>
          <w:p>
            <w:pPr>
              <w:pStyle w:val="13"/>
              <w:spacing w:before="83"/>
              <w:ind w:left="103"/>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6</w:t>
            </w:r>
          </w:p>
        </w:tc>
        <w:tc>
          <w:tcPr>
            <w:tcW w:w="5367" w:type="dxa"/>
            <w:tcBorders>
              <w:top w:val="single" w:color="000000" w:sz="4" w:space="0"/>
              <w:left w:val="single" w:color="000000" w:sz="4" w:space="0"/>
              <w:bottom w:val="single" w:color="000000" w:sz="4" w:space="0"/>
              <w:right w:val="single" w:color="000000" w:sz="4" w:space="0"/>
            </w:tcBorders>
          </w:tcPr>
          <w:p>
            <w:pPr>
              <w:pStyle w:val="13"/>
              <w:spacing w:before="83" w:line="280" w:lineRule="exact"/>
              <w:ind w:left="103" w:right="-33"/>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对于按照规定需要验收的危大工程必须经施工、监理企业组织验收合格后方可进入下一道工序，参加验收的人员必须符合有关规定要求，验收资料必须存档。</w:t>
            </w:r>
          </w:p>
          <w:p>
            <w:pPr>
              <w:pStyle w:val="13"/>
              <w:spacing w:before="83" w:line="280" w:lineRule="exact"/>
              <w:ind w:left="103" w:right="-33"/>
              <w:rPr>
                <w:rFonts w:ascii="仿宋" w:hAnsi="仿宋" w:eastAsia="仿宋" w:cs="仿宋"/>
                <w:spacing w:val="-14"/>
                <w:sz w:val="24"/>
                <w:szCs w:val="24"/>
                <w:lang w:eastAsia="zh-CN"/>
              </w:rPr>
            </w:pP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2313" w:hRule="exact"/>
        </w:trPr>
        <w:tc>
          <w:tcPr>
            <w:tcW w:w="507" w:type="dxa"/>
            <w:tcBorders>
              <w:top w:val="single" w:color="000000" w:sz="4" w:space="0"/>
              <w:left w:val="single" w:color="000000" w:sz="4" w:space="0"/>
              <w:bottom w:val="single" w:color="000000" w:sz="4" w:space="0"/>
              <w:right w:val="single" w:color="000000" w:sz="4" w:space="0"/>
            </w:tcBorders>
          </w:tcPr>
          <w:p>
            <w:pPr>
              <w:pStyle w:val="13"/>
              <w:spacing w:before="83"/>
              <w:ind w:left="103"/>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7</w:t>
            </w:r>
          </w:p>
        </w:tc>
        <w:tc>
          <w:tcPr>
            <w:tcW w:w="8666" w:type="dxa"/>
            <w:gridSpan w:val="3"/>
            <w:tcBorders>
              <w:top w:val="single" w:color="000000" w:sz="4" w:space="0"/>
              <w:left w:val="single" w:color="000000" w:sz="4" w:space="0"/>
              <w:bottom w:val="single" w:color="000000" w:sz="4" w:space="0"/>
              <w:right w:val="single" w:color="000000" w:sz="4" w:space="0"/>
            </w:tcBorders>
          </w:tcPr>
          <w:p>
            <w:pPr>
              <w:pStyle w:val="13"/>
              <w:spacing w:before="83"/>
              <w:ind w:left="103"/>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现场实体</w:t>
            </w:r>
            <w:r>
              <w:rPr>
                <w:rFonts w:hint="eastAsia" w:ascii="仿宋" w:hAnsi="仿宋" w:eastAsia="仿宋" w:cs="仿宋"/>
                <w:spacing w:val="-14"/>
                <w:sz w:val="24"/>
                <w:szCs w:val="24"/>
                <w:lang w:eastAsia="zh-CN"/>
              </w:rPr>
              <w:t>（深基坑、脚手架、高支模、起重机械等）</w:t>
            </w:r>
            <w:r>
              <w:rPr>
                <w:rFonts w:ascii="仿宋" w:hAnsi="仿宋" w:eastAsia="仿宋" w:cs="仿宋"/>
                <w:spacing w:val="-14"/>
                <w:sz w:val="24"/>
                <w:szCs w:val="24"/>
                <w:lang w:eastAsia="zh-CN"/>
              </w:rPr>
              <w:t>情况：</w:t>
            </w:r>
          </w:p>
          <w:p>
            <w:pPr>
              <w:pStyle w:val="13"/>
              <w:spacing w:before="83" w:line="213" w:lineRule="auto"/>
              <w:ind w:left="103" w:right="78"/>
              <w:jc w:val="both"/>
              <w:rPr>
                <w:rFonts w:ascii="仿宋" w:hAnsi="仿宋" w:eastAsia="仿宋" w:cs="仿宋"/>
                <w:spacing w:val="-14"/>
                <w:sz w:val="24"/>
                <w:szCs w:val="24"/>
                <w:lang w:eastAsia="zh-CN"/>
              </w:rPr>
            </w:pPr>
          </w:p>
          <w:p>
            <w:pPr>
              <w:pStyle w:val="13"/>
              <w:spacing w:before="83"/>
              <w:ind w:left="103"/>
              <w:jc w:val="both"/>
              <w:rPr>
                <w:rFonts w:ascii="仿宋" w:hAnsi="仿宋" w:eastAsia="仿宋" w:cs="仿宋"/>
                <w:spacing w:val="-14"/>
                <w:sz w:val="24"/>
                <w:szCs w:val="24"/>
                <w:lang w:eastAsia="zh-CN"/>
              </w:rPr>
            </w:pPr>
          </w:p>
          <w:p>
            <w:pPr>
              <w:pStyle w:val="13"/>
              <w:spacing w:before="83"/>
              <w:ind w:left="103"/>
              <w:jc w:val="both"/>
              <w:rPr>
                <w:rFonts w:ascii="仿宋" w:hAnsi="仿宋" w:eastAsia="仿宋" w:cs="仿宋"/>
                <w:spacing w:val="-14"/>
                <w:sz w:val="24"/>
                <w:szCs w:val="24"/>
                <w:lang w:eastAsia="zh-CN"/>
              </w:rPr>
            </w:pPr>
          </w:p>
        </w:tc>
      </w:tr>
    </w:tbl>
    <w:p>
      <w:pPr>
        <w:rPr>
          <w:rFonts w:ascii="仿宋_GB2312" w:hAnsi="仿宋_GB2312" w:eastAsia="仿宋_GB2312" w:cs="仿宋_GB2312"/>
          <w:sz w:val="19"/>
          <w:szCs w:val="19"/>
          <w:lang w:eastAsia="zh-CN"/>
        </w:rPr>
      </w:pPr>
    </w:p>
    <w:p>
      <w:pPr>
        <w:tabs>
          <w:tab w:val="left" w:pos="5532"/>
        </w:tabs>
        <w:spacing w:before="26"/>
        <w:rPr>
          <w:rFonts w:ascii="仿宋_GB2312" w:hAnsi="仿宋_GB2312" w:eastAsia="仿宋_GB2312" w:cs="仿宋_GB2312"/>
          <w:spacing w:val="-14"/>
          <w:sz w:val="24"/>
          <w:szCs w:val="24"/>
          <w:lang w:eastAsia="zh-CN"/>
        </w:rPr>
      </w:pPr>
      <w:r>
        <w:rPr>
          <w:rFonts w:ascii="仿宋_GB2312" w:hAnsi="仿宋_GB2312" w:eastAsia="仿宋_GB2312" w:cs="仿宋_GB2312"/>
          <w:spacing w:val="-15"/>
          <w:sz w:val="24"/>
          <w:szCs w:val="24"/>
          <w:lang w:eastAsia="zh-CN"/>
        </w:rPr>
        <w:t>检查组成员签字：</w:t>
      </w:r>
      <w:r>
        <w:rPr>
          <w:rFonts w:ascii="仿宋_GB2312" w:hAnsi="仿宋_GB2312" w:eastAsia="仿宋_GB2312" w:cs="仿宋_GB2312"/>
          <w:spacing w:val="-15"/>
          <w:sz w:val="24"/>
          <w:szCs w:val="24"/>
          <w:lang w:eastAsia="zh-CN"/>
        </w:rPr>
        <w:tab/>
      </w:r>
      <w:r>
        <w:rPr>
          <w:rFonts w:ascii="仿宋_GB2312" w:hAnsi="仿宋_GB2312" w:eastAsia="仿宋_GB2312" w:cs="仿宋_GB2312"/>
          <w:spacing w:val="-14"/>
          <w:sz w:val="24"/>
          <w:szCs w:val="24"/>
          <w:lang w:eastAsia="zh-CN"/>
        </w:rPr>
        <w:t>检查日期</w:t>
      </w:r>
      <w:r>
        <w:rPr>
          <w:rFonts w:hint="eastAsia" w:ascii="仿宋_GB2312" w:hAnsi="仿宋_GB2312" w:eastAsia="仿宋_GB2312" w:cs="仿宋_GB2312"/>
          <w:spacing w:val="-14"/>
          <w:sz w:val="24"/>
          <w:szCs w:val="24"/>
          <w:lang w:eastAsia="zh-CN"/>
        </w:rPr>
        <w:t>：</w:t>
      </w:r>
    </w:p>
    <w:p>
      <w:pPr>
        <w:tabs>
          <w:tab w:val="left" w:pos="5532"/>
        </w:tabs>
        <w:spacing w:before="26"/>
        <w:ind w:left="732"/>
        <w:rPr>
          <w:rFonts w:ascii="仿宋_GB2312" w:hAnsi="仿宋_GB2312" w:eastAsia="仿宋_GB2312" w:cs="仿宋_GB2312"/>
          <w:spacing w:val="-14"/>
          <w:sz w:val="24"/>
          <w:szCs w:val="24"/>
          <w:lang w:eastAsia="zh-CN"/>
        </w:rPr>
      </w:pPr>
    </w:p>
    <w:p>
      <w:pPr>
        <w:rPr>
          <w:rFonts w:ascii="仿宋_GB2312" w:hAnsi="仿宋_GB2312" w:eastAsia="仿宋_GB2312" w:cs="仿宋_GB2312"/>
          <w:spacing w:val="-15"/>
          <w:sz w:val="24"/>
          <w:szCs w:val="24"/>
          <w:lang w:eastAsia="zh-CN"/>
        </w:rPr>
        <w:sectPr>
          <w:footerReference r:id="rId5" w:type="default"/>
          <w:pgSz w:w="11910" w:h="16840"/>
          <w:pgMar w:top="1580" w:right="1240" w:bottom="1240" w:left="1360" w:header="0" w:footer="1050" w:gutter="0"/>
          <w:cols w:space="720" w:num="1"/>
        </w:sectPr>
      </w:pPr>
      <w:r>
        <w:rPr>
          <w:rFonts w:hint="eastAsia" w:ascii="仿宋_GB2312" w:hAnsi="仿宋_GB2312" w:eastAsia="仿宋_GB2312" w:cs="仿宋_GB2312"/>
          <w:spacing w:val="-15"/>
          <w:sz w:val="24"/>
          <w:szCs w:val="24"/>
          <w:lang w:eastAsia="zh-CN"/>
        </w:rPr>
        <w:t>被抽查工地现场负责人（签名）：                              年    月    日</w:t>
      </w:r>
    </w:p>
    <w:p>
      <w:pPr>
        <w:pStyle w:val="10"/>
        <w:spacing w:line="477" w:lineRule="exact"/>
        <w:ind w:firstLine="656" w:firstLineChars="200"/>
        <w:rPr>
          <w:spacing w:val="-16"/>
          <w:lang w:eastAsia="zh-CN"/>
        </w:rPr>
      </w:pPr>
      <w:bookmarkStart w:id="5" w:name="6.秋冬季新冠肺炎防控专项检查记录表"/>
      <w:bookmarkEnd w:id="5"/>
      <w:r>
        <w:rPr>
          <w:rFonts w:hint="eastAsia"/>
          <w:spacing w:val="-16"/>
          <w:lang w:eastAsia="zh-CN"/>
        </w:rPr>
        <w:t>4.建筑工地消防安全专项</w:t>
      </w:r>
      <w:r>
        <w:rPr>
          <w:spacing w:val="-16"/>
          <w:lang w:eastAsia="zh-CN"/>
        </w:rPr>
        <w:t>检查表</w:t>
      </w:r>
    </w:p>
    <w:p>
      <w:pPr>
        <w:spacing w:before="130" w:after="72"/>
        <w:ind w:left="228"/>
        <w:rPr>
          <w:rFonts w:ascii="仿宋_GB2312" w:hAnsi="仿宋_GB2312" w:eastAsia="仿宋_GB2312" w:cs="仿宋_GB2312"/>
          <w:sz w:val="28"/>
          <w:szCs w:val="28"/>
          <w:lang w:eastAsia="zh-CN"/>
        </w:rPr>
      </w:pPr>
      <w:r>
        <w:rPr>
          <w:rFonts w:ascii="仿宋_GB2312" w:hAnsi="仿宋_GB2312" w:eastAsia="仿宋_GB2312" w:cs="仿宋_GB2312"/>
          <w:spacing w:val="-16"/>
          <w:sz w:val="28"/>
          <w:szCs w:val="28"/>
          <w:lang w:eastAsia="zh-CN"/>
        </w:rPr>
        <w:t>工程项目名称：</w:t>
      </w:r>
      <w:r>
        <w:rPr>
          <w:rFonts w:hint="eastAsia" w:ascii="仿宋_GB2312" w:hAnsi="仿宋_GB2312" w:eastAsia="仿宋_GB2312" w:cs="仿宋_GB2312"/>
          <w:spacing w:val="-16"/>
          <w:sz w:val="28"/>
          <w:szCs w:val="28"/>
          <w:lang w:eastAsia="zh-CN"/>
        </w:rPr>
        <w:t xml:space="preserve">                         </w:t>
      </w:r>
    </w:p>
    <w:tbl>
      <w:tblPr>
        <w:tblStyle w:val="9"/>
        <w:tblW w:w="0" w:type="auto"/>
        <w:tblInd w:w="115" w:type="dxa"/>
        <w:tblLayout w:type="fixed"/>
        <w:tblCellMar>
          <w:top w:w="0" w:type="dxa"/>
          <w:left w:w="0" w:type="dxa"/>
          <w:bottom w:w="0" w:type="dxa"/>
          <w:right w:w="0" w:type="dxa"/>
        </w:tblCellMar>
      </w:tblPr>
      <w:tblGrid>
        <w:gridCol w:w="675"/>
        <w:gridCol w:w="4962"/>
        <w:gridCol w:w="850"/>
        <w:gridCol w:w="2573"/>
      </w:tblGrid>
      <w:tr>
        <w:tblPrEx>
          <w:tblCellMar>
            <w:top w:w="0" w:type="dxa"/>
            <w:left w:w="0" w:type="dxa"/>
            <w:bottom w:w="0" w:type="dxa"/>
            <w:right w:w="0" w:type="dxa"/>
          </w:tblCellMar>
        </w:tblPrEx>
        <w:trPr>
          <w:trHeight w:val="419" w:hRule="exact"/>
        </w:trPr>
        <w:tc>
          <w:tcPr>
            <w:tcW w:w="675" w:type="dxa"/>
            <w:vMerge w:val="restart"/>
            <w:tcBorders>
              <w:top w:val="single" w:color="000000" w:sz="4" w:space="0"/>
              <w:left w:val="single" w:color="000000" w:sz="4" w:space="0"/>
              <w:right w:val="single" w:color="000000" w:sz="4" w:space="0"/>
            </w:tcBorders>
          </w:tcPr>
          <w:p>
            <w:pPr>
              <w:pStyle w:val="13"/>
              <w:spacing w:before="1"/>
              <w:rPr>
                <w:rFonts w:ascii="仿宋_GB2312" w:hAnsi="仿宋_GB2312" w:eastAsia="仿宋_GB2312" w:cs="仿宋_GB2312"/>
                <w:sz w:val="25"/>
                <w:szCs w:val="25"/>
                <w:lang w:eastAsia="zh-CN"/>
              </w:rPr>
            </w:pPr>
          </w:p>
          <w:p>
            <w:pPr>
              <w:pStyle w:val="13"/>
              <w:ind w:left="108"/>
              <w:rPr>
                <w:rFonts w:ascii="仿宋" w:hAnsi="仿宋" w:eastAsia="仿宋" w:cs="仿宋"/>
                <w:sz w:val="24"/>
                <w:szCs w:val="24"/>
              </w:rPr>
            </w:pPr>
            <w:r>
              <w:rPr>
                <w:rFonts w:ascii="仿宋" w:hAnsi="仿宋" w:eastAsia="仿宋" w:cs="仿宋"/>
                <w:spacing w:val="-9"/>
                <w:sz w:val="24"/>
                <w:szCs w:val="24"/>
              </w:rPr>
              <w:t>序号</w:t>
            </w:r>
          </w:p>
        </w:tc>
        <w:tc>
          <w:tcPr>
            <w:tcW w:w="4962" w:type="dxa"/>
            <w:vMerge w:val="restart"/>
            <w:tcBorders>
              <w:top w:val="single" w:color="000000" w:sz="4" w:space="0"/>
              <w:left w:val="single" w:color="000000" w:sz="4" w:space="0"/>
              <w:right w:val="single" w:color="000000" w:sz="4" w:space="0"/>
            </w:tcBorders>
          </w:tcPr>
          <w:p>
            <w:pPr>
              <w:pStyle w:val="13"/>
              <w:spacing w:before="1"/>
              <w:rPr>
                <w:rFonts w:ascii="仿宋_GB2312" w:hAnsi="仿宋_GB2312" w:eastAsia="仿宋_GB2312" w:cs="仿宋_GB2312"/>
                <w:sz w:val="25"/>
                <w:szCs w:val="25"/>
              </w:rPr>
            </w:pPr>
          </w:p>
          <w:p>
            <w:pPr>
              <w:pStyle w:val="13"/>
              <w:ind w:left="18"/>
              <w:jc w:val="center"/>
              <w:rPr>
                <w:rFonts w:ascii="仿宋" w:hAnsi="仿宋" w:eastAsia="仿宋" w:cs="仿宋"/>
                <w:sz w:val="24"/>
                <w:szCs w:val="24"/>
              </w:rPr>
            </w:pPr>
            <w:r>
              <w:rPr>
                <w:rFonts w:ascii="仿宋" w:hAnsi="仿宋" w:eastAsia="仿宋" w:cs="仿宋"/>
                <w:spacing w:val="-13"/>
                <w:sz w:val="24"/>
                <w:szCs w:val="24"/>
              </w:rPr>
              <w:t>检查内容</w:t>
            </w:r>
          </w:p>
        </w:tc>
        <w:tc>
          <w:tcPr>
            <w:tcW w:w="3423" w:type="dxa"/>
            <w:gridSpan w:val="2"/>
            <w:tcBorders>
              <w:top w:val="single" w:color="000000" w:sz="4" w:space="0"/>
              <w:left w:val="single" w:color="000000" w:sz="4" w:space="0"/>
              <w:bottom w:val="single" w:color="000000" w:sz="4" w:space="0"/>
              <w:right w:val="single" w:color="000000" w:sz="4" w:space="0"/>
            </w:tcBorders>
          </w:tcPr>
          <w:p>
            <w:pPr>
              <w:pStyle w:val="13"/>
              <w:spacing w:before="11"/>
              <w:ind w:left="14"/>
              <w:jc w:val="center"/>
              <w:rPr>
                <w:rFonts w:ascii="仿宋" w:hAnsi="仿宋" w:eastAsia="仿宋" w:cs="仿宋"/>
                <w:sz w:val="24"/>
                <w:szCs w:val="24"/>
              </w:rPr>
            </w:pPr>
            <w:r>
              <w:rPr>
                <w:rFonts w:ascii="仿宋" w:hAnsi="仿宋" w:eastAsia="仿宋" w:cs="仿宋"/>
                <w:spacing w:val="-13"/>
                <w:sz w:val="24"/>
                <w:szCs w:val="24"/>
              </w:rPr>
              <w:t>检查结果</w:t>
            </w:r>
          </w:p>
        </w:tc>
      </w:tr>
      <w:tr>
        <w:tblPrEx>
          <w:tblCellMar>
            <w:top w:w="0" w:type="dxa"/>
            <w:left w:w="0" w:type="dxa"/>
            <w:bottom w:w="0" w:type="dxa"/>
            <w:right w:w="0" w:type="dxa"/>
          </w:tblCellMar>
        </w:tblPrEx>
        <w:trPr>
          <w:trHeight w:val="669" w:hRule="exact"/>
        </w:trPr>
        <w:tc>
          <w:tcPr>
            <w:tcW w:w="675" w:type="dxa"/>
            <w:vMerge w:val="continue"/>
            <w:tcBorders>
              <w:left w:val="single" w:color="000000" w:sz="4" w:space="0"/>
              <w:bottom w:val="single" w:color="000000" w:sz="4" w:space="0"/>
              <w:right w:val="single" w:color="000000" w:sz="4" w:space="0"/>
            </w:tcBorders>
          </w:tcPr>
          <w:p/>
        </w:tc>
        <w:tc>
          <w:tcPr>
            <w:tcW w:w="4962" w:type="dxa"/>
            <w:vMerge w:val="continue"/>
            <w:tcBorders>
              <w:left w:val="single" w:color="000000" w:sz="4" w:space="0"/>
              <w:bottom w:val="single" w:color="000000" w:sz="4" w:space="0"/>
              <w:right w:val="single" w:color="000000" w:sz="4" w:space="0"/>
            </w:tcBorders>
          </w:tcPr>
          <w:p/>
        </w:tc>
        <w:tc>
          <w:tcPr>
            <w:tcW w:w="850" w:type="dxa"/>
            <w:tcBorders>
              <w:top w:val="single" w:color="000000" w:sz="4" w:space="0"/>
              <w:left w:val="single" w:color="000000" w:sz="4" w:space="0"/>
              <w:bottom w:val="single" w:color="000000" w:sz="4" w:space="0"/>
              <w:right w:val="single" w:color="000000" w:sz="4" w:space="0"/>
            </w:tcBorders>
          </w:tcPr>
          <w:p>
            <w:pPr>
              <w:pStyle w:val="13"/>
              <w:spacing w:before="118"/>
              <w:rPr>
                <w:rFonts w:ascii="仿宋" w:hAnsi="仿宋" w:eastAsia="仿宋" w:cs="仿宋"/>
                <w:sz w:val="24"/>
                <w:szCs w:val="24"/>
              </w:rPr>
            </w:pPr>
            <w:r>
              <w:rPr>
                <w:rFonts w:ascii="黑体" w:hAnsi="黑体" w:eastAsia="黑体" w:cs="黑体"/>
                <w:spacing w:val="-9"/>
                <w:sz w:val="21"/>
                <w:szCs w:val="21"/>
              </w:rPr>
              <w:t>符合</w:t>
            </w:r>
            <w:r>
              <w:rPr>
                <w:rFonts w:hint="eastAsia" w:ascii="黑体" w:hAnsi="黑体" w:eastAsia="黑体" w:cs="黑体"/>
                <w:spacing w:val="-9"/>
                <w:sz w:val="21"/>
                <w:szCs w:val="21"/>
                <w:lang w:eastAsia="zh-CN"/>
              </w:rPr>
              <w:t>/不符</w:t>
            </w:r>
            <w:r>
              <w:rPr>
                <w:rFonts w:hint="eastAsia" w:ascii="黑体" w:hAnsi="黑体" w:eastAsia="黑体" w:cs="黑体"/>
                <w:spacing w:val="-9"/>
                <w:sz w:val="24"/>
                <w:szCs w:val="24"/>
                <w:lang w:eastAsia="zh-CN"/>
              </w:rPr>
              <w:t>合</w:t>
            </w:r>
          </w:p>
        </w:tc>
        <w:tc>
          <w:tcPr>
            <w:tcW w:w="2573" w:type="dxa"/>
            <w:tcBorders>
              <w:top w:val="single" w:color="000000" w:sz="4" w:space="0"/>
              <w:left w:val="single" w:color="000000" w:sz="4" w:space="0"/>
              <w:bottom w:val="single" w:color="000000" w:sz="4" w:space="0"/>
              <w:right w:val="single" w:color="000000" w:sz="4" w:space="0"/>
            </w:tcBorders>
          </w:tcPr>
          <w:p>
            <w:pPr>
              <w:pStyle w:val="13"/>
              <w:spacing w:line="313" w:lineRule="exact"/>
              <w:ind w:left="14"/>
              <w:jc w:val="center"/>
              <w:rPr>
                <w:rFonts w:ascii="仿宋" w:hAnsi="仿宋" w:eastAsia="仿宋" w:cs="仿宋"/>
                <w:sz w:val="24"/>
                <w:szCs w:val="24"/>
                <w:lang w:eastAsia="zh-CN"/>
              </w:rPr>
            </w:pPr>
            <w:r>
              <w:rPr>
                <w:rFonts w:hint="eastAsia" w:ascii="仿宋" w:hAnsi="仿宋" w:eastAsia="仿宋" w:cs="仿宋"/>
                <w:spacing w:val="-9"/>
                <w:sz w:val="24"/>
                <w:szCs w:val="24"/>
                <w:lang w:eastAsia="zh-CN"/>
              </w:rPr>
              <w:t>存在问题</w:t>
            </w:r>
          </w:p>
        </w:tc>
      </w:tr>
      <w:tr>
        <w:tblPrEx>
          <w:tblCellMar>
            <w:top w:w="0" w:type="dxa"/>
            <w:left w:w="0" w:type="dxa"/>
            <w:bottom w:w="0" w:type="dxa"/>
            <w:right w:w="0" w:type="dxa"/>
          </w:tblCellMar>
        </w:tblPrEx>
        <w:trPr>
          <w:trHeight w:val="847"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8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1</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hint="eastAsia" w:ascii="仿宋" w:hAnsi="仿宋" w:eastAsia="仿宋" w:cs="Times New Roman"/>
                <w:sz w:val="24"/>
                <w:szCs w:val="24"/>
                <w:lang w:eastAsia="zh-CN"/>
              </w:rPr>
              <w:t>建立健全消防安全管理组织架构，明确各项消防安全管理制度，</w:t>
            </w:r>
            <w:r>
              <w:rPr>
                <w:rFonts w:ascii="仿宋" w:hAnsi="仿宋" w:eastAsia="仿宋" w:cs="Times New Roman"/>
                <w:sz w:val="24"/>
                <w:szCs w:val="24"/>
                <w:lang w:eastAsia="zh-CN"/>
              </w:rPr>
              <w:t>建立防火巡查制度</w:t>
            </w:r>
            <w:r>
              <w:rPr>
                <w:rFonts w:hint="eastAsia" w:ascii="仿宋" w:hAnsi="仿宋" w:eastAsia="仿宋" w:cs="Times New Roman"/>
                <w:sz w:val="24"/>
                <w:szCs w:val="24"/>
                <w:lang w:eastAsia="zh-CN"/>
              </w:rPr>
              <w:t>。</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562"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8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2</w:t>
            </w:r>
          </w:p>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2</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Times New Roman"/>
                <w:sz w:val="24"/>
                <w:szCs w:val="24"/>
                <w:lang w:eastAsia="zh-CN"/>
              </w:rPr>
            </w:pPr>
            <w:r>
              <w:rPr>
                <w:rFonts w:hint="eastAsia" w:ascii="仿宋" w:hAnsi="仿宋" w:eastAsia="仿宋" w:cs="仿宋"/>
                <w:spacing w:val="-14"/>
                <w:sz w:val="24"/>
                <w:szCs w:val="24"/>
                <w:lang w:eastAsia="zh-CN"/>
              </w:rPr>
              <w:t>施工人员上岗前是否开展消防安全培训。</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712"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8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3</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pacing w:val="-14"/>
                <w:sz w:val="24"/>
                <w:szCs w:val="24"/>
                <w:lang w:eastAsia="zh-CN"/>
              </w:rPr>
            </w:pPr>
            <w:r>
              <w:rPr>
                <w:rFonts w:ascii="仿宋" w:hAnsi="仿宋" w:eastAsia="仿宋" w:cs="仿宋"/>
                <w:spacing w:val="-14"/>
                <w:sz w:val="24"/>
                <w:szCs w:val="24"/>
                <w:lang w:eastAsia="zh-CN"/>
              </w:rPr>
              <w:t>制定灭火和应急疏散预案，至少每半年组织一次演练。</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135"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83"/>
              <w:rPr>
                <w:rFonts w:ascii="仿宋" w:hAnsi="仿宋" w:eastAsia="仿宋" w:cs="仿宋"/>
                <w:spacing w:val="-14"/>
                <w:sz w:val="24"/>
                <w:szCs w:val="24"/>
                <w:lang w:eastAsia="zh-CN"/>
              </w:rPr>
            </w:pPr>
          </w:p>
          <w:p>
            <w:pPr>
              <w:pStyle w:val="13"/>
              <w:spacing w:before="8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4</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Times New Roman"/>
                <w:sz w:val="24"/>
                <w:szCs w:val="24"/>
                <w:lang w:eastAsia="zh-CN"/>
              </w:rPr>
            </w:pPr>
            <w:r>
              <w:rPr>
                <w:rFonts w:hint="eastAsia" w:ascii="仿宋" w:hAnsi="仿宋" w:eastAsia="仿宋" w:cs="仿宋"/>
                <w:spacing w:val="-14"/>
                <w:sz w:val="24"/>
                <w:szCs w:val="24"/>
                <w:lang w:eastAsia="zh-CN"/>
              </w:rPr>
              <w:t>电焊、气焊、电工等特殊工种人员必须持证上岗，明火作业应当按照用火管理制度办理审批手续，落实现场监护人。</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846"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8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5</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hint="eastAsia" w:ascii="仿宋" w:hAnsi="仿宋" w:eastAsia="仿宋" w:cs="仿宋"/>
                <w:spacing w:val="-14"/>
                <w:sz w:val="24"/>
                <w:szCs w:val="24"/>
                <w:lang w:eastAsia="zh-CN"/>
              </w:rPr>
              <w:t>施工现场的办公、生活区与作业区应分开设置；不得在尚未竣工的建筑物内设置员工集体宿舍。</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848" w:hRule="exact"/>
        </w:trPr>
        <w:tc>
          <w:tcPr>
            <w:tcW w:w="675" w:type="dxa"/>
            <w:tcBorders>
              <w:top w:val="single" w:color="000000" w:sz="4" w:space="0"/>
              <w:left w:val="single" w:color="000000" w:sz="4" w:space="0"/>
              <w:bottom w:val="single" w:color="000000" w:sz="4" w:space="0"/>
              <w:right w:val="single" w:color="000000" w:sz="4" w:space="0"/>
            </w:tcBorders>
          </w:tcPr>
          <w:p>
            <w:pPr>
              <w:pStyle w:val="13"/>
              <w:spacing w:before="8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6</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hint="eastAsia" w:ascii="仿宋" w:hAnsi="仿宋" w:eastAsia="仿宋" w:cs="仿宋"/>
                <w:spacing w:val="-16"/>
                <w:sz w:val="24"/>
                <w:szCs w:val="24"/>
                <w:lang w:eastAsia="zh-CN"/>
              </w:rPr>
              <w:t>乙炔、汽油等易燃易爆物品应设置专库存放，单独分类存储。</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553"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ind w:right="266"/>
              <w:jc w:val="center"/>
              <w:rPr>
                <w:rFonts w:cs="仿宋" w:asciiTheme="minorEastAsia" w:hAnsiTheme="minorEastAsia"/>
                <w:sz w:val="28"/>
                <w:szCs w:val="28"/>
                <w:lang w:eastAsia="zh-CN"/>
              </w:rPr>
            </w:pPr>
            <w:r>
              <w:rPr>
                <w:rFonts w:hint="eastAsia" w:ascii="仿宋" w:hAnsi="仿宋" w:eastAsia="仿宋" w:cs="仿宋"/>
                <w:spacing w:val="-14"/>
                <w:sz w:val="24"/>
                <w:szCs w:val="24"/>
                <w:lang w:eastAsia="zh-CN"/>
              </w:rPr>
              <w:t xml:space="preserve">  7</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4" w:line="312" w:lineRule="exact"/>
              <w:ind w:left="103" w:right="78"/>
              <w:jc w:val="both"/>
              <w:rPr>
                <w:rFonts w:ascii="仿宋" w:hAnsi="仿宋" w:eastAsia="仿宋" w:cs="仿宋"/>
                <w:sz w:val="24"/>
                <w:szCs w:val="24"/>
                <w:lang w:eastAsia="zh-CN"/>
              </w:rPr>
            </w:pPr>
            <w:r>
              <w:rPr>
                <w:rFonts w:ascii="仿宋" w:hAnsi="仿宋" w:eastAsia="仿宋" w:cs="仿宋"/>
                <w:spacing w:val="-16"/>
                <w:sz w:val="24"/>
                <w:szCs w:val="24"/>
                <w:lang w:eastAsia="zh-CN"/>
              </w:rPr>
              <w:t>施工现场是否设置临时消防通道并确保畅通</w:t>
            </w:r>
            <w:r>
              <w:rPr>
                <w:rFonts w:hint="eastAsia" w:ascii="仿宋" w:hAnsi="仿宋" w:eastAsia="仿宋" w:cs="仿宋"/>
                <w:spacing w:val="-16"/>
                <w:sz w:val="24"/>
                <w:szCs w:val="24"/>
                <w:lang w:eastAsia="zh-CN"/>
              </w:rPr>
              <w:t>。</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1257"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spacing w:before="8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8</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z w:val="24"/>
                <w:szCs w:val="24"/>
                <w:lang w:eastAsia="zh-CN"/>
              </w:rPr>
            </w:pPr>
            <w:r>
              <w:rPr>
                <w:rFonts w:hint="eastAsia" w:ascii="仿宋" w:hAnsi="仿宋" w:eastAsia="仿宋" w:cs="仿宋"/>
                <w:spacing w:val="-14"/>
                <w:sz w:val="24"/>
                <w:szCs w:val="24"/>
                <w:lang w:eastAsia="zh-CN"/>
              </w:rPr>
              <w:t>施工现场是否按有关规定设置临时消防水源，同步设置临时消防栓，配备水枪水带，消防干管设置水泵接合器，满足施工现场火灾扑救的消防供水要求。</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578"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spacing w:before="83"/>
              <w:jc w:val="center"/>
              <w:rPr>
                <w:rFonts w:asciiTheme="minorEastAsia" w:hAnsiTheme="minorEastAsia"/>
                <w:sz w:val="28"/>
                <w:szCs w:val="28"/>
                <w:lang w:eastAsia="zh-CN"/>
              </w:rPr>
            </w:pPr>
            <w:r>
              <w:rPr>
                <w:rFonts w:hint="eastAsia" w:ascii="仿宋" w:hAnsi="仿宋" w:eastAsia="仿宋" w:cs="仿宋"/>
                <w:spacing w:val="-14"/>
                <w:sz w:val="24"/>
                <w:szCs w:val="24"/>
                <w:lang w:eastAsia="zh-CN"/>
              </w:rPr>
              <w:t>9</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施工现场是否配备必要的消防设施和灭火器材。</w:t>
            </w:r>
          </w:p>
        </w:tc>
        <w:tc>
          <w:tcPr>
            <w:tcW w:w="85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558"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spacing w:before="83"/>
              <w:jc w:val="center"/>
              <w:rPr>
                <w:rFonts w:asciiTheme="minorEastAsia" w:hAnsiTheme="minorEastAsia"/>
                <w:sz w:val="28"/>
                <w:szCs w:val="28"/>
                <w:lang w:eastAsia="zh-CN"/>
              </w:rPr>
            </w:pPr>
            <w:r>
              <w:rPr>
                <w:rFonts w:hint="eastAsia" w:ascii="仿宋" w:hAnsi="仿宋" w:eastAsia="仿宋" w:cs="仿宋"/>
                <w:spacing w:val="-14"/>
                <w:sz w:val="24"/>
                <w:szCs w:val="24"/>
                <w:lang w:eastAsia="zh-CN"/>
              </w:rPr>
              <w:t>10</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临时用房材料符合防火要求。</w:t>
            </w:r>
          </w:p>
        </w:tc>
        <w:tc>
          <w:tcPr>
            <w:tcW w:w="850" w:type="dxa"/>
            <w:tcBorders>
              <w:top w:val="single" w:color="000000" w:sz="4" w:space="0"/>
              <w:left w:val="single" w:color="000000" w:sz="4" w:space="0"/>
              <w:bottom w:val="single" w:color="000000" w:sz="4" w:space="0"/>
              <w:right w:val="single" w:color="000000" w:sz="4" w:space="0"/>
            </w:tcBorders>
          </w:tcPr>
          <w:p>
            <w:pPr>
              <w:spacing w:before="113" w:line="312" w:lineRule="exact"/>
              <w:ind w:right="78"/>
              <w:jc w:val="both"/>
              <w:rPr>
                <w:rFonts w:ascii="仿宋" w:hAnsi="仿宋" w:eastAsia="仿宋" w:cs="仿宋"/>
                <w:spacing w:val="-14"/>
                <w:sz w:val="24"/>
                <w:szCs w:val="24"/>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spacing w:before="113" w:line="312" w:lineRule="exact"/>
              <w:ind w:right="78"/>
              <w:jc w:val="both"/>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417"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spacing w:before="83"/>
              <w:jc w:val="center"/>
              <w:rPr>
                <w:rFonts w:asciiTheme="minorEastAsia" w:hAnsiTheme="minorEastAsia"/>
                <w:sz w:val="28"/>
                <w:szCs w:val="28"/>
                <w:lang w:eastAsia="zh-CN"/>
              </w:rPr>
            </w:pPr>
            <w:r>
              <w:rPr>
                <w:rFonts w:hint="eastAsia" w:ascii="仿宋" w:hAnsi="仿宋" w:eastAsia="仿宋" w:cs="仿宋"/>
                <w:spacing w:val="-14"/>
                <w:sz w:val="24"/>
                <w:szCs w:val="24"/>
                <w:lang w:eastAsia="zh-CN"/>
              </w:rPr>
              <w:t>11</w:t>
            </w:r>
          </w:p>
        </w:tc>
        <w:tc>
          <w:tcPr>
            <w:tcW w:w="4962" w:type="dxa"/>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民工宿舍使</w:t>
            </w:r>
            <w:r>
              <w:rPr>
                <w:rFonts w:ascii="仿宋" w:hAnsi="仿宋" w:eastAsia="仿宋" w:cs="仿宋"/>
                <w:spacing w:val="-14"/>
                <w:sz w:val="24"/>
                <w:szCs w:val="24"/>
                <w:lang w:eastAsia="zh-CN"/>
              </w:rPr>
              <w:t>用安全电压，电气线路应穿管保护</w:t>
            </w:r>
            <w:r>
              <w:rPr>
                <w:rFonts w:hint="eastAsia" w:ascii="仿宋" w:hAnsi="仿宋" w:eastAsia="仿宋" w:cs="仿宋"/>
                <w:spacing w:val="-14"/>
                <w:sz w:val="24"/>
                <w:szCs w:val="24"/>
                <w:lang w:eastAsia="zh-CN"/>
              </w:rPr>
              <w:t>；严禁使用“小太阳”、电暖气、电磁炉等电器设备取暖、做饭以及烘干衣物，手机、充电宝等电器产品充电时应有人员留守。</w:t>
            </w:r>
          </w:p>
        </w:tc>
        <w:tc>
          <w:tcPr>
            <w:tcW w:w="850" w:type="dxa"/>
            <w:tcBorders>
              <w:top w:val="single" w:color="000000" w:sz="4" w:space="0"/>
              <w:left w:val="single" w:color="000000" w:sz="4" w:space="0"/>
              <w:bottom w:val="single" w:color="000000" w:sz="4" w:space="0"/>
              <w:right w:val="single" w:color="000000" w:sz="4" w:space="0"/>
            </w:tcBorders>
          </w:tcPr>
          <w:p>
            <w:pPr>
              <w:spacing w:before="113" w:line="312" w:lineRule="exact"/>
              <w:ind w:right="78"/>
              <w:jc w:val="both"/>
              <w:rPr>
                <w:rFonts w:ascii="仿宋" w:hAnsi="仿宋" w:eastAsia="仿宋" w:cs="仿宋"/>
                <w:spacing w:val="-14"/>
                <w:sz w:val="24"/>
                <w:szCs w:val="24"/>
                <w:lang w:eastAsia="zh-CN"/>
              </w:rPr>
            </w:pPr>
          </w:p>
        </w:tc>
        <w:tc>
          <w:tcPr>
            <w:tcW w:w="2573" w:type="dxa"/>
            <w:tcBorders>
              <w:top w:val="single" w:color="000000" w:sz="4" w:space="0"/>
              <w:left w:val="single" w:color="000000" w:sz="4" w:space="0"/>
              <w:bottom w:val="single" w:color="000000" w:sz="4" w:space="0"/>
              <w:right w:val="single" w:color="000000" w:sz="4" w:space="0"/>
            </w:tcBorders>
          </w:tcPr>
          <w:p>
            <w:pPr>
              <w:spacing w:before="113" w:line="312" w:lineRule="exact"/>
              <w:ind w:right="78"/>
              <w:jc w:val="both"/>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203" w:hRule="exact"/>
        </w:trPr>
        <w:tc>
          <w:tcPr>
            <w:tcW w:w="675" w:type="dxa"/>
            <w:tcBorders>
              <w:top w:val="single" w:color="000000" w:sz="4" w:space="0"/>
              <w:left w:val="single" w:color="000000" w:sz="4" w:space="0"/>
              <w:bottom w:val="single" w:color="000000" w:sz="4" w:space="0"/>
              <w:right w:val="single" w:color="000000" w:sz="4" w:space="0"/>
            </w:tcBorders>
            <w:vAlign w:val="center"/>
          </w:tcPr>
          <w:p>
            <w:pPr>
              <w:pStyle w:val="13"/>
              <w:spacing w:before="82"/>
              <w:ind w:right="206"/>
              <w:jc w:val="center"/>
              <w:rPr>
                <w:rFonts w:hint="default" w:cs="仿宋" w:asciiTheme="minorEastAsia" w:hAnsiTheme="minorEastAsia"/>
                <w:sz w:val="28"/>
                <w:szCs w:val="28"/>
                <w:lang w:val="en-US" w:eastAsia="zh-CN"/>
              </w:rPr>
            </w:pPr>
            <w:r>
              <w:rPr>
                <w:rFonts w:hint="eastAsia" w:ascii="仿宋" w:hAnsi="仿宋" w:eastAsia="仿宋" w:cs="仿宋"/>
                <w:spacing w:val="-14"/>
                <w:sz w:val="24"/>
                <w:szCs w:val="24"/>
                <w:lang w:val="en-US" w:eastAsia="zh-CN"/>
              </w:rPr>
              <w:t>12</w:t>
            </w:r>
          </w:p>
        </w:tc>
        <w:tc>
          <w:tcPr>
            <w:tcW w:w="8385" w:type="dxa"/>
            <w:gridSpan w:val="3"/>
            <w:tcBorders>
              <w:top w:val="single" w:color="000000" w:sz="4" w:space="0"/>
              <w:left w:val="single" w:color="000000" w:sz="4" w:space="0"/>
              <w:bottom w:val="single" w:color="000000" w:sz="4" w:space="0"/>
              <w:right w:val="single" w:color="000000" w:sz="4" w:space="0"/>
            </w:tcBorders>
          </w:tcPr>
          <w:p>
            <w:pPr>
              <w:pStyle w:val="13"/>
              <w:spacing w:before="113" w:line="312" w:lineRule="exact"/>
              <w:ind w:left="103" w:right="78"/>
              <w:jc w:val="both"/>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其他：</w:t>
            </w:r>
            <w:bookmarkStart w:id="6" w:name="_GoBack"/>
            <w:bookmarkEnd w:id="6"/>
          </w:p>
        </w:tc>
      </w:tr>
    </w:tbl>
    <w:p>
      <w:pPr>
        <w:spacing w:before="13"/>
        <w:rPr>
          <w:rFonts w:ascii="仿宋_GB2312" w:hAnsi="仿宋_GB2312" w:eastAsia="仿宋_GB2312" w:cs="仿宋_GB2312"/>
          <w:sz w:val="18"/>
          <w:szCs w:val="18"/>
          <w:lang w:eastAsia="zh-CN"/>
        </w:rPr>
      </w:pPr>
    </w:p>
    <w:p>
      <w:pPr>
        <w:tabs>
          <w:tab w:val="left" w:pos="5452"/>
        </w:tabs>
        <w:spacing w:before="26"/>
        <w:rPr>
          <w:rFonts w:ascii="仿宋_GB2312" w:hAnsi="仿宋_GB2312" w:eastAsia="仿宋_GB2312" w:cs="仿宋_GB2312"/>
          <w:sz w:val="24"/>
          <w:szCs w:val="24"/>
          <w:lang w:eastAsia="zh-CN"/>
        </w:rPr>
      </w:pPr>
      <w:r>
        <w:rPr>
          <w:rFonts w:ascii="仿宋_GB2312" w:hAnsi="仿宋_GB2312" w:eastAsia="仿宋_GB2312" w:cs="仿宋_GB2312"/>
          <w:spacing w:val="-15"/>
          <w:sz w:val="24"/>
          <w:szCs w:val="24"/>
          <w:lang w:eastAsia="zh-CN"/>
        </w:rPr>
        <w:t>检查组成员：</w:t>
      </w:r>
      <w:r>
        <w:rPr>
          <w:rFonts w:ascii="仿宋_GB2312" w:hAnsi="仿宋_GB2312" w:eastAsia="仿宋_GB2312" w:cs="仿宋_GB2312"/>
          <w:spacing w:val="-15"/>
          <w:sz w:val="24"/>
          <w:szCs w:val="24"/>
          <w:lang w:eastAsia="zh-CN"/>
        </w:rPr>
        <w:tab/>
      </w:r>
      <w:r>
        <w:rPr>
          <w:rFonts w:ascii="仿宋_GB2312" w:hAnsi="仿宋_GB2312" w:eastAsia="仿宋_GB2312" w:cs="仿宋_GB2312"/>
          <w:spacing w:val="-14"/>
          <w:sz w:val="24"/>
          <w:szCs w:val="24"/>
          <w:lang w:eastAsia="zh-CN"/>
        </w:rPr>
        <w:t>检查日期：</w:t>
      </w:r>
      <w:r>
        <w:rPr>
          <w:rFonts w:hint="eastAsia" w:ascii="仿宋_GB2312" w:hAnsi="仿宋_GB2312" w:eastAsia="仿宋_GB2312" w:cs="仿宋_GB2312"/>
          <w:spacing w:val="-15"/>
          <w:sz w:val="24"/>
          <w:szCs w:val="24"/>
          <w:lang w:eastAsia="zh-CN"/>
        </w:rPr>
        <w:t xml:space="preserve">     </w:t>
      </w:r>
    </w:p>
    <w:p>
      <w:pPr>
        <w:rPr>
          <w:rFonts w:ascii="仿宋_GB2312" w:hAnsi="仿宋_GB2312" w:eastAsia="仿宋_GB2312" w:cs="仿宋_GB2312"/>
          <w:sz w:val="24"/>
          <w:szCs w:val="24"/>
          <w:lang w:eastAsia="zh-CN"/>
        </w:rPr>
      </w:pPr>
    </w:p>
    <w:p>
      <w:pPr>
        <w:pStyle w:val="10"/>
        <w:spacing w:line="477" w:lineRule="exact"/>
        <w:ind w:left="0"/>
        <w:rPr>
          <w:rFonts w:ascii="仿宋_GB2312" w:hAnsi="仿宋_GB2312" w:eastAsia="仿宋_GB2312" w:cs="仿宋_GB2312"/>
          <w:spacing w:val="-15"/>
          <w:sz w:val="24"/>
          <w:szCs w:val="24"/>
          <w:lang w:eastAsia="zh-CN"/>
        </w:rPr>
      </w:pPr>
      <w:r>
        <w:rPr>
          <w:rFonts w:hint="eastAsia" w:ascii="仿宋_GB2312" w:hAnsi="仿宋_GB2312" w:eastAsia="仿宋_GB2312" w:cs="仿宋_GB2312"/>
          <w:spacing w:val="-15"/>
          <w:sz w:val="24"/>
          <w:szCs w:val="24"/>
          <w:lang w:eastAsia="zh-CN"/>
        </w:rPr>
        <w:t>被抽查工地现场负责人（签名）：                                      年   月   日</w:t>
      </w:r>
    </w:p>
    <w:p>
      <w:pPr>
        <w:pStyle w:val="10"/>
        <w:spacing w:line="477" w:lineRule="exact"/>
        <w:ind w:left="0"/>
        <w:jc w:val="center"/>
        <w:rPr>
          <w:spacing w:val="-16"/>
          <w:lang w:eastAsia="zh-CN"/>
        </w:rPr>
      </w:pPr>
      <w:r>
        <w:rPr>
          <w:rFonts w:hint="eastAsia"/>
          <w:spacing w:val="-16"/>
          <w:lang w:eastAsia="zh-CN"/>
        </w:rPr>
        <w:t>5.</w:t>
      </w:r>
      <w:r>
        <w:rPr>
          <w:spacing w:val="-16"/>
          <w:lang w:eastAsia="zh-CN"/>
        </w:rPr>
        <w:t>大气污染防治工作情况记录表</w:t>
      </w:r>
    </w:p>
    <w:p>
      <w:pPr>
        <w:spacing w:before="14" w:after="71"/>
        <w:ind w:left="288"/>
        <w:rPr>
          <w:rFonts w:ascii="仿宋_GB2312" w:hAnsi="仿宋_GB2312" w:eastAsia="仿宋_GB2312" w:cs="仿宋_GB2312"/>
          <w:sz w:val="28"/>
          <w:szCs w:val="28"/>
          <w:lang w:eastAsia="zh-CN"/>
        </w:rPr>
      </w:pPr>
      <w:r>
        <w:rPr>
          <w:rFonts w:ascii="仿宋_GB2312" w:hAnsi="仿宋_GB2312" w:eastAsia="仿宋_GB2312" w:cs="仿宋_GB2312"/>
          <w:spacing w:val="-16"/>
          <w:sz w:val="28"/>
          <w:szCs w:val="28"/>
          <w:lang w:eastAsia="zh-CN"/>
        </w:rPr>
        <w:t>工程项目名称：</w:t>
      </w:r>
    </w:p>
    <w:tbl>
      <w:tblPr>
        <w:tblStyle w:val="9"/>
        <w:tblW w:w="0" w:type="auto"/>
        <w:tblInd w:w="118" w:type="dxa"/>
        <w:tblLayout w:type="fixed"/>
        <w:tblCellMar>
          <w:top w:w="0" w:type="dxa"/>
          <w:left w:w="0" w:type="dxa"/>
          <w:bottom w:w="0" w:type="dxa"/>
          <w:right w:w="0" w:type="dxa"/>
        </w:tblCellMar>
      </w:tblPr>
      <w:tblGrid>
        <w:gridCol w:w="507"/>
        <w:gridCol w:w="5367"/>
        <w:gridCol w:w="817"/>
        <w:gridCol w:w="2482"/>
      </w:tblGrid>
      <w:tr>
        <w:tblPrEx>
          <w:tblCellMar>
            <w:top w:w="0" w:type="dxa"/>
            <w:left w:w="0" w:type="dxa"/>
            <w:bottom w:w="0" w:type="dxa"/>
            <w:right w:w="0" w:type="dxa"/>
          </w:tblCellMar>
        </w:tblPrEx>
        <w:trPr>
          <w:trHeight w:val="480" w:hRule="exact"/>
        </w:trPr>
        <w:tc>
          <w:tcPr>
            <w:tcW w:w="507" w:type="dxa"/>
            <w:vMerge w:val="restart"/>
            <w:tcBorders>
              <w:top w:val="single" w:color="000000" w:sz="4" w:space="0"/>
              <w:left w:val="single" w:color="000000" w:sz="4" w:space="0"/>
              <w:right w:val="single" w:color="000000" w:sz="4" w:space="0"/>
            </w:tcBorders>
          </w:tcPr>
          <w:p>
            <w:pPr>
              <w:pStyle w:val="13"/>
              <w:rPr>
                <w:rFonts w:ascii="仿宋_GB2312" w:hAnsi="仿宋_GB2312" w:eastAsia="仿宋_GB2312" w:cs="仿宋_GB2312"/>
                <w:sz w:val="23"/>
                <w:szCs w:val="23"/>
                <w:lang w:eastAsia="zh-CN"/>
              </w:rPr>
            </w:pPr>
          </w:p>
          <w:p>
            <w:pPr>
              <w:pStyle w:val="13"/>
              <w:spacing w:line="280" w:lineRule="exact"/>
              <w:ind w:left="136" w:right="118"/>
              <w:rPr>
                <w:rFonts w:ascii="黑体" w:hAnsi="黑体" w:eastAsia="黑体" w:cs="黑体"/>
                <w:sz w:val="24"/>
                <w:szCs w:val="24"/>
              </w:rPr>
            </w:pPr>
            <w:r>
              <w:rPr>
                <w:rFonts w:ascii="黑体" w:hAnsi="黑体" w:eastAsia="黑体" w:cs="黑体"/>
                <w:sz w:val="24"/>
                <w:szCs w:val="24"/>
              </w:rPr>
              <w:t>序 号</w:t>
            </w:r>
          </w:p>
        </w:tc>
        <w:tc>
          <w:tcPr>
            <w:tcW w:w="5367" w:type="dxa"/>
            <w:vMerge w:val="restart"/>
            <w:tcBorders>
              <w:top w:val="single" w:color="000000" w:sz="4" w:space="0"/>
              <w:left w:val="single" w:color="000000" w:sz="4" w:space="0"/>
              <w:right w:val="single" w:color="000000" w:sz="4" w:space="0"/>
            </w:tcBorders>
          </w:tcPr>
          <w:p>
            <w:pPr>
              <w:pStyle w:val="13"/>
              <w:spacing w:before="5"/>
              <w:rPr>
                <w:rFonts w:ascii="仿宋_GB2312" w:hAnsi="仿宋_GB2312" w:eastAsia="仿宋_GB2312" w:cs="仿宋_GB2312"/>
                <w:sz w:val="29"/>
                <w:szCs w:val="29"/>
              </w:rPr>
            </w:pPr>
          </w:p>
          <w:p>
            <w:pPr>
              <w:pStyle w:val="13"/>
              <w:ind w:left="15"/>
              <w:jc w:val="center"/>
              <w:rPr>
                <w:rFonts w:ascii="黑体" w:hAnsi="黑体" w:eastAsia="黑体" w:cs="黑体"/>
                <w:sz w:val="24"/>
                <w:szCs w:val="24"/>
              </w:rPr>
            </w:pPr>
            <w:r>
              <w:rPr>
                <w:rFonts w:ascii="黑体" w:hAnsi="黑体" w:eastAsia="黑体" w:cs="黑体"/>
                <w:spacing w:val="-13"/>
                <w:sz w:val="24"/>
                <w:szCs w:val="24"/>
              </w:rPr>
              <w:t>检查内容</w:t>
            </w:r>
          </w:p>
        </w:tc>
        <w:tc>
          <w:tcPr>
            <w:tcW w:w="3299" w:type="dxa"/>
            <w:gridSpan w:val="2"/>
            <w:tcBorders>
              <w:top w:val="single" w:color="000000" w:sz="4" w:space="0"/>
              <w:left w:val="single" w:color="000000" w:sz="4" w:space="0"/>
              <w:bottom w:val="single" w:color="000000" w:sz="4" w:space="0"/>
              <w:right w:val="single" w:color="000000" w:sz="4" w:space="0"/>
            </w:tcBorders>
          </w:tcPr>
          <w:p>
            <w:pPr>
              <w:pStyle w:val="13"/>
              <w:spacing w:before="41"/>
              <w:ind w:left="18"/>
              <w:jc w:val="center"/>
              <w:rPr>
                <w:rFonts w:ascii="黑体" w:hAnsi="黑体" w:eastAsia="黑体" w:cs="黑体"/>
                <w:sz w:val="24"/>
                <w:szCs w:val="24"/>
              </w:rPr>
            </w:pPr>
            <w:r>
              <w:rPr>
                <w:rFonts w:ascii="黑体" w:hAnsi="黑体" w:eastAsia="黑体" w:cs="黑体"/>
                <w:spacing w:val="-13"/>
                <w:sz w:val="24"/>
                <w:szCs w:val="24"/>
              </w:rPr>
              <w:t>检查结果</w:t>
            </w:r>
          </w:p>
        </w:tc>
      </w:tr>
      <w:tr>
        <w:tblPrEx>
          <w:tblCellMar>
            <w:top w:w="0" w:type="dxa"/>
            <w:left w:w="0" w:type="dxa"/>
            <w:bottom w:w="0" w:type="dxa"/>
            <w:right w:w="0" w:type="dxa"/>
          </w:tblCellMar>
        </w:tblPrEx>
        <w:trPr>
          <w:trHeight w:val="739" w:hRule="exact"/>
        </w:trPr>
        <w:tc>
          <w:tcPr>
            <w:tcW w:w="507" w:type="dxa"/>
            <w:vMerge w:val="continue"/>
            <w:tcBorders>
              <w:left w:val="single" w:color="000000" w:sz="4" w:space="0"/>
              <w:bottom w:val="single" w:color="000000" w:sz="4" w:space="0"/>
              <w:right w:val="single" w:color="000000" w:sz="4" w:space="0"/>
            </w:tcBorders>
          </w:tcPr>
          <w:p/>
        </w:tc>
        <w:tc>
          <w:tcPr>
            <w:tcW w:w="5367" w:type="dxa"/>
            <w:vMerge w:val="continue"/>
            <w:tcBorders>
              <w:left w:val="single" w:color="000000" w:sz="4" w:space="0"/>
              <w:bottom w:val="single" w:color="000000" w:sz="4" w:space="0"/>
              <w:right w:val="single" w:color="000000" w:sz="4" w:space="0"/>
            </w:tcBorders>
          </w:tcPr>
          <w:p/>
        </w:tc>
        <w:tc>
          <w:tcPr>
            <w:tcW w:w="817" w:type="dxa"/>
            <w:tcBorders>
              <w:top w:val="single" w:color="000000" w:sz="4" w:space="0"/>
              <w:left w:val="single" w:color="000000" w:sz="4" w:space="0"/>
              <w:bottom w:val="single" w:color="000000" w:sz="4" w:space="0"/>
              <w:right w:val="single" w:color="000000" w:sz="4" w:space="0"/>
            </w:tcBorders>
          </w:tcPr>
          <w:p>
            <w:pPr>
              <w:pStyle w:val="13"/>
              <w:spacing w:before="84"/>
              <w:ind w:left="135"/>
              <w:jc w:val="center"/>
              <w:rPr>
                <w:rFonts w:ascii="黑体" w:hAnsi="黑体" w:eastAsia="黑体" w:cs="黑体"/>
                <w:sz w:val="24"/>
                <w:szCs w:val="24"/>
                <w:lang w:eastAsia="zh-CN"/>
              </w:rPr>
            </w:pPr>
            <w:r>
              <w:rPr>
                <w:rFonts w:ascii="黑体" w:hAnsi="黑体" w:eastAsia="黑体" w:cs="黑体"/>
                <w:spacing w:val="-9"/>
                <w:sz w:val="21"/>
                <w:szCs w:val="21"/>
              </w:rPr>
              <w:t>符合</w:t>
            </w:r>
            <w:r>
              <w:rPr>
                <w:rFonts w:hint="eastAsia" w:ascii="黑体" w:hAnsi="黑体" w:eastAsia="黑体" w:cs="黑体"/>
                <w:spacing w:val="-9"/>
                <w:sz w:val="21"/>
                <w:szCs w:val="21"/>
                <w:lang w:eastAsia="zh-CN"/>
              </w:rPr>
              <w:t>/不符</w:t>
            </w:r>
            <w:r>
              <w:rPr>
                <w:rFonts w:hint="eastAsia" w:ascii="黑体" w:hAnsi="黑体" w:eastAsia="黑体" w:cs="黑体"/>
                <w:spacing w:val="-9"/>
                <w:sz w:val="24"/>
                <w:szCs w:val="24"/>
                <w:lang w:eastAsia="zh-CN"/>
              </w:rPr>
              <w:t>合</w:t>
            </w:r>
          </w:p>
        </w:tc>
        <w:tc>
          <w:tcPr>
            <w:tcW w:w="2482" w:type="dxa"/>
            <w:tcBorders>
              <w:top w:val="single" w:color="000000" w:sz="4" w:space="0"/>
              <w:left w:val="single" w:color="000000" w:sz="4" w:space="0"/>
              <w:bottom w:val="single" w:color="000000" w:sz="4" w:space="0"/>
              <w:right w:val="single" w:color="000000" w:sz="4" w:space="0"/>
            </w:tcBorders>
          </w:tcPr>
          <w:p>
            <w:pPr>
              <w:pStyle w:val="13"/>
              <w:spacing w:before="1" w:line="280" w:lineRule="exact"/>
              <w:ind w:left="236" w:right="106" w:hanging="111"/>
              <w:jc w:val="center"/>
              <w:rPr>
                <w:rFonts w:ascii="黑体" w:hAnsi="黑体" w:eastAsia="黑体" w:cs="黑体"/>
                <w:sz w:val="24"/>
                <w:szCs w:val="24"/>
                <w:lang w:eastAsia="zh-CN"/>
              </w:rPr>
            </w:pPr>
            <w:r>
              <w:rPr>
                <w:rFonts w:hint="eastAsia" w:ascii="黑体" w:hAnsi="黑体" w:eastAsia="黑体" w:cs="黑体"/>
                <w:spacing w:val="-9"/>
                <w:sz w:val="24"/>
                <w:szCs w:val="24"/>
                <w:lang w:eastAsia="zh-CN"/>
              </w:rPr>
              <w:t>备注和存在问题</w:t>
            </w:r>
          </w:p>
        </w:tc>
      </w:tr>
      <w:tr>
        <w:tblPrEx>
          <w:tblCellMar>
            <w:top w:w="0" w:type="dxa"/>
            <w:left w:w="0" w:type="dxa"/>
            <w:bottom w:w="0" w:type="dxa"/>
            <w:right w:w="0" w:type="dxa"/>
          </w:tblCellMar>
        </w:tblPrEx>
        <w:trPr>
          <w:trHeight w:val="848"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1</w:t>
            </w:r>
          </w:p>
        </w:tc>
        <w:tc>
          <w:tcPr>
            <w:tcW w:w="5367" w:type="dxa"/>
            <w:tcBorders>
              <w:top w:val="single" w:color="000000" w:sz="4" w:space="0"/>
              <w:left w:val="single" w:color="000000" w:sz="4" w:space="0"/>
              <w:bottom w:val="single" w:color="000000" w:sz="4" w:space="0"/>
              <w:right w:val="single" w:color="000000" w:sz="4" w:space="0"/>
            </w:tcBorders>
            <w:vAlign w:val="center"/>
          </w:tcPr>
          <w:p>
            <w:pPr>
              <w:pStyle w:val="13"/>
              <w:spacing w:before="83" w:line="280" w:lineRule="exact"/>
              <w:ind w:left="103" w:right="-33"/>
              <w:rPr>
                <w:rFonts w:ascii="仿宋" w:hAnsi="仿宋" w:eastAsia="仿宋" w:cs="仿宋"/>
                <w:spacing w:val="-14"/>
                <w:sz w:val="24"/>
                <w:szCs w:val="24"/>
                <w:lang w:eastAsia="zh-CN"/>
              </w:rPr>
            </w:pPr>
            <w:r>
              <w:rPr>
                <w:rFonts w:ascii="仿宋" w:hAnsi="仿宋" w:eastAsia="仿宋" w:cs="仿宋"/>
                <w:spacing w:val="-16"/>
                <w:sz w:val="24"/>
                <w:szCs w:val="24"/>
                <w:lang w:eastAsia="zh-CN"/>
              </w:rPr>
              <w:t xml:space="preserve">将扬尘污染防治费用列入工程造价①，在施工承包合 </w:t>
            </w:r>
            <w:r>
              <w:rPr>
                <w:rFonts w:ascii="仿宋" w:hAnsi="仿宋" w:eastAsia="仿宋" w:cs="仿宋"/>
                <w:spacing w:val="-17"/>
                <w:sz w:val="24"/>
                <w:szCs w:val="24"/>
                <w:lang w:eastAsia="zh-CN"/>
              </w:rPr>
              <w:t>同中明确施工单位扬尘污染防治责任②。</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581"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2</w:t>
            </w:r>
          </w:p>
          <w:p>
            <w:pPr>
              <w:pStyle w:val="13"/>
              <w:spacing w:before="83"/>
              <w:ind w:left="103"/>
              <w:jc w:val="center"/>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2</w:t>
            </w:r>
          </w:p>
        </w:tc>
        <w:tc>
          <w:tcPr>
            <w:tcW w:w="5367" w:type="dxa"/>
            <w:tcBorders>
              <w:top w:val="single" w:color="000000" w:sz="4" w:space="0"/>
              <w:left w:val="single" w:color="000000" w:sz="4" w:space="0"/>
              <w:bottom w:val="single" w:color="000000" w:sz="4" w:space="0"/>
              <w:right w:val="single" w:color="000000" w:sz="4" w:space="0"/>
            </w:tcBorders>
            <w:vAlign w:val="center"/>
          </w:tcPr>
          <w:p>
            <w:pPr>
              <w:pStyle w:val="13"/>
              <w:spacing w:before="83" w:line="213" w:lineRule="auto"/>
              <w:ind w:left="103" w:right="78"/>
              <w:rPr>
                <w:rFonts w:ascii="仿宋" w:hAnsi="仿宋" w:eastAsia="仿宋" w:cs="仿宋"/>
                <w:spacing w:val="-14"/>
                <w:sz w:val="24"/>
                <w:szCs w:val="24"/>
                <w:lang w:eastAsia="zh-CN"/>
              </w:rPr>
            </w:pPr>
            <w:r>
              <w:rPr>
                <w:rFonts w:ascii="仿宋" w:hAnsi="仿宋" w:eastAsia="仿宋" w:cs="仿宋"/>
                <w:spacing w:val="-17"/>
                <w:sz w:val="24"/>
                <w:szCs w:val="24"/>
                <w:lang w:eastAsia="zh-CN"/>
              </w:rPr>
              <w:t>编制了施工扬尘防控专项方案①，并经审核②。</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696"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3</w:t>
            </w:r>
          </w:p>
        </w:tc>
        <w:tc>
          <w:tcPr>
            <w:tcW w:w="5367" w:type="dxa"/>
            <w:tcBorders>
              <w:top w:val="single" w:color="000000" w:sz="4" w:space="0"/>
              <w:left w:val="single" w:color="000000" w:sz="4" w:space="0"/>
              <w:bottom w:val="single" w:color="000000" w:sz="4" w:space="0"/>
              <w:right w:val="single" w:color="000000" w:sz="4" w:space="0"/>
            </w:tcBorders>
            <w:vAlign w:val="center"/>
          </w:tcPr>
          <w:p>
            <w:pPr>
              <w:pStyle w:val="13"/>
              <w:spacing w:line="312" w:lineRule="exact"/>
              <w:ind w:left="102" w:right="74"/>
              <w:rPr>
                <w:rFonts w:ascii="仿宋" w:hAnsi="仿宋" w:eastAsia="仿宋" w:cs="仿宋"/>
                <w:sz w:val="24"/>
                <w:szCs w:val="24"/>
                <w:lang w:eastAsia="zh-CN"/>
              </w:rPr>
            </w:pPr>
            <w:r>
              <w:rPr>
                <w:rFonts w:ascii="仿宋" w:hAnsi="仿宋" w:eastAsia="仿宋" w:cs="仿宋"/>
                <w:spacing w:val="-27"/>
                <w:sz w:val="24"/>
                <w:szCs w:val="24"/>
                <w:lang w:eastAsia="zh-CN"/>
              </w:rPr>
              <w:t>施工现场落实“六个</w:t>
            </w:r>
            <w:r>
              <w:rPr>
                <w:rFonts w:ascii="仿宋" w:hAnsi="仿宋" w:eastAsia="仿宋" w:cs="仿宋"/>
                <w:spacing w:val="-75"/>
                <w:sz w:val="24"/>
                <w:szCs w:val="24"/>
                <w:lang w:eastAsia="zh-CN"/>
              </w:rPr>
              <w:t xml:space="preserve"> </w:t>
            </w:r>
            <w:r>
              <w:rPr>
                <w:rFonts w:ascii="仿宋" w:hAnsi="仿宋" w:eastAsia="仿宋" w:cs="仿宋"/>
                <w:spacing w:val="-28"/>
                <w:sz w:val="24"/>
                <w:szCs w:val="24"/>
                <w:lang w:eastAsia="zh-CN"/>
              </w:rPr>
              <w:t>100%”的措施情况（施工现场</w:t>
            </w:r>
            <w:r>
              <w:rPr>
                <w:rFonts w:ascii="仿宋" w:hAnsi="仿宋" w:eastAsia="仿宋" w:cs="仿宋"/>
                <w:spacing w:val="-75"/>
                <w:sz w:val="24"/>
                <w:szCs w:val="24"/>
                <w:lang w:eastAsia="zh-CN"/>
              </w:rPr>
              <w:t xml:space="preserve"> </w:t>
            </w:r>
            <w:r>
              <w:rPr>
                <w:rFonts w:ascii="仿宋" w:hAnsi="仿宋" w:eastAsia="仿宋" w:cs="仿宋"/>
                <w:spacing w:val="-6"/>
                <w:sz w:val="24"/>
                <w:szCs w:val="24"/>
                <w:lang w:eastAsia="zh-CN"/>
              </w:rPr>
              <w:t>100%</w:t>
            </w:r>
            <w:r>
              <w:rPr>
                <w:rFonts w:ascii="仿宋" w:hAnsi="仿宋" w:eastAsia="仿宋" w:cs="仿宋"/>
                <w:sz w:val="24"/>
                <w:szCs w:val="24"/>
                <w:lang w:eastAsia="zh-CN"/>
              </w:rPr>
              <w:t xml:space="preserve"> </w:t>
            </w:r>
            <w:r>
              <w:rPr>
                <w:rFonts w:ascii="仿宋" w:hAnsi="仿宋" w:eastAsia="仿宋" w:cs="仿宋"/>
                <w:spacing w:val="-21"/>
                <w:sz w:val="24"/>
                <w:szCs w:val="24"/>
                <w:lang w:eastAsia="zh-CN"/>
              </w:rPr>
              <w:t>围蔽①，工地砂土</w:t>
            </w:r>
            <w:r>
              <w:rPr>
                <w:rFonts w:ascii="仿宋" w:hAnsi="仿宋" w:eastAsia="仿宋" w:cs="仿宋"/>
                <w:spacing w:val="-73"/>
                <w:sz w:val="24"/>
                <w:szCs w:val="24"/>
                <w:lang w:eastAsia="zh-CN"/>
              </w:rPr>
              <w:t xml:space="preserve"> </w:t>
            </w:r>
            <w:r>
              <w:rPr>
                <w:rFonts w:ascii="仿宋" w:hAnsi="仿宋" w:eastAsia="仿宋" w:cs="仿宋"/>
                <w:spacing w:val="-17"/>
                <w:sz w:val="24"/>
                <w:szCs w:val="24"/>
                <w:lang w:eastAsia="zh-CN"/>
              </w:rPr>
              <w:t>100%覆盖②，工地路面</w:t>
            </w:r>
            <w:r>
              <w:rPr>
                <w:rFonts w:ascii="仿宋" w:hAnsi="仿宋" w:eastAsia="仿宋" w:cs="仿宋"/>
                <w:spacing w:val="-73"/>
                <w:sz w:val="24"/>
                <w:szCs w:val="24"/>
                <w:lang w:eastAsia="zh-CN"/>
              </w:rPr>
              <w:t xml:space="preserve"> </w:t>
            </w:r>
            <w:r>
              <w:rPr>
                <w:rFonts w:ascii="仿宋" w:hAnsi="仿宋" w:eastAsia="仿宋" w:cs="仿宋"/>
                <w:spacing w:val="-10"/>
                <w:sz w:val="24"/>
                <w:szCs w:val="24"/>
                <w:lang w:eastAsia="zh-CN"/>
              </w:rPr>
              <w:t>100%硬地化</w:t>
            </w:r>
          </w:p>
          <w:p>
            <w:pPr>
              <w:pStyle w:val="13"/>
              <w:spacing w:before="83" w:line="213" w:lineRule="auto"/>
              <w:ind w:left="103" w:right="78"/>
              <w:rPr>
                <w:rFonts w:ascii="仿宋" w:hAnsi="仿宋" w:eastAsia="仿宋" w:cs="仿宋"/>
                <w:spacing w:val="-14"/>
                <w:sz w:val="24"/>
                <w:szCs w:val="24"/>
                <w:lang w:eastAsia="zh-CN"/>
              </w:rPr>
            </w:pPr>
            <w:r>
              <w:rPr>
                <w:rFonts w:ascii="仿宋" w:hAnsi="仿宋" w:eastAsia="仿宋" w:cs="仿宋"/>
                <w:spacing w:val="-22"/>
                <w:sz w:val="24"/>
                <w:szCs w:val="24"/>
                <w:lang w:eastAsia="zh-CN"/>
              </w:rPr>
              <w:t>③，拆除工程</w:t>
            </w:r>
            <w:r>
              <w:rPr>
                <w:rFonts w:ascii="仿宋" w:hAnsi="仿宋" w:eastAsia="仿宋" w:cs="仿宋"/>
                <w:spacing w:val="-76"/>
                <w:sz w:val="24"/>
                <w:szCs w:val="24"/>
                <w:lang w:eastAsia="zh-CN"/>
              </w:rPr>
              <w:t xml:space="preserve"> </w:t>
            </w:r>
            <w:r>
              <w:rPr>
                <w:rFonts w:ascii="仿宋" w:hAnsi="仿宋" w:eastAsia="仿宋" w:cs="仿宋"/>
                <w:spacing w:val="-17"/>
                <w:sz w:val="24"/>
                <w:szCs w:val="24"/>
                <w:lang w:eastAsia="zh-CN"/>
              </w:rPr>
              <w:t>100%洒水压尘④，出工地车辆</w:t>
            </w:r>
            <w:r>
              <w:rPr>
                <w:rFonts w:ascii="仿宋" w:hAnsi="仿宋" w:eastAsia="仿宋" w:cs="仿宋"/>
                <w:spacing w:val="-76"/>
                <w:sz w:val="24"/>
                <w:szCs w:val="24"/>
                <w:lang w:eastAsia="zh-CN"/>
              </w:rPr>
              <w:t xml:space="preserve"> </w:t>
            </w:r>
            <w:r>
              <w:rPr>
                <w:rFonts w:ascii="仿宋" w:hAnsi="仿宋" w:eastAsia="仿宋" w:cs="仿宋"/>
                <w:spacing w:val="-9"/>
                <w:sz w:val="24"/>
                <w:szCs w:val="24"/>
                <w:lang w:eastAsia="zh-CN"/>
              </w:rPr>
              <w:t xml:space="preserve">100%冲净 </w:t>
            </w:r>
            <w:r>
              <w:rPr>
                <w:rFonts w:ascii="仿宋" w:hAnsi="仿宋" w:eastAsia="仿宋" w:cs="仿宋"/>
                <w:spacing w:val="-16"/>
                <w:sz w:val="24"/>
                <w:szCs w:val="24"/>
                <w:lang w:eastAsia="zh-CN"/>
              </w:rPr>
              <w:t>车轮车身⑤，暂不开发的场地</w:t>
            </w:r>
            <w:r>
              <w:rPr>
                <w:rFonts w:ascii="仿宋" w:hAnsi="仿宋" w:eastAsia="仿宋" w:cs="仿宋"/>
                <w:spacing w:val="-72"/>
                <w:sz w:val="24"/>
                <w:szCs w:val="24"/>
                <w:lang w:eastAsia="zh-CN"/>
              </w:rPr>
              <w:t xml:space="preserve"> </w:t>
            </w:r>
            <w:r>
              <w:rPr>
                <w:rFonts w:ascii="仿宋" w:hAnsi="仿宋" w:eastAsia="仿宋" w:cs="仿宋"/>
                <w:spacing w:val="-12"/>
                <w:sz w:val="24"/>
                <w:szCs w:val="24"/>
                <w:lang w:eastAsia="zh-CN"/>
              </w:rPr>
              <w:t>100%绿化⑥）。</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713"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4</w:t>
            </w:r>
          </w:p>
        </w:tc>
        <w:tc>
          <w:tcPr>
            <w:tcW w:w="536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rPr>
                <w:rFonts w:ascii="仿宋" w:hAnsi="仿宋" w:eastAsia="仿宋" w:cs="仿宋"/>
                <w:spacing w:val="-14"/>
                <w:sz w:val="24"/>
                <w:szCs w:val="24"/>
                <w:lang w:eastAsia="zh-CN"/>
              </w:rPr>
            </w:pPr>
            <w:r>
              <w:rPr>
                <w:rFonts w:ascii="仿宋" w:hAnsi="仿宋" w:eastAsia="仿宋" w:cs="仿宋"/>
                <w:spacing w:val="-16"/>
                <w:sz w:val="24"/>
                <w:szCs w:val="24"/>
                <w:lang w:eastAsia="zh-CN"/>
              </w:rPr>
              <w:t>施工现场安装扬尘视频监控设备情况。</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1262"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5</w:t>
            </w:r>
          </w:p>
        </w:tc>
        <w:tc>
          <w:tcPr>
            <w:tcW w:w="5367" w:type="dxa"/>
            <w:tcBorders>
              <w:top w:val="single" w:color="000000" w:sz="4" w:space="0"/>
              <w:left w:val="single" w:color="000000" w:sz="4" w:space="0"/>
              <w:bottom w:val="single" w:color="000000" w:sz="4" w:space="0"/>
              <w:right w:val="single" w:color="000000" w:sz="4" w:space="0"/>
            </w:tcBorders>
            <w:vAlign w:val="center"/>
          </w:tcPr>
          <w:p>
            <w:pPr>
              <w:pStyle w:val="13"/>
              <w:spacing w:before="83" w:line="213" w:lineRule="auto"/>
              <w:ind w:left="103" w:right="-33"/>
              <w:rPr>
                <w:rFonts w:ascii="仿宋" w:hAnsi="仿宋" w:eastAsia="仿宋" w:cs="仿宋"/>
                <w:spacing w:val="-14"/>
                <w:sz w:val="24"/>
                <w:szCs w:val="24"/>
                <w:lang w:eastAsia="zh-CN"/>
              </w:rPr>
            </w:pPr>
            <w:r>
              <w:rPr>
                <w:rFonts w:ascii="仿宋" w:hAnsi="仿宋" w:eastAsia="仿宋" w:cs="仿宋"/>
                <w:spacing w:val="-25"/>
                <w:sz w:val="24"/>
                <w:szCs w:val="24"/>
                <w:lang w:eastAsia="zh-CN"/>
              </w:rPr>
              <w:t xml:space="preserve">施工现场运输车辆“一不准进，三不准出”管理（“无 </w:t>
            </w:r>
            <w:r>
              <w:rPr>
                <w:rFonts w:ascii="仿宋" w:hAnsi="仿宋" w:eastAsia="仿宋" w:cs="仿宋"/>
                <w:spacing w:val="-16"/>
                <w:sz w:val="24"/>
                <w:szCs w:val="24"/>
                <w:lang w:eastAsia="zh-CN"/>
              </w:rPr>
              <w:t xml:space="preserve">证车辆不准进”①和“未冲洗干净车辆不准出②，不 </w:t>
            </w:r>
            <w:r>
              <w:rPr>
                <w:rFonts w:ascii="仿宋" w:hAnsi="仿宋" w:eastAsia="仿宋" w:cs="仿宋"/>
                <w:spacing w:val="-17"/>
                <w:sz w:val="24"/>
                <w:szCs w:val="24"/>
                <w:lang w:eastAsia="zh-CN"/>
              </w:rPr>
              <w:t>密闭车辆不准出③，超装车辆不准出”④）</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856"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6</w:t>
            </w:r>
          </w:p>
        </w:tc>
        <w:tc>
          <w:tcPr>
            <w:tcW w:w="5367" w:type="dxa"/>
            <w:tcBorders>
              <w:top w:val="single" w:color="000000" w:sz="4" w:space="0"/>
              <w:left w:val="single" w:color="000000" w:sz="4" w:space="0"/>
              <w:bottom w:val="single" w:color="000000" w:sz="4" w:space="0"/>
              <w:right w:val="single" w:color="000000" w:sz="4" w:space="0"/>
            </w:tcBorders>
            <w:vAlign w:val="center"/>
          </w:tcPr>
          <w:p>
            <w:pPr>
              <w:pStyle w:val="13"/>
              <w:spacing w:before="83" w:line="213" w:lineRule="auto"/>
              <w:ind w:left="103" w:right="78"/>
              <w:rPr>
                <w:rFonts w:ascii="仿宋" w:hAnsi="仿宋" w:eastAsia="仿宋" w:cs="仿宋"/>
                <w:spacing w:val="-14"/>
                <w:sz w:val="24"/>
                <w:szCs w:val="24"/>
                <w:lang w:eastAsia="zh-CN"/>
              </w:rPr>
            </w:pPr>
            <w:r>
              <w:rPr>
                <w:rFonts w:hint="eastAsia" w:ascii="仿宋" w:hAnsi="仿宋" w:eastAsia="仿宋" w:cs="仿宋"/>
                <w:spacing w:val="-16"/>
                <w:sz w:val="24"/>
                <w:szCs w:val="24"/>
                <w:lang w:eastAsia="zh-CN"/>
              </w:rPr>
              <w:t>落实</w:t>
            </w:r>
            <w:r>
              <w:rPr>
                <w:rFonts w:ascii="仿宋" w:hAnsi="仿宋" w:eastAsia="仿宋" w:cs="仿宋"/>
                <w:spacing w:val="-16"/>
                <w:sz w:val="24"/>
                <w:szCs w:val="24"/>
                <w:lang w:eastAsia="zh-CN"/>
              </w:rPr>
              <w:t>非道路移动机械编码登记</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853"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7</w:t>
            </w:r>
          </w:p>
        </w:tc>
        <w:tc>
          <w:tcPr>
            <w:tcW w:w="5367" w:type="dxa"/>
            <w:tcBorders>
              <w:top w:val="single" w:color="000000" w:sz="4" w:space="0"/>
              <w:left w:val="single" w:color="000000" w:sz="4" w:space="0"/>
              <w:bottom w:val="single" w:color="000000" w:sz="4" w:space="0"/>
              <w:right w:val="single" w:color="000000" w:sz="4" w:space="0"/>
            </w:tcBorders>
            <w:vAlign w:val="center"/>
          </w:tcPr>
          <w:p>
            <w:pPr>
              <w:pStyle w:val="13"/>
              <w:spacing w:before="83" w:line="278" w:lineRule="exact"/>
              <w:ind w:left="103" w:right="78"/>
              <w:rPr>
                <w:rFonts w:ascii="仿宋" w:hAnsi="仿宋" w:eastAsia="仿宋" w:cs="仿宋"/>
                <w:spacing w:val="-14"/>
                <w:sz w:val="24"/>
                <w:szCs w:val="24"/>
                <w:lang w:eastAsia="zh-CN"/>
              </w:rPr>
            </w:pPr>
            <w:r>
              <w:rPr>
                <w:rFonts w:ascii="仿宋" w:hAnsi="仿宋" w:eastAsia="仿宋" w:cs="仿宋"/>
                <w:spacing w:val="-16"/>
                <w:sz w:val="24"/>
                <w:szCs w:val="24"/>
                <w:lang w:eastAsia="zh-CN"/>
              </w:rPr>
              <w:t>建立非道路移动机械进出场台账</w:t>
            </w:r>
          </w:p>
        </w:tc>
        <w:tc>
          <w:tcPr>
            <w:tcW w:w="817"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c>
          <w:tcPr>
            <w:tcW w:w="2482" w:type="dxa"/>
            <w:tcBorders>
              <w:top w:val="single" w:color="000000" w:sz="4" w:space="0"/>
              <w:left w:val="single" w:color="000000" w:sz="4" w:space="0"/>
              <w:bottom w:val="single" w:color="000000" w:sz="4" w:space="0"/>
              <w:right w:val="single" w:color="000000" w:sz="4" w:space="0"/>
            </w:tcBorders>
          </w:tcPr>
          <w:p>
            <w:pPr>
              <w:spacing w:before="83"/>
              <w:ind w:left="103"/>
              <w:rPr>
                <w:rFonts w:ascii="仿宋" w:hAnsi="仿宋" w:eastAsia="仿宋" w:cs="仿宋"/>
                <w:spacing w:val="-14"/>
                <w:sz w:val="24"/>
                <w:szCs w:val="24"/>
                <w:lang w:eastAsia="zh-CN"/>
              </w:rPr>
            </w:pPr>
          </w:p>
        </w:tc>
      </w:tr>
      <w:tr>
        <w:tblPrEx>
          <w:tblCellMar>
            <w:top w:w="0" w:type="dxa"/>
            <w:left w:w="0" w:type="dxa"/>
            <w:bottom w:w="0" w:type="dxa"/>
            <w:right w:w="0" w:type="dxa"/>
          </w:tblCellMar>
        </w:tblPrEx>
        <w:trPr>
          <w:trHeight w:val="2305" w:hRule="exact"/>
        </w:trPr>
        <w:tc>
          <w:tcPr>
            <w:tcW w:w="507" w:type="dxa"/>
            <w:tcBorders>
              <w:top w:val="single" w:color="000000" w:sz="4" w:space="0"/>
              <w:left w:val="single" w:color="000000" w:sz="4" w:space="0"/>
              <w:bottom w:val="single" w:color="000000" w:sz="4" w:space="0"/>
              <w:right w:val="single" w:color="000000" w:sz="4" w:space="0"/>
            </w:tcBorders>
            <w:vAlign w:val="center"/>
          </w:tcPr>
          <w:p>
            <w:pPr>
              <w:pStyle w:val="13"/>
              <w:spacing w:before="83"/>
              <w:ind w:left="103"/>
              <w:jc w:val="center"/>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r>
              <w:rPr>
                <w:rFonts w:ascii="仿宋" w:hAnsi="仿宋" w:eastAsia="仿宋" w:cs="仿宋"/>
                <w:spacing w:val="-14"/>
                <w:sz w:val="24"/>
                <w:szCs w:val="24"/>
                <w:lang w:eastAsia="zh-CN"/>
              </w:rPr>
              <w:t>8</w:t>
            </w:r>
          </w:p>
        </w:tc>
        <w:tc>
          <w:tcPr>
            <w:tcW w:w="8666" w:type="dxa"/>
            <w:gridSpan w:val="3"/>
            <w:tcBorders>
              <w:top w:val="single" w:color="000000" w:sz="4" w:space="0"/>
              <w:left w:val="single" w:color="000000" w:sz="4" w:space="0"/>
              <w:bottom w:val="single" w:color="000000" w:sz="4" w:space="0"/>
              <w:right w:val="single" w:color="000000" w:sz="4" w:space="0"/>
            </w:tcBorders>
            <w:vAlign w:val="center"/>
          </w:tcPr>
          <w:p>
            <w:pPr>
              <w:pStyle w:val="13"/>
              <w:spacing w:before="83"/>
              <w:ind w:left="103"/>
              <w:rPr>
                <w:rFonts w:ascii="仿宋" w:hAnsi="仿宋" w:eastAsia="仿宋" w:cs="仿宋"/>
                <w:spacing w:val="-14"/>
                <w:sz w:val="24"/>
                <w:szCs w:val="24"/>
                <w:lang w:eastAsia="zh-CN"/>
              </w:rPr>
            </w:pPr>
            <w:r>
              <w:rPr>
                <w:rFonts w:hint="eastAsia" w:ascii="仿宋" w:hAnsi="仿宋" w:eastAsia="仿宋" w:cs="仿宋"/>
                <w:spacing w:val="-14"/>
                <w:sz w:val="24"/>
                <w:szCs w:val="24"/>
                <w:lang w:eastAsia="zh-CN"/>
              </w:rPr>
              <w:t>其他</w:t>
            </w:r>
            <w:r>
              <w:rPr>
                <w:rFonts w:ascii="仿宋" w:hAnsi="仿宋" w:eastAsia="仿宋" w:cs="仿宋"/>
                <w:spacing w:val="-14"/>
                <w:sz w:val="24"/>
                <w:szCs w:val="24"/>
                <w:lang w:eastAsia="zh-CN"/>
              </w:rPr>
              <w:t>：</w:t>
            </w:r>
          </w:p>
          <w:p>
            <w:pPr>
              <w:pStyle w:val="13"/>
              <w:spacing w:before="83"/>
              <w:ind w:left="103"/>
              <w:jc w:val="center"/>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p>
          <w:p>
            <w:pPr>
              <w:pStyle w:val="13"/>
              <w:spacing w:before="83"/>
              <w:ind w:left="103"/>
              <w:jc w:val="center"/>
              <w:rPr>
                <w:rFonts w:ascii="仿宋" w:hAnsi="仿宋" w:eastAsia="仿宋" w:cs="仿宋"/>
                <w:spacing w:val="-14"/>
                <w:sz w:val="24"/>
                <w:szCs w:val="24"/>
                <w:lang w:eastAsia="zh-CN"/>
              </w:rPr>
            </w:pPr>
          </w:p>
        </w:tc>
      </w:tr>
    </w:tbl>
    <w:p>
      <w:pPr>
        <w:rPr>
          <w:rFonts w:ascii="仿宋_GB2312" w:hAnsi="仿宋_GB2312" w:eastAsia="仿宋_GB2312" w:cs="仿宋_GB2312"/>
          <w:sz w:val="19"/>
          <w:szCs w:val="19"/>
        </w:rPr>
      </w:pPr>
    </w:p>
    <w:p>
      <w:pPr>
        <w:rPr>
          <w:rFonts w:ascii="仿宋_GB2312" w:hAnsi="仿宋_GB2312" w:eastAsia="仿宋_GB2312" w:cs="仿宋_GB2312"/>
          <w:spacing w:val="-14"/>
          <w:sz w:val="24"/>
          <w:szCs w:val="24"/>
          <w:lang w:eastAsia="zh-CN"/>
        </w:rPr>
      </w:pPr>
      <w:r>
        <w:rPr>
          <w:rFonts w:ascii="仿宋_GB2312" w:hAnsi="仿宋_GB2312" w:eastAsia="仿宋_GB2312" w:cs="仿宋_GB2312"/>
          <w:spacing w:val="-15"/>
          <w:sz w:val="24"/>
          <w:szCs w:val="24"/>
          <w:lang w:eastAsia="zh-CN"/>
        </w:rPr>
        <w:t>检查组成员签字：</w:t>
      </w:r>
      <w:r>
        <w:rPr>
          <w:rFonts w:hint="eastAsia" w:ascii="仿宋_GB2312" w:hAnsi="仿宋_GB2312" w:eastAsia="仿宋_GB2312" w:cs="仿宋_GB2312"/>
          <w:spacing w:val="-15"/>
          <w:sz w:val="24"/>
          <w:szCs w:val="24"/>
          <w:lang w:eastAsia="zh-CN"/>
        </w:rPr>
        <w:t xml:space="preserve">                    </w:t>
      </w:r>
      <w:r>
        <w:rPr>
          <w:rFonts w:ascii="仿宋_GB2312" w:hAnsi="仿宋_GB2312" w:eastAsia="仿宋_GB2312" w:cs="仿宋_GB2312"/>
          <w:spacing w:val="-15"/>
          <w:sz w:val="24"/>
          <w:szCs w:val="24"/>
          <w:lang w:eastAsia="zh-CN"/>
        </w:rPr>
        <w:tab/>
      </w:r>
      <w:r>
        <w:rPr>
          <w:rFonts w:ascii="仿宋_GB2312" w:hAnsi="仿宋_GB2312" w:eastAsia="仿宋_GB2312" w:cs="仿宋_GB2312"/>
          <w:spacing w:val="-14"/>
          <w:sz w:val="24"/>
          <w:szCs w:val="24"/>
          <w:lang w:eastAsia="zh-CN"/>
        </w:rPr>
        <w:t>检查日期</w:t>
      </w:r>
      <w:r>
        <w:rPr>
          <w:rFonts w:hint="eastAsia" w:ascii="仿宋_GB2312" w:hAnsi="仿宋_GB2312" w:eastAsia="仿宋_GB2312" w:cs="仿宋_GB2312"/>
          <w:spacing w:val="-14"/>
          <w:sz w:val="24"/>
          <w:szCs w:val="24"/>
          <w:lang w:eastAsia="zh-CN"/>
        </w:rPr>
        <w:t>：</w:t>
      </w:r>
    </w:p>
    <w:p>
      <w:pPr>
        <w:rPr>
          <w:rFonts w:ascii="仿宋_GB2312" w:hAnsi="仿宋_GB2312" w:eastAsia="仿宋_GB2312" w:cs="仿宋_GB2312"/>
          <w:spacing w:val="-15"/>
          <w:sz w:val="24"/>
          <w:szCs w:val="24"/>
          <w:lang w:eastAsia="zh-CN"/>
        </w:rPr>
      </w:pPr>
    </w:p>
    <w:p>
      <w:pPr>
        <w:rPr>
          <w:rFonts w:ascii="仿宋_GB2312" w:hAnsi="仿宋_GB2312" w:eastAsia="仿宋_GB2312" w:cs="仿宋_GB2312"/>
          <w:spacing w:val="-15"/>
          <w:sz w:val="24"/>
          <w:szCs w:val="24"/>
          <w:lang w:eastAsia="zh-CN"/>
        </w:rPr>
      </w:pPr>
    </w:p>
    <w:p>
      <w:pPr>
        <w:rPr>
          <w:rFonts w:ascii="仿宋_GB2312" w:hAnsi="仿宋_GB2312" w:eastAsia="仿宋_GB2312" w:cs="仿宋_GB2312"/>
          <w:sz w:val="20"/>
          <w:szCs w:val="20"/>
          <w:lang w:eastAsia="zh-CN"/>
        </w:rPr>
      </w:pPr>
      <w:r>
        <w:rPr>
          <w:rFonts w:hint="eastAsia" w:ascii="仿宋_GB2312" w:hAnsi="仿宋_GB2312" w:eastAsia="仿宋_GB2312" w:cs="仿宋_GB2312"/>
          <w:spacing w:val="-15"/>
          <w:sz w:val="24"/>
          <w:szCs w:val="24"/>
          <w:lang w:eastAsia="zh-CN"/>
        </w:rPr>
        <w:t xml:space="preserve">被抽查工地现场负责人（签名）：                            </w:t>
      </w:r>
      <w:r>
        <w:rPr>
          <w:rFonts w:hint="eastAsia" w:ascii="仿宋_GB2312" w:hAnsi="仿宋_GB2312" w:eastAsia="仿宋_GB2312" w:cs="仿宋_GB2312"/>
          <w:spacing w:val="-15"/>
          <w:sz w:val="24"/>
          <w:szCs w:val="24"/>
          <w:lang w:val="en-US" w:eastAsia="zh-CN"/>
        </w:rPr>
        <w:t xml:space="preserve">    </w:t>
      </w:r>
      <w:r>
        <w:rPr>
          <w:rFonts w:hint="eastAsia" w:ascii="仿宋_GB2312" w:hAnsi="仿宋_GB2312" w:eastAsia="仿宋_GB2312" w:cs="仿宋_GB2312"/>
          <w:spacing w:val="-15"/>
          <w:sz w:val="24"/>
          <w:szCs w:val="24"/>
          <w:lang w:eastAsia="zh-CN"/>
        </w:rPr>
        <w:t xml:space="preserve">  年    月    日</w:t>
      </w:r>
    </w:p>
    <w:sectPr>
      <w:footerReference r:id="rId6" w:type="default"/>
      <w:pgSz w:w="11910" w:h="16840"/>
      <w:pgMar w:top="1701" w:right="1240" w:bottom="624" w:left="1417" w:header="0" w:footer="1050" w:gutter="0"/>
      <w:pgNumType w:start="19"/>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1028" o:spid="_x0000_s1028" o:spt="202" type="#_x0000_t202" style="position:absolute;left:0pt;margin-left:303.05pt;margin-top:778.4pt;height:11pt;width:13.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204" w:lineRule="exact"/>
                  <w:ind w:left="40"/>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rPr>
                    <w:rFonts w:ascii="Times New Roman"/>
                    <w:sz w:val="18"/>
                  </w:rP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1031" o:spid="_x0000_s1031" o:spt="202" type="#_x0000_t202" style="position:absolute;left:0pt;margin-left:303.05pt;margin-top:778.4pt;height:11pt;width:13.1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line="204" w:lineRule="exact"/>
                  <w:ind w:left="40"/>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1032" o:spid="_x0000_s1032" o:spt="202" type="#_x0000_t202" style="position:absolute;left:0pt;margin-left:303.05pt;margin-top:778.4pt;height:11pt;width:13.1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line="204" w:lineRule="exact"/>
                  <w:ind w:left="40"/>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rPr>
                    <w:rFonts w:ascii="Times New Roman"/>
                    <w:sz w:val="18"/>
                  </w:rPr>
                  <w:t>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2"/>
  </w:compat>
  <w:docVars>
    <w:docVar w:name="commondata" w:val="eyJoZGlkIjoiYjQwNWJkODljNTIwOTg0Y2FmODkzZGFhOTc1ZDk0NGEifQ=="/>
  </w:docVars>
  <w:rsids>
    <w:rsidRoot w:val="00174524"/>
    <w:rsid w:val="00003178"/>
    <w:rsid w:val="00096687"/>
    <w:rsid w:val="000B5FCE"/>
    <w:rsid w:val="000C1398"/>
    <w:rsid w:val="000D3BBF"/>
    <w:rsid w:val="00102AC8"/>
    <w:rsid w:val="00132861"/>
    <w:rsid w:val="00141636"/>
    <w:rsid w:val="00145D54"/>
    <w:rsid w:val="001462D0"/>
    <w:rsid w:val="00160489"/>
    <w:rsid w:val="00174524"/>
    <w:rsid w:val="001A62BE"/>
    <w:rsid w:val="001A7A7E"/>
    <w:rsid w:val="001B5305"/>
    <w:rsid w:val="001E4552"/>
    <w:rsid w:val="00215CE3"/>
    <w:rsid w:val="00220DC0"/>
    <w:rsid w:val="00243AD4"/>
    <w:rsid w:val="002A6FA4"/>
    <w:rsid w:val="002C2026"/>
    <w:rsid w:val="002E0A66"/>
    <w:rsid w:val="002F0BF9"/>
    <w:rsid w:val="002F4560"/>
    <w:rsid w:val="00366737"/>
    <w:rsid w:val="003741E8"/>
    <w:rsid w:val="0037580D"/>
    <w:rsid w:val="003836AC"/>
    <w:rsid w:val="003C0FE9"/>
    <w:rsid w:val="003C5731"/>
    <w:rsid w:val="003D3EA0"/>
    <w:rsid w:val="00426F88"/>
    <w:rsid w:val="0044044C"/>
    <w:rsid w:val="0044531E"/>
    <w:rsid w:val="004528E6"/>
    <w:rsid w:val="0045666E"/>
    <w:rsid w:val="004749DF"/>
    <w:rsid w:val="0047723F"/>
    <w:rsid w:val="00487886"/>
    <w:rsid w:val="00494805"/>
    <w:rsid w:val="00494D11"/>
    <w:rsid w:val="004B4802"/>
    <w:rsid w:val="004C45DB"/>
    <w:rsid w:val="004D1D8A"/>
    <w:rsid w:val="00541037"/>
    <w:rsid w:val="00545E9C"/>
    <w:rsid w:val="005651CF"/>
    <w:rsid w:val="005776CC"/>
    <w:rsid w:val="005B3CCB"/>
    <w:rsid w:val="005B4F30"/>
    <w:rsid w:val="00620030"/>
    <w:rsid w:val="00622B2E"/>
    <w:rsid w:val="00630B57"/>
    <w:rsid w:val="00633A71"/>
    <w:rsid w:val="00665A3A"/>
    <w:rsid w:val="00674068"/>
    <w:rsid w:val="00683A70"/>
    <w:rsid w:val="006C5328"/>
    <w:rsid w:val="007128AC"/>
    <w:rsid w:val="007421B4"/>
    <w:rsid w:val="00756E77"/>
    <w:rsid w:val="0076435A"/>
    <w:rsid w:val="00776326"/>
    <w:rsid w:val="00795C81"/>
    <w:rsid w:val="007B697B"/>
    <w:rsid w:val="007D0C29"/>
    <w:rsid w:val="007D5E4B"/>
    <w:rsid w:val="007E68CB"/>
    <w:rsid w:val="00805F1A"/>
    <w:rsid w:val="00816B73"/>
    <w:rsid w:val="00846124"/>
    <w:rsid w:val="00886A6B"/>
    <w:rsid w:val="008A1856"/>
    <w:rsid w:val="008D0D7A"/>
    <w:rsid w:val="008D208E"/>
    <w:rsid w:val="0090026B"/>
    <w:rsid w:val="00923B38"/>
    <w:rsid w:val="00967BBF"/>
    <w:rsid w:val="00982FE0"/>
    <w:rsid w:val="009B1794"/>
    <w:rsid w:val="009F6AFB"/>
    <w:rsid w:val="009F6F97"/>
    <w:rsid w:val="00A01ECC"/>
    <w:rsid w:val="00A0363B"/>
    <w:rsid w:val="00A12086"/>
    <w:rsid w:val="00A6514B"/>
    <w:rsid w:val="00A7183E"/>
    <w:rsid w:val="00A732A4"/>
    <w:rsid w:val="00A82520"/>
    <w:rsid w:val="00A83053"/>
    <w:rsid w:val="00AD5137"/>
    <w:rsid w:val="00B17C7F"/>
    <w:rsid w:val="00B26067"/>
    <w:rsid w:val="00B32C09"/>
    <w:rsid w:val="00B37423"/>
    <w:rsid w:val="00B41C5A"/>
    <w:rsid w:val="00B4268C"/>
    <w:rsid w:val="00B960F9"/>
    <w:rsid w:val="00B97D9C"/>
    <w:rsid w:val="00BA5959"/>
    <w:rsid w:val="00BB0E68"/>
    <w:rsid w:val="00BB343A"/>
    <w:rsid w:val="00BD766C"/>
    <w:rsid w:val="00BD77CF"/>
    <w:rsid w:val="00BE7339"/>
    <w:rsid w:val="00C154F8"/>
    <w:rsid w:val="00C21C20"/>
    <w:rsid w:val="00C234CB"/>
    <w:rsid w:val="00C31C59"/>
    <w:rsid w:val="00C63BCE"/>
    <w:rsid w:val="00C84089"/>
    <w:rsid w:val="00C9092B"/>
    <w:rsid w:val="00C92057"/>
    <w:rsid w:val="00C94A15"/>
    <w:rsid w:val="00CA152E"/>
    <w:rsid w:val="00CB2403"/>
    <w:rsid w:val="00CB5251"/>
    <w:rsid w:val="00CD5A8C"/>
    <w:rsid w:val="00CD6DE3"/>
    <w:rsid w:val="00D21BFA"/>
    <w:rsid w:val="00D311F7"/>
    <w:rsid w:val="00D512DF"/>
    <w:rsid w:val="00D739C9"/>
    <w:rsid w:val="00DA7AE6"/>
    <w:rsid w:val="00DB5E8E"/>
    <w:rsid w:val="00DC4647"/>
    <w:rsid w:val="00DC6B71"/>
    <w:rsid w:val="00DD221C"/>
    <w:rsid w:val="00EE6174"/>
    <w:rsid w:val="00F14DF3"/>
    <w:rsid w:val="00F42B55"/>
    <w:rsid w:val="00F46DFE"/>
    <w:rsid w:val="00F75256"/>
    <w:rsid w:val="00F924E8"/>
    <w:rsid w:val="00FB23AC"/>
    <w:rsid w:val="00FC7DAD"/>
    <w:rsid w:val="00FD414F"/>
    <w:rsid w:val="00FE3AE1"/>
    <w:rsid w:val="0D527677"/>
    <w:rsid w:val="51ED29DF"/>
    <w:rsid w:val="5A702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31"/>
      <w:ind w:left="108" w:firstLine="604"/>
    </w:pPr>
    <w:rPr>
      <w:rFonts w:ascii="仿宋" w:hAnsi="仿宋" w:eastAsia="仿宋"/>
      <w:sz w:val="32"/>
      <w:szCs w:val="32"/>
    </w:rPr>
  </w:style>
  <w:style w:type="paragraph" w:styleId="3">
    <w:name w:val="Body Text Indent"/>
    <w:basedOn w:val="1"/>
    <w:link w:val="17"/>
    <w:semiHidden/>
    <w:unhideWhenUsed/>
    <w:uiPriority w:val="99"/>
    <w:pPr>
      <w:spacing w:after="120"/>
      <w:ind w:left="420" w:leftChars="200"/>
    </w:pPr>
  </w:style>
  <w:style w:type="paragraph" w:styleId="4">
    <w:name w:val="footer"/>
    <w:basedOn w:val="1"/>
    <w:link w:val="15"/>
    <w:semiHidden/>
    <w:unhideWhenUsed/>
    <w:uiPriority w:val="99"/>
    <w:pPr>
      <w:tabs>
        <w:tab w:val="center" w:pos="4153"/>
        <w:tab w:val="right" w:pos="8306"/>
      </w:tabs>
      <w:snapToGrid w:val="0"/>
    </w:pPr>
    <w:rPr>
      <w:sz w:val="18"/>
      <w:szCs w:val="18"/>
    </w:rPr>
  </w:style>
  <w:style w:type="paragraph" w:styleId="5">
    <w:name w:val="header"/>
    <w:basedOn w:val="1"/>
    <w:link w:val="14"/>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jc w:val="both"/>
    </w:pPr>
    <w:rPr>
      <w:rFonts w:ascii="Times New Roman" w:hAnsi="Times New Roman"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Normal"/>
    <w:semiHidden/>
    <w:unhideWhenUsed/>
    <w:qFormat/>
    <w:uiPriority w:val="2"/>
    <w:tblPr>
      <w:tblCellMar>
        <w:top w:w="0" w:type="dxa"/>
        <w:left w:w="0" w:type="dxa"/>
        <w:bottom w:w="0" w:type="dxa"/>
        <w:right w:w="0" w:type="dxa"/>
      </w:tblCellMar>
    </w:tblPr>
  </w:style>
  <w:style w:type="paragraph" w:customStyle="1" w:styleId="10">
    <w:name w:val="Heading 1"/>
    <w:basedOn w:val="1"/>
    <w:qFormat/>
    <w:uiPriority w:val="0"/>
    <w:pPr>
      <w:ind w:left="1536"/>
      <w:outlineLvl w:val="1"/>
    </w:pPr>
    <w:rPr>
      <w:rFonts w:ascii="方正小标宋简体" w:hAnsi="方正小标宋简体" w:eastAsia="方正小标宋简体"/>
      <w:sz w:val="36"/>
      <w:szCs w:val="36"/>
    </w:rPr>
  </w:style>
  <w:style w:type="paragraph" w:customStyle="1" w:styleId="11">
    <w:name w:val="Heading 2"/>
    <w:basedOn w:val="1"/>
    <w:qFormat/>
    <w:uiPriority w:val="1"/>
    <w:pPr>
      <w:spacing w:before="31"/>
      <w:ind w:left="713"/>
      <w:outlineLvl w:val="2"/>
    </w:pPr>
    <w:rPr>
      <w:rFonts w:ascii="楷体" w:hAnsi="楷体" w:eastAsia="楷体"/>
      <w:b/>
      <w:bCs/>
      <w:sz w:val="32"/>
      <w:szCs w:val="32"/>
    </w:r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Char"/>
    <w:basedOn w:val="8"/>
    <w:link w:val="5"/>
    <w:semiHidden/>
    <w:uiPriority w:val="99"/>
    <w:rPr>
      <w:sz w:val="18"/>
      <w:szCs w:val="18"/>
    </w:rPr>
  </w:style>
  <w:style w:type="character" w:customStyle="1" w:styleId="15">
    <w:name w:val="页脚 Char"/>
    <w:basedOn w:val="8"/>
    <w:link w:val="4"/>
    <w:semiHidden/>
    <w:uiPriority w:val="99"/>
    <w:rPr>
      <w:sz w:val="18"/>
      <w:szCs w:val="18"/>
    </w:rPr>
  </w:style>
  <w:style w:type="paragraph" w:customStyle="1" w:styleId="16">
    <w:name w:val="p0"/>
    <w:basedOn w:val="1"/>
    <w:uiPriority w:val="0"/>
    <w:pPr>
      <w:widowControl/>
    </w:pPr>
    <w:rPr>
      <w:rFonts w:ascii="Calibri" w:hAnsi="Calibri" w:eastAsia="宋体" w:cs="宋体"/>
      <w:sz w:val="21"/>
      <w:szCs w:val="21"/>
      <w:lang w:eastAsia="zh-CN"/>
    </w:rPr>
  </w:style>
  <w:style w:type="character" w:customStyle="1" w:styleId="17">
    <w:name w:val="正文文本缩进 Char"/>
    <w:basedOn w:val="8"/>
    <w:link w:val="3"/>
    <w:qFormat/>
    <w:uiPriority w:val="0"/>
  </w:style>
  <w:style w:type="paragraph" w:customStyle="1" w:styleId="18">
    <w:name w:val="Plain Text1"/>
    <w:basedOn w:val="1"/>
    <w:uiPriority w:val="0"/>
    <w:pPr>
      <w:spacing w:line="560" w:lineRule="exact"/>
      <w:ind w:firstLine="688" w:firstLineChars="200"/>
      <w:jc w:val="both"/>
    </w:pPr>
    <w:rPr>
      <w:rFonts w:hint="eastAsia" w:ascii="宋体" w:hAnsi="Courier New" w:eastAsia="宋体" w:cs="Times New Roman"/>
      <w:kern w:val="2"/>
      <w:sz w:val="21"/>
      <w:szCs w:val="21"/>
      <w:lang w:eastAsia="zh-CN"/>
    </w:rPr>
  </w:style>
  <w:style w:type="paragraph" w:customStyle="1" w:styleId="19">
    <w:name w:val="正文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20">
    <w:name w:val="Normal New New New New New New New New New New New New New"/>
    <w:uiPriority w:val="0"/>
    <w:pPr>
      <w:widowControl w:val="0"/>
    </w:pPr>
    <w:rPr>
      <w:rFonts w:hint="eastAsia" w:ascii="Calibri" w:hAnsi="Calibri" w:eastAsia="宋体" w:cs="Times New Roman"/>
      <w:sz w:val="22"/>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2302</Words>
  <Characters>2331</Characters>
  <Lines>21</Lines>
  <Paragraphs>5</Paragraphs>
  <TotalTime>2</TotalTime>
  <ScaleCrop>false</ScaleCrop>
  <LinksUpToDate>false</LinksUpToDate>
  <CharactersWithSpaces>2665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2020-12-11T16:01:00Z</dcterms:created>
  <dc:creator>戴?</dc:creator>
  <cp:lastModifiedBy>张国荣</cp:lastModifiedBy>
  <cp:lastPrinted>2022-08-25T09:29:00Z</cp:lastPrinted>
  <dcterms:modified xsi:type="dcterms:W3CDTF">2023-03-02T01:42:34Z</dcterms:modified>
  <dc:title>2014-2015年度地市政府质量工作考核</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2020-11-16T00:00:00Z</vt:filetime>
  </property>
  <property fmtid="{D5CDD505-2E9C-101B-9397-08002B2CF9AE}" pid="3" name="Creator">
    <vt:lpwstr>WPS Office</vt:lpwstr>
  </property>
  <property fmtid="{D5CDD505-2E9C-101B-9397-08002B2CF9AE}" pid="4" name="LastSaved">
    <vt:filetime>2020-12-11T00:00:00Z</vt:filetime>
  </property>
  <property fmtid="{D5CDD505-2E9C-101B-9397-08002B2CF9AE}" pid="5" name="KSOProductBuildVer">
    <vt:lpwstr>2052-11.1.0.13703</vt:lpwstr>
  </property>
  <property fmtid="{D5CDD505-2E9C-101B-9397-08002B2CF9AE}" pid="6" name="ICV">
    <vt:lpwstr>02484D0322314895B0BDA5A25A6DE49C</vt:lpwstr>
  </property>
</Properties>
</file>