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检验报告书编号：FGZ20220828500</w:t>
      </w:r>
    </w:p>
    <w:tbl>
      <w:tblPr>
        <w:tblStyle w:val="6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7"/>
        <w:gridCol w:w="1488"/>
        <w:gridCol w:w="1156"/>
        <w:gridCol w:w="4741"/>
        <w:gridCol w:w="3313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2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过氧化值(以脂肪计)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质量要求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0.40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g/100g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0.25  g/100g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过氧化值是指油脂中不饱和脂肪酸被氧化形成过氧化物，主要反映食品中油脂是否氧化变质。随着油脂氧化，过氧化值会逐步升高。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月饼中过氧化值超标的原因，可能是产品用油已经变质，或者产品在储运过程中环境条件控制不当，导致油脂酸败；也可能是原料储存不当，未采取有效的抗氧化措施，导致原料中的脂肪氧化，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使得终产品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油脂氧化。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2" w:afterAutospacing="0" w:line="48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eastAsia="宋体" w:cs="宋体"/>
                <w:color w:val="auto"/>
                <w:sz w:val="24"/>
                <w:szCs w:val="24"/>
                <w:lang w:eastAsia="zh-CN"/>
              </w:rPr>
              <w:t>过氧化值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不合格一般不会对人体的健康产生损害，但过多食用，严重时会导致肠胃不适、腹泻等症状。一般情况下，如果食品氧化变质，消费者在食用过程中能辨别出哈喇等异味，需避免食用。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检验报告书编号：FGZ20220828501</w:t>
      </w:r>
    </w:p>
    <w:tbl>
      <w:tblPr>
        <w:tblStyle w:val="6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7"/>
        <w:gridCol w:w="1488"/>
        <w:gridCol w:w="1156"/>
        <w:gridCol w:w="4741"/>
        <w:gridCol w:w="3313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2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过氧化值(以脂肪计)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质量要求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0.40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g/100g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0.25  g/100g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过氧化值是指油脂中不饱和脂肪酸被氧化形成过氧化物，主要反映食品中油脂是否氧化变质。随着油脂氧化，过氧化值会逐步升高。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月饼中过氧化值超标的原因，可能是产品用油已经变质，或者产品在储运过程中环境条件控制不当，导致油脂酸败；也可能是原料储存不当，未采取有效的抗氧化措施，导致原料中的脂肪氧化，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使得终产品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油脂氧化。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2" w:afterAutospacing="0" w:line="48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eastAsia="宋体" w:cs="宋体"/>
                <w:color w:val="auto"/>
                <w:sz w:val="24"/>
                <w:szCs w:val="24"/>
                <w:lang w:eastAsia="zh-CN"/>
              </w:rPr>
              <w:t>过氧化值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不合格一般不会对人体的健康产生损害，但过多食用，严重时会导致肠胃不适、腹泻等症状。一般情况下，如果食品氧化变质，消费者在食用过程中能辨别出哈喇等异味，需避免食用。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检验报告书编号：SC22445300596155181</w:t>
      </w:r>
    </w:p>
    <w:tbl>
      <w:tblPr>
        <w:tblStyle w:val="6"/>
        <w:tblpPr w:leftFromText="180" w:rightFromText="180" w:vertAnchor="text" w:horzAnchor="page" w:tblpXSpec="center" w:tblpY="160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8"/>
        <w:gridCol w:w="1590"/>
        <w:gridCol w:w="1545"/>
        <w:gridCol w:w="3450"/>
        <w:gridCol w:w="4245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不合格项目所属指标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菌落总数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指示性微生物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4.0×10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9.1×10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7.2×10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n=5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c=2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m=10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M=10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杀菌不彻底；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包装材料受污染；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生产过程中产品受人员、工器具等生产设备、环境的污染；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储存运输不当。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菌落总数主要反映了产品的卫生学状况及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被致病菌（如沙门氏菌、致病性大肠杆菌等）污染的可能性较大。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食用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菌群超标的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，最明显的症状就是腹泻，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可能还会引起恶心、呕吐，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严重的还会导致肠道外感染，对人体健康带来负面影响。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sz w:val="24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</w:t>
      </w:r>
      <w:r>
        <w:rPr>
          <w:rFonts w:hint="eastAsia"/>
          <w:sz w:val="24"/>
        </w:rPr>
        <w:t>20763</w:t>
      </w:r>
    </w:p>
    <w:p>
      <w:pPr>
        <w:rPr>
          <w:sz w:val="24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脱氢乙酸及其钠盐（以脱氢乙酸计）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超</w:t>
            </w:r>
            <w:r>
              <w:rPr>
                <w:rStyle w:val="9"/>
                <w:rFonts w:hint="eastAsia" w:ascii="宋体" w:hAnsi="宋体"/>
                <w:sz w:val="24"/>
              </w:rPr>
              <w:t>范围</w:t>
            </w:r>
            <w:r>
              <w:rPr>
                <w:rStyle w:val="9"/>
                <w:rFonts w:ascii="宋体" w:hAnsi="宋体"/>
                <w:sz w:val="24"/>
              </w:rPr>
              <w:t>使用食品添加剂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sz w:val="28"/>
              </w:rPr>
              <w:t>0.705g/kg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≤0.5</w:t>
            </w:r>
            <w:r>
              <w:rPr>
                <w:sz w:val="28"/>
              </w:rPr>
              <w:t xml:space="preserve"> g/kg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Style w:val="9"/>
                <w:rFonts w:ascii="宋体" w:hAnsi="宋体"/>
                <w:color w:val="000000"/>
                <w:sz w:val="24"/>
              </w:rPr>
            </w:pPr>
            <w:r>
              <w:rPr>
                <w:rStyle w:val="9"/>
                <w:rFonts w:ascii="微软雅黑" w:hAnsi="微软雅黑" w:eastAsia="微软雅黑"/>
                <w:color w:val="222222"/>
              </w:rPr>
              <w:t>可能是生产企业为防止食品腐败变质超限量使用了该食品添加剂，也可能是其使用的复配添加剂中该添加剂含量较高，还可能是在添加过程中未准确计量。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32"/>
              </w:tabs>
              <w:spacing w:line="400" w:lineRule="exact"/>
              <w:rPr>
                <w:rStyle w:val="9"/>
                <w:rFonts w:ascii="宋体" w:hAnsi="宋体"/>
                <w:color w:val="000000"/>
                <w:sz w:val="24"/>
              </w:rPr>
            </w:pPr>
            <w:r>
              <w:rPr>
                <w:rStyle w:val="9"/>
                <w:rFonts w:ascii="微软雅黑" w:hAnsi="微软雅黑" w:eastAsia="微软雅黑"/>
                <w:color w:val="222222"/>
              </w:rPr>
      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DU4Y2NmYmE4MmI3Mzg3NTM5NTU5MWM4NmU2MGEifQ=="/>
  </w:docVars>
  <w:rsids>
    <w:rsidRoot w:val="00172A27"/>
    <w:rsid w:val="36EB205A"/>
    <w:rsid w:val="3F116709"/>
    <w:rsid w:val="50A54098"/>
    <w:rsid w:val="630040EE"/>
    <w:rsid w:val="6DB22522"/>
    <w:rsid w:val="782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240" w:lineRule="auto"/>
    </w:pPr>
    <w:rPr>
      <w:rFonts w:ascii="Times New Roman" w:hAnsi="Times New Roman" w:eastAsia="仿宋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next w:val="5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5">
    <w:name w:val="Body Text First Indent 2"/>
    <w:basedOn w:val="1"/>
    <w:next w:val="1"/>
    <w:qFormat/>
    <w:uiPriority w:val="0"/>
    <w:pPr>
      <w:ind w:left="0" w:leftChars="0"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248</Characters>
  <Lines>0</Lines>
  <Paragraphs>0</Paragraphs>
  <TotalTime>0</TotalTime>
  <ScaleCrop>false</ScaleCrop>
  <LinksUpToDate>false</LinksUpToDate>
  <CharactersWithSpaces>250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2021-12-03T04:46:00Z</dcterms:created>
  <dc:creator>WPS_1633922538</dc:creator>
  <cp:lastModifiedBy>陈始明</cp:lastModifiedBy>
  <dcterms:modified xsi:type="dcterms:W3CDTF">2022-09-08T01:52:30Z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8303D741300B4D5C823AEF1795E8F5F5</vt:lpwstr>
  </property>
</Properties>
</file>