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5"/>
        </w:numPr>
        <w:overflowPunct w:val="0"/>
        <w:spacing w:before="0" w:after="0" w:line="440" w:lineRule="exact"/>
      </w:pPr>
      <w:bookmarkStart w:id="0" w:name="_Toc7019"/>
      <w:r>
        <w:rPr>
          <w:rFonts w:hint="eastAsia"/>
        </w:rPr>
        <w:t>个人独资企业设立登记提交材料规范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35"/>
        <w:widowControl/>
        <w:overflowPunct w:val="0"/>
        <w:adjustRightInd w:val="0"/>
        <w:snapToGrid w:val="0"/>
        <w:spacing w:line="440" w:lineRule="exact"/>
        <w:ind w:firstLine="480" w:firstLineChars="200"/>
        <w:rPr>
          <w:rFonts w:ascii="宋体"/>
          <w:bCs/>
          <w:szCs w:val="24"/>
        </w:rPr>
      </w:pPr>
      <w:r>
        <w:rPr>
          <w:rFonts w:hint="eastAsia" w:ascii="宋体"/>
          <w:sz w:val="24"/>
          <w:szCs w:val="24"/>
        </w:rPr>
        <w:t>3.住所相关文件。</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依照《个人独资企业法》、《市场主体登记管理条例》设立的个人独资企业申请设立登记适用本规范。</w:t>
      </w: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0FF31DA"/>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2022-07-19T03:29:54Z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