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overflowPunct w:val="0"/>
        <w:spacing w:before="0" w:after="0" w:line="440" w:lineRule="exact"/>
        <w:ind w:leftChars="0"/>
      </w:pPr>
      <w:bookmarkStart w:id="1" w:name="_GoBack"/>
      <w:bookmarkStart w:id="0" w:name="_Toc13314"/>
      <w:r>
        <w:rPr>
          <w:rFonts w:hint="eastAsia"/>
          <w:lang w:eastAsia="zh-CN"/>
        </w:rPr>
        <w:t>【</w:t>
      </w:r>
      <w:r>
        <w:rPr>
          <w:rFonts w:hint="eastAsia"/>
          <w:lang w:val="en-US" w:eastAsia="zh-CN"/>
        </w:rPr>
        <w:t>5</w:t>
      </w:r>
      <w:r>
        <w:rPr>
          <w:rFonts w:hint="eastAsia"/>
          <w:lang w:eastAsia="zh-CN"/>
        </w:rPr>
        <w:t>】</w:t>
      </w:r>
      <w:r>
        <w:rPr>
          <w:rFonts w:hint="eastAsia"/>
        </w:rPr>
        <w:t>农民专业合作社（联合社）分支机构设立登记提交材料规范</w:t>
      </w:r>
      <w:bookmarkEnd w:id="0"/>
    </w:p>
    <w:bookmarkEnd w:id="1"/>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4.分支机构负责人的任职文件</w:t>
      </w:r>
      <w:r>
        <w:rPr>
          <w:rFonts w:hint="eastAsia" w:ascii="宋体"/>
          <w:szCs w:val="24"/>
        </w:rPr>
        <w:t>（在申请书中粘贴身份证复印件和签署委派信息即可)</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5"/>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DBF318F9"/>
    <w:multiLevelType w:val="singleLevel"/>
    <w:tmpl w:val="DBF318F9"/>
    <w:lvl w:ilvl="0" w:tentative="0">
      <w:start w:val="1"/>
      <w:numFmt w:val="decimal"/>
      <w:suff w:val="space"/>
      <w:lvlText w:val="%1."/>
      <w:lvlJc w:val="left"/>
    </w:lvl>
  </w:abstractNum>
  <w:abstractNum w:abstractNumId="2">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37462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2022-07-20T02:26:25Z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