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w w:val="101"/>
          <w:sz w:val="44"/>
          <w:szCs w:val="44"/>
          <w:lang w:eastAsia="zh-CN"/>
        </w:rPr>
        <w:t>云浮市医疗保障局 云浮市财政局关于欺诈</w:t>
      </w:r>
    </w:p>
    <w:p>
      <w:pPr>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w w:val="99"/>
          <w:sz w:val="44"/>
          <w:szCs w:val="44"/>
          <w:lang w:eastAsia="zh-CN"/>
        </w:rPr>
        <w:t>骗取医疗保障基金行为举报奖励实施细则</w:t>
      </w:r>
    </w:p>
    <w:p>
      <w:pPr>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rPr>
        <w:t>）</w:t>
      </w:r>
    </w:p>
    <w:p>
      <w:pPr>
        <w:rPr>
          <w:rFonts w:hint="eastAsia" w:ascii="方正小标宋简体" w:hAnsi="方正小标宋简体" w:eastAsia="方正小标宋简体" w:cs="方正小标宋简体"/>
          <w:sz w:val="44"/>
          <w:szCs w:val="44"/>
          <w:lang w:eastAsia="zh-CN"/>
        </w:rPr>
      </w:pPr>
    </w:p>
    <w:p>
      <w:pPr>
        <w:ind w:left="0" w:leftChars="0" w:right="0" w:rightChars="0" w:firstLine="0" w:firstLineChars="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第一章  总 则</w:t>
      </w:r>
    </w:p>
    <w:p>
      <w:pPr>
        <w:ind w:left="0" w:leftChars="0" w:right="0" w:rightChars="0" w:firstLine="0" w:firstLineChars="0"/>
        <w:jc w:val="center"/>
        <w:rPr>
          <w:rFonts w:hint="eastAsia" w:ascii="黑体" w:hAnsi="黑体" w:eastAsia="黑体" w:cs="黑体"/>
          <w:lang w:eastAsia="zh-CN"/>
        </w:rPr>
      </w:pPr>
    </w:p>
    <w:p>
      <w:pPr>
        <w:rPr>
          <w:rFonts w:hint="eastAsia" w:eastAsia="仿宋_GB2312"/>
          <w:lang w:eastAsia="zh-CN"/>
        </w:rPr>
      </w:pPr>
      <w:r>
        <w:rPr>
          <w:rFonts w:hint="eastAsia" w:ascii="黑体" w:hAnsi="黑体" w:eastAsia="黑体" w:cs="黑体"/>
          <w:b w:val="0"/>
          <w:bCs w:val="0"/>
        </w:rPr>
        <w:t>第一条</w:t>
      </w:r>
      <w:r>
        <w:rPr>
          <w:rFonts w:hint="eastAsia"/>
        </w:rPr>
        <w:t xml:space="preserve">  为</w:t>
      </w:r>
      <w:r>
        <w:rPr>
          <w:rFonts w:hint="eastAsia"/>
          <w:lang w:eastAsia="zh-CN"/>
        </w:rPr>
        <w:t>切实保障医疗保障基金运行安全，严厉打击欺诈骗取医疗保障基金行为，</w:t>
      </w:r>
      <w:r>
        <w:rPr>
          <w:rFonts w:hint="eastAsia"/>
        </w:rPr>
        <w:t>鼓励群众和社会各方举报欺诈骗取医疗保障基金</w:t>
      </w:r>
      <w:r>
        <w:rPr>
          <w:rFonts w:hint="eastAsia"/>
          <w:lang w:eastAsia="zh-CN"/>
        </w:rPr>
        <w:t>违法违规行为（以下简称欺诈骗保行为）</w:t>
      </w:r>
      <w:r>
        <w:rPr>
          <w:rFonts w:hint="eastAsia"/>
        </w:rPr>
        <w:t>，</w:t>
      </w:r>
      <w:r>
        <w:rPr>
          <w:rFonts w:hint="eastAsia"/>
          <w:lang w:val="en-US" w:eastAsia="zh-CN"/>
        </w:rPr>
        <w:t>参与医疗保障基金监管，</w:t>
      </w:r>
      <w:r>
        <w:rPr>
          <w:rFonts w:hint="eastAsia"/>
        </w:rPr>
        <w:t>根据《中华人民共和国社会保险法》</w:t>
      </w:r>
      <w:r>
        <w:rPr>
          <w:rFonts w:hint="eastAsia"/>
          <w:lang w:eastAsia="zh-CN"/>
        </w:rPr>
        <w:t>《医疗保障基金使用监督管理条例》</w:t>
      </w:r>
      <w:r>
        <w:rPr>
          <w:rFonts w:hint="eastAsia"/>
        </w:rPr>
        <w:t>《国家医疗保障局办公室 财政部办公厅关于印发</w:t>
      </w:r>
      <w:r>
        <w:rPr>
          <w:rFonts w:hint="eastAsia" w:ascii="仿宋_GB2312" w:hAnsi="仿宋_GB2312" w:eastAsia="仿宋_GB2312" w:cs="仿宋_GB2312"/>
        </w:rPr>
        <w:t>〈</w:t>
      </w:r>
      <w:r>
        <w:rPr>
          <w:rFonts w:hint="eastAsia"/>
        </w:rPr>
        <w:t>欺诈骗取医疗保障基金行为举报奖励暂行办法</w:t>
      </w:r>
      <w:r>
        <w:rPr>
          <w:rFonts w:hint="eastAsia" w:ascii="仿宋_GB2312" w:hAnsi="仿宋_GB2312" w:eastAsia="仿宋_GB2312" w:cs="仿宋_GB2312"/>
        </w:rPr>
        <w:t>〉</w:t>
      </w:r>
      <w:r>
        <w:rPr>
          <w:rFonts w:hint="eastAsia"/>
        </w:rPr>
        <w:t>的通知》</w:t>
      </w:r>
      <w:r>
        <w:rPr>
          <w:rFonts w:hint="eastAsia"/>
          <w:lang w:eastAsia="zh-CN"/>
        </w:rPr>
        <w:t>《广东省医疗保障局广东省财政厅关于印发欺诈骗取医疗保障基金行为举报奖励暂行办法实施细则的通知》</w:t>
      </w:r>
      <w:r>
        <w:rPr>
          <w:rFonts w:hint="eastAsia"/>
        </w:rPr>
        <w:t>等法律法规及</w:t>
      </w:r>
      <w:r>
        <w:rPr>
          <w:rFonts w:hint="eastAsia"/>
          <w:lang w:eastAsia="zh-CN"/>
        </w:rPr>
        <w:t>政策规定</w:t>
      </w:r>
      <w:r>
        <w:rPr>
          <w:rFonts w:hint="eastAsia"/>
        </w:rPr>
        <w:t>，结合</w:t>
      </w:r>
      <w:r>
        <w:rPr>
          <w:rFonts w:hint="eastAsia"/>
          <w:lang w:eastAsia="zh-CN"/>
        </w:rPr>
        <w:t>我市</w:t>
      </w:r>
      <w:r>
        <w:rPr>
          <w:rFonts w:hint="eastAsia"/>
        </w:rPr>
        <w:t>实际，制定本实施细则。</w:t>
      </w:r>
    </w:p>
    <w:p>
      <w:pPr>
        <w:rPr>
          <w:rFonts w:hint="eastAsia"/>
          <w:lang w:eastAsia="zh-CN"/>
        </w:rPr>
      </w:pPr>
      <w:r>
        <w:rPr>
          <w:rFonts w:hint="eastAsia" w:ascii="黑体" w:hAnsi="黑体" w:eastAsia="黑体" w:cs="黑体"/>
          <w:b w:val="0"/>
          <w:bCs w:val="0"/>
        </w:rPr>
        <w:t>第二条</w:t>
      </w:r>
      <w:r>
        <w:rPr>
          <w:rFonts w:hint="eastAsia"/>
        </w:rPr>
        <w:t xml:space="preserve">  </w:t>
      </w:r>
      <w:r>
        <w:rPr>
          <w:rFonts w:hint="eastAsia"/>
          <w:lang w:eastAsia="zh-CN"/>
        </w:rPr>
        <w:t>本实施细则所称的医疗保障基金是指由医疗保障部门管理的城镇职工基本医疗保险、城乡居民基本医疗保险、生育保险、</w:t>
      </w:r>
      <w:r>
        <w:rPr>
          <w:rFonts w:hint="eastAsia"/>
          <w:lang w:val="en-US" w:eastAsia="zh-CN"/>
        </w:rPr>
        <w:t>医疗救助、</w:t>
      </w:r>
      <w:r>
        <w:rPr>
          <w:rFonts w:hint="eastAsia"/>
          <w:lang w:eastAsia="zh-CN"/>
        </w:rPr>
        <w:t>大病保险、补充医疗保险等专项基金。</w:t>
      </w:r>
    </w:p>
    <w:p>
      <w:pPr>
        <w:rPr>
          <w:rFonts w:hint="eastAsia"/>
        </w:rPr>
      </w:pPr>
      <w:r>
        <w:rPr>
          <w:rFonts w:hint="eastAsia"/>
        </w:rPr>
        <w:t>公民、法人或其他社会组织（以下简称举报人）对</w:t>
      </w:r>
      <w:r>
        <w:rPr>
          <w:rFonts w:hint="eastAsia"/>
          <w:lang w:eastAsia="zh-CN"/>
        </w:rPr>
        <w:t>云浮市内</w:t>
      </w:r>
      <w:r>
        <w:rPr>
          <w:rFonts w:hint="eastAsia"/>
        </w:rPr>
        <w:t>医疗保障经办机构</w:t>
      </w:r>
      <w:r>
        <w:rPr>
          <w:rFonts w:hint="eastAsia"/>
          <w:lang w:eastAsia="zh-CN"/>
        </w:rPr>
        <w:t>、定点医药机构</w:t>
      </w:r>
      <w:r>
        <w:rPr>
          <w:rFonts w:hint="eastAsia"/>
        </w:rPr>
        <w:t>及其工作人员，以及</w:t>
      </w:r>
      <w:r>
        <w:rPr>
          <w:rFonts w:hint="eastAsia"/>
          <w:lang w:eastAsia="zh-CN"/>
        </w:rPr>
        <w:t>个人</w:t>
      </w:r>
      <w:r>
        <w:rPr>
          <w:rFonts w:hint="eastAsia"/>
        </w:rPr>
        <w:t>等涉嫌</w:t>
      </w:r>
      <w:r>
        <w:rPr>
          <w:rFonts w:hint="eastAsia"/>
          <w:lang w:eastAsia="zh-CN"/>
        </w:rPr>
        <w:t>欺诈骗保行为</w:t>
      </w:r>
      <w:r>
        <w:rPr>
          <w:rFonts w:hint="eastAsia"/>
        </w:rPr>
        <w:t>进行举报，提供相关线索，经查证属实</w:t>
      </w:r>
      <w:r>
        <w:rPr>
          <w:rFonts w:hint="eastAsia"/>
          <w:lang w:eastAsia="zh-CN"/>
        </w:rPr>
        <w:t>且符合奖励条件的</w:t>
      </w:r>
      <w:r>
        <w:rPr>
          <w:rFonts w:hint="eastAsia"/>
        </w:rPr>
        <w:t>，适用本细则。</w:t>
      </w:r>
    </w:p>
    <w:p>
      <w:pPr>
        <w:rPr>
          <w:rFonts w:hint="eastAsia" w:eastAsia="仿宋_GB2312"/>
          <w:lang w:eastAsia="zh-CN"/>
        </w:rPr>
      </w:pPr>
      <w:r>
        <w:rPr>
          <w:rFonts w:hint="eastAsia"/>
        </w:rPr>
        <w:t>举报人为医疗保障行政部门、监督管理机构、经办机构及其工作人员</w:t>
      </w:r>
      <w:r>
        <w:rPr>
          <w:rFonts w:hint="eastAsia"/>
          <w:lang w:eastAsia="zh-CN"/>
        </w:rPr>
        <w:t>、社会监督员或受上述部门和机构委托从事医疗保障、经办服务等工作的公民、法人或其他社会组织，举报与其职能或受委托职能相关的欺诈骗保行为的</w:t>
      </w:r>
      <w:r>
        <w:rPr>
          <w:rFonts w:hint="eastAsia"/>
        </w:rPr>
        <w:t>，不适用本细则。</w:t>
      </w:r>
    </w:p>
    <w:p>
      <w:pPr>
        <w:rPr>
          <w:rFonts w:hint="eastAsia" w:eastAsia="仿宋_GB2312"/>
          <w:lang w:eastAsia="zh-CN"/>
        </w:rPr>
      </w:pPr>
      <w:r>
        <w:rPr>
          <w:rFonts w:hint="eastAsia" w:ascii="黑体" w:hAnsi="黑体" w:eastAsia="黑体" w:cs="黑体"/>
          <w:b w:val="0"/>
          <w:bCs w:val="0"/>
        </w:rPr>
        <w:t>第三条</w:t>
      </w:r>
      <w:r>
        <w:rPr>
          <w:rFonts w:hint="eastAsia"/>
        </w:rPr>
        <w:t xml:space="preserve">  </w:t>
      </w:r>
      <w:r>
        <w:rPr>
          <w:rFonts w:hint="eastAsia"/>
          <w:lang w:eastAsia="zh-CN"/>
        </w:rPr>
        <w:t>市医疗保障部门、各县（市、区）医疗保障部门负责涉及本辖区欺诈骗保行为的举报奖励工作。</w:t>
      </w:r>
    </w:p>
    <w:p>
      <w:pPr>
        <w:rPr>
          <w:rFonts w:hint="eastAsia"/>
          <w:lang w:eastAsia="zh-CN"/>
        </w:rPr>
      </w:pPr>
      <w:r>
        <w:rPr>
          <w:rFonts w:hint="eastAsia"/>
          <w:lang w:eastAsia="zh-CN"/>
        </w:rPr>
        <w:t>市医疗保障部门受理的举报，遵循属地管理原则，移交举报行为发生地的县（市、区）医疗保障部门核查处理，</w:t>
      </w:r>
      <w:r>
        <w:rPr>
          <w:rFonts w:hint="eastAsia"/>
          <w:lang w:val="en-US" w:eastAsia="zh-CN"/>
        </w:rPr>
        <w:t>仅参保人员违法的，由参保地医疗保障部门核查处理，</w:t>
      </w:r>
      <w:r>
        <w:rPr>
          <w:rFonts w:hint="eastAsia"/>
          <w:lang w:eastAsia="zh-CN"/>
        </w:rPr>
        <w:t>同时由该县（市、区）医疗保障部门负责举报奖励工作。有以下情形之一的，由市医疗保障部门直接核查处理并负责举报奖励工作：</w:t>
      </w:r>
    </w:p>
    <w:p>
      <w:pPr>
        <w:rPr>
          <w:rFonts w:hint="eastAsia"/>
          <w:lang w:eastAsia="zh-CN"/>
        </w:rPr>
      </w:pPr>
      <w:r>
        <w:rPr>
          <w:rFonts w:hint="eastAsia"/>
          <w:lang w:eastAsia="zh-CN"/>
        </w:rPr>
        <w:t>（一）涉及被举报对象跨越两个或两个以上县（市、区）辖区的；</w:t>
      </w:r>
    </w:p>
    <w:p>
      <w:pPr>
        <w:rPr>
          <w:rFonts w:hint="eastAsia"/>
          <w:lang w:eastAsia="zh-CN"/>
        </w:rPr>
      </w:pPr>
      <w:r>
        <w:rPr>
          <w:rFonts w:hint="eastAsia"/>
          <w:lang w:eastAsia="zh-CN"/>
        </w:rPr>
        <w:t>（二）社会关注度高或案情重大、复杂的；</w:t>
      </w:r>
    </w:p>
    <w:p>
      <w:pPr>
        <w:rPr>
          <w:rFonts w:hint="eastAsia" w:eastAsia="仿宋_GB2312"/>
          <w:lang w:eastAsia="zh-CN"/>
        </w:rPr>
      </w:pPr>
      <w:r>
        <w:rPr>
          <w:rFonts w:hint="eastAsia"/>
          <w:lang w:eastAsia="zh-CN"/>
        </w:rPr>
        <w:t>（三）其他应由市医疗保障部门依法查处的。</w:t>
      </w:r>
    </w:p>
    <w:p>
      <w:pPr>
        <w:rPr>
          <w:rFonts w:hint="default" w:ascii="Times New Roman" w:hAnsi="Times New Roman" w:eastAsia="仿宋_GB2312" w:cs="Times New Roman"/>
          <w:b w:val="0"/>
          <w:bCs w:val="0"/>
          <w:color w:val="auto"/>
          <w:kern w:val="0"/>
          <w:sz w:val="32"/>
          <w:szCs w:val="32"/>
          <w:lang w:val="zh-CN" w:eastAsia="zh-CN"/>
        </w:rPr>
      </w:pPr>
      <w:r>
        <w:rPr>
          <w:rFonts w:hint="eastAsia" w:ascii="黑体" w:hAnsi="黑体" w:eastAsia="黑体" w:cs="黑体"/>
          <w:b w:val="0"/>
          <w:bCs w:val="0"/>
        </w:rPr>
        <w:t>第四条</w:t>
      </w:r>
      <w:r>
        <w:rPr>
          <w:rFonts w:hint="eastAsia"/>
        </w:rPr>
        <w:t xml:space="preserve">  </w:t>
      </w:r>
      <w:r>
        <w:rPr>
          <w:rFonts w:hint="eastAsia"/>
          <w:lang w:eastAsia="zh-CN"/>
        </w:rPr>
        <w:t>市</w:t>
      </w:r>
      <w:r>
        <w:rPr>
          <w:rFonts w:hint="eastAsia"/>
        </w:rPr>
        <w:t>医疗保障部门</w:t>
      </w:r>
      <w:r>
        <w:rPr>
          <w:rFonts w:hint="eastAsia"/>
          <w:lang w:eastAsia="zh-CN"/>
        </w:rPr>
        <w:t>、各县（市、区）医疗保障部门分别</w:t>
      </w:r>
      <w:r>
        <w:rPr>
          <w:rFonts w:hint="eastAsia"/>
        </w:rPr>
        <w:t>设立举报奖励资金，</w:t>
      </w:r>
      <w:r>
        <w:rPr>
          <w:rFonts w:hint="eastAsia" w:ascii="仿宋_GB2312" w:hAnsi="仿宋_GB2312" w:eastAsia="仿宋_GB2312" w:cs="仿宋_GB2312"/>
          <w:sz w:val="32"/>
          <w:szCs w:val="32"/>
          <w:lang w:eastAsia="zh-CN"/>
        </w:rPr>
        <w:t>纳入同级财政预算。</w:t>
      </w:r>
      <w:r>
        <w:rPr>
          <w:rFonts w:hint="default" w:ascii="Times New Roman" w:hAnsi="Times New Roman" w:eastAsia="仿宋_GB2312" w:cs="Times New Roman"/>
          <w:color w:val="auto"/>
          <w:kern w:val="0"/>
          <w:sz w:val="32"/>
          <w:szCs w:val="32"/>
          <w:lang w:val="zh-CN" w:eastAsia="zh-CN"/>
        </w:rPr>
        <w:t>举报奖励资金专款专用</w:t>
      </w:r>
      <w:r>
        <w:rPr>
          <w:rFonts w:hint="eastAsia" w:ascii="仿宋_GB2312" w:hAnsi="仿宋_GB2312" w:eastAsia="仿宋_GB2312" w:cs="仿宋_GB2312"/>
          <w:sz w:val="32"/>
          <w:szCs w:val="32"/>
          <w:lang w:eastAsia="zh-CN"/>
        </w:rPr>
        <w:t>，由作出行政</w:t>
      </w:r>
      <w:r>
        <w:rPr>
          <w:rFonts w:hint="eastAsia" w:cs="仿宋_GB2312"/>
          <w:sz w:val="32"/>
          <w:szCs w:val="32"/>
          <w:lang w:val="en-US" w:eastAsia="zh-CN"/>
        </w:rPr>
        <w:t>处罚</w:t>
      </w:r>
      <w:r>
        <w:rPr>
          <w:rFonts w:hint="eastAsia" w:ascii="仿宋_GB2312" w:hAnsi="仿宋_GB2312" w:eastAsia="仿宋_GB2312" w:cs="仿宋_GB2312"/>
          <w:sz w:val="32"/>
          <w:szCs w:val="32"/>
          <w:lang w:eastAsia="zh-CN"/>
        </w:rPr>
        <w:t>决定的医疗保障部门负责发放</w:t>
      </w:r>
      <w:r>
        <w:rPr>
          <w:rFonts w:hint="default" w:ascii="Times New Roman" w:hAnsi="Times New Roman" w:eastAsia="仿宋_GB2312" w:cs="Times New Roman"/>
          <w:b w:val="0"/>
          <w:bCs w:val="0"/>
          <w:color w:val="auto"/>
          <w:kern w:val="0"/>
          <w:sz w:val="32"/>
          <w:szCs w:val="32"/>
          <w:lang w:val="zh-CN" w:eastAsia="zh-CN"/>
        </w:rPr>
        <w:t>，并接受财政、审计、监察等部门的监督检查。</w:t>
      </w:r>
    </w:p>
    <w:p>
      <w:pPr>
        <w:rPr>
          <w:rFonts w:hint="eastAsia" w:ascii="Times New Roman" w:hAnsi="Times New Roman" w:eastAsia="仿宋_GB2312" w:cs="Times New Roman"/>
          <w:b w:val="0"/>
          <w:bCs w:val="0"/>
          <w:color w:val="auto"/>
          <w:kern w:val="0"/>
          <w:sz w:val="32"/>
          <w:szCs w:val="32"/>
          <w:lang w:val="zh-CN" w:eastAsia="zh-CN"/>
        </w:rPr>
      </w:pPr>
      <w:r>
        <w:rPr>
          <w:rFonts w:hint="eastAsia" w:ascii="黑体" w:hAnsi="黑体" w:eastAsia="黑体" w:cs="黑体"/>
          <w:b w:val="0"/>
          <w:bCs w:val="0"/>
        </w:rPr>
        <w:t>第五条</w:t>
      </w:r>
      <w:r>
        <w:rPr>
          <w:rFonts w:hint="eastAsia"/>
        </w:rPr>
        <w:t xml:space="preserve">  </w:t>
      </w:r>
      <w:r>
        <w:rPr>
          <w:rFonts w:hint="eastAsia"/>
          <w:lang w:eastAsia="zh-CN"/>
        </w:rPr>
        <w:t>市级、县（市、区）级医疗保障部门应当向社会公布本单位举报电话、地址、邮政编码等基础信息，同时可扩充公众号、网址、电子邮箱等多种举报渠道，方便举报人举报。</w:t>
      </w:r>
    </w:p>
    <w:p>
      <w:pPr>
        <w:rPr>
          <w:rFonts w:hint="eastAsia" w:eastAsia="仿宋_GB2312"/>
          <w:lang w:eastAsia="zh-CN"/>
        </w:rPr>
      </w:pPr>
      <w:r>
        <w:rPr>
          <w:rFonts w:hint="eastAsia" w:ascii="黑体" w:hAnsi="黑体" w:eastAsia="黑体" w:cs="黑体"/>
          <w:b w:val="0"/>
          <w:bCs w:val="0"/>
        </w:rPr>
        <w:t>第六条</w:t>
      </w:r>
      <w:r>
        <w:rPr>
          <w:rFonts w:hint="eastAsia"/>
        </w:rPr>
        <w:t xml:space="preserve">  举报人可通过</w:t>
      </w:r>
      <w:r>
        <w:rPr>
          <w:rFonts w:hint="eastAsia"/>
          <w:lang w:eastAsia="zh-CN"/>
        </w:rPr>
        <w:t>医疗保障部门</w:t>
      </w:r>
      <w:r>
        <w:rPr>
          <w:rFonts w:hint="eastAsia"/>
          <w:lang w:val="en-US" w:eastAsia="zh-CN"/>
        </w:rPr>
        <w:t>开通的任何一种</w:t>
      </w:r>
      <w:r>
        <w:rPr>
          <w:rFonts w:hint="eastAsia"/>
        </w:rPr>
        <w:t>举报渠道进行举报，也可采用来信来访等形式进行举报。</w:t>
      </w:r>
    </w:p>
    <w:p>
      <w:pPr>
        <w:rPr>
          <w:rFonts w:hint="eastAsia"/>
        </w:rPr>
      </w:pPr>
      <w:r>
        <w:rPr>
          <w:rFonts w:hint="eastAsia"/>
        </w:rPr>
        <w:t>举报人可以向</w:t>
      </w:r>
      <w:r>
        <w:rPr>
          <w:rFonts w:hint="default" w:ascii="Times New Roman" w:hAnsi="Times New Roman" w:eastAsia="仿宋_GB2312" w:cs="Times New Roman"/>
          <w:b w:val="0"/>
          <w:bCs w:val="0"/>
          <w:color w:val="auto"/>
          <w:kern w:val="0"/>
          <w:sz w:val="32"/>
          <w:szCs w:val="32"/>
          <w:lang w:val="en-US" w:eastAsia="zh-CN"/>
        </w:rPr>
        <w:t>医疗保障经办机构、</w:t>
      </w:r>
      <w:r>
        <w:rPr>
          <w:rFonts w:hint="default" w:ascii="Times New Roman" w:hAnsi="Times New Roman" w:eastAsia="仿宋_GB2312" w:cs="Times New Roman"/>
          <w:i w:val="0"/>
          <w:caps w:val="0"/>
          <w:color w:val="auto"/>
          <w:spacing w:val="0"/>
          <w:kern w:val="0"/>
          <w:sz w:val="32"/>
          <w:szCs w:val="32"/>
          <w:shd w:val="clear" w:fill="auto"/>
          <w:lang w:val="zh-CN"/>
        </w:rPr>
        <w:t>定点医</w:t>
      </w:r>
      <w:r>
        <w:rPr>
          <w:rFonts w:hint="eastAsia" w:ascii="Times New Roman" w:hAnsi="Times New Roman" w:eastAsia="仿宋_GB2312" w:cs="Times New Roman"/>
          <w:i w:val="0"/>
          <w:caps w:val="0"/>
          <w:color w:val="auto"/>
          <w:spacing w:val="0"/>
          <w:kern w:val="0"/>
          <w:sz w:val="32"/>
          <w:szCs w:val="32"/>
          <w:shd w:val="clear" w:fill="auto"/>
          <w:lang w:val="zh-CN"/>
        </w:rPr>
        <w:t>药</w:t>
      </w:r>
      <w:r>
        <w:rPr>
          <w:rFonts w:hint="default" w:ascii="Times New Roman" w:hAnsi="Times New Roman" w:eastAsia="仿宋_GB2312" w:cs="Times New Roman"/>
          <w:i w:val="0"/>
          <w:caps w:val="0"/>
          <w:color w:val="auto"/>
          <w:spacing w:val="0"/>
          <w:kern w:val="0"/>
          <w:sz w:val="32"/>
          <w:szCs w:val="32"/>
          <w:shd w:val="clear" w:fill="auto"/>
          <w:lang w:val="zh-CN"/>
        </w:rPr>
        <w:t>机构</w:t>
      </w:r>
      <w:r>
        <w:rPr>
          <w:rFonts w:hint="eastAsia" w:ascii="Times New Roman" w:hAnsi="Times New Roman" w:eastAsia="仿宋_GB2312" w:cs="Times New Roman"/>
          <w:i w:val="0"/>
          <w:caps w:val="0"/>
          <w:color w:val="auto"/>
          <w:spacing w:val="0"/>
          <w:kern w:val="0"/>
          <w:sz w:val="32"/>
          <w:szCs w:val="32"/>
          <w:shd w:val="clear" w:fill="auto"/>
          <w:lang w:val="zh-CN"/>
        </w:rPr>
        <w:t>所在</w:t>
      </w:r>
      <w:r>
        <w:rPr>
          <w:rFonts w:hint="default" w:ascii="Times New Roman" w:hAnsi="Times New Roman" w:eastAsia="仿宋_GB2312" w:cs="Times New Roman"/>
          <w:b w:val="0"/>
          <w:bCs w:val="0"/>
          <w:color w:val="auto"/>
          <w:kern w:val="0"/>
          <w:sz w:val="32"/>
          <w:szCs w:val="32"/>
          <w:highlight w:val="none"/>
          <w:lang w:val="zh-CN" w:eastAsia="zh-CN" w:bidi="ar-SA"/>
        </w:rPr>
        <w:t>地</w:t>
      </w:r>
      <w:r>
        <w:rPr>
          <w:rFonts w:hint="eastAsia" w:ascii="Times New Roman" w:hAnsi="Times New Roman" w:eastAsia="仿宋_GB2312" w:cs="Times New Roman"/>
          <w:b w:val="0"/>
          <w:bCs w:val="0"/>
          <w:color w:val="auto"/>
          <w:kern w:val="0"/>
          <w:sz w:val="32"/>
          <w:szCs w:val="32"/>
          <w:highlight w:val="none"/>
          <w:lang w:val="zh-CN" w:eastAsia="zh-CN" w:bidi="ar-SA"/>
        </w:rPr>
        <w:t>的</w:t>
      </w:r>
      <w:r>
        <w:rPr>
          <w:rFonts w:hint="eastAsia"/>
        </w:rPr>
        <w:t>医疗保障部门进行举报，也可以向上一级医疗保障部门进行举报。</w:t>
      </w:r>
    </w:p>
    <w:p>
      <w:pPr>
        <w:rPr>
          <w:rFonts w:hint="eastAsia" w:eastAsia="仿宋_GB2312"/>
          <w:lang w:val="en-US" w:eastAsia="zh-CN"/>
        </w:rPr>
      </w:pPr>
      <w:r>
        <w:rPr>
          <w:rFonts w:hint="eastAsia" w:ascii="黑体" w:hAnsi="黑体" w:eastAsia="黑体" w:cs="黑体"/>
          <w:b w:val="0"/>
          <w:bCs w:val="0"/>
        </w:rPr>
        <w:t>第七条</w:t>
      </w:r>
      <w:r>
        <w:rPr>
          <w:rFonts w:hint="eastAsia"/>
        </w:rPr>
        <w:t xml:space="preserve"> </w:t>
      </w:r>
      <w:r>
        <w:rPr>
          <w:rFonts w:hint="eastAsia"/>
          <w:lang w:val="en-US" w:eastAsia="zh-CN"/>
        </w:rPr>
        <w:t xml:space="preserve"> </w:t>
      </w:r>
      <w:r>
        <w:rPr>
          <w:rFonts w:hint="eastAsia"/>
        </w:rPr>
        <w:t>举报人可实名举报，也可匿名举报。</w:t>
      </w:r>
    </w:p>
    <w:p>
      <w:pPr>
        <w:rPr>
          <w:rFonts w:hint="eastAsia" w:eastAsia="仿宋_GB2312"/>
          <w:lang w:eastAsia="zh-CN"/>
        </w:rPr>
      </w:pPr>
      <w:r>
        <w:rPr>
          <w:rFonts w:hint="eastAsia"/>
        </w:rPr>
        <w:t>实名举报，是指举报人提供真实身份证明以及真实有效联系方式的检举、揭发行为。</w:t>
      </w:r>
    </w:p>
    <w:p>
      <w:pPr>
        <w:rPr>
          <w:rFonts w:hint="eastAsia"/>
        </w:rPr>
      </w:pPr>
      <w:r>
        <w:rPr>
          <w:rFonts w:hint="eastAsia"/>
        </w:rPr>
        <w:t>匿名举报，是指举报人不提供其真实身份的举报行为。</w:t>
      </w:r>
      <w:r>
        <w:rPr>
          <w:rFonts w:hint="eastAsia"/>
          <w:lang w:eastAsia="zh-CN"/>
        </w:rPr>
        <w:t>如</w:t>
      </w:r>
      <w:r>
        <w:rPr>
          <w:rFonts w:hint="eastAsia"/>
        </w:rPr>
        <w:t>举报人希望获得举报奖励，</w:t>
      </w:r>
      <w:r>
        <w:rPr>
          <w:rFonts w:hint="eastAsia"/>
          <w:lang w:eastAsia="zh-CN"/>
        </w:rPr>
        <w:t>则必须</w:t>
      </w:r>
      <w:r>
        <w:rPr>
          <w:rFonts w:hint="eastAsia"/>
        </w:rPr>
        <w:t>提供其他能够辨别其身份的信息及有效联系方式，使医疗保障部门事后能够确认其身份，兑现举报奖励。</w:t>
      </w:r>
    </w:p>
    <w:p>
      <w:pPr>
        <w:rPr>
          <w:rFonts w:hint="eastAsia"/>
        </w:rPr>
      </w:pPr>
      <w:r>
        <w:rPr>
          <w:rFonts w:hint="eastAsia" w:ascii="黑体" w:hAnsi="黑体" w:eastAsia="黑体" w:cs="黑体"/>
          <w:b w:val="0"/>
          <w:bCs w:val="0"/>
        </w:rPr>
        <w:t>第八条</w:t>
      </w:r>
      <w:r>
        <w:rPr>
          <w:rFonts w:hint="eastAsia"/>
        </w:rPr>
        <w:t xml:space="preserve">  举报人对举报内容的真实性负责。举报人应尽可能提供关于被举报对象的名称、地址以及涉嫌违法违规的具体行为等详细信息。</w:t>
      </w:r>
    </w:p>
    <w:p>
      <w:pPr>
        <w:rPr>
          <w:rFonts w:hint="eastAsia"/>
          <w:lang w:eastAsia="zh-CN"/>
        </w:rPr>
      </w:pPr>
    </w:p>
    <w:p>
      <w:pPr>
        <w:ind w:left="0" w:leftChars="0" w:right="0" w:rightChars="0" w:firstLine="0" w:firstLineChars="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第二章</w:t>
      </w:r>
      <w:r>
        <w:rPr>
          <w:rFonts w:hint="eastAsia" w:ascii="方正小标宋简体" w:hAnsi="方正小标宋简体" w:eastAsia="方正小标宋简体" w:cs="方正小标宋简体"/>
          <w:b w:val="0"/>
          <w:bCs w:val="0"/>
          <w:lang w:val="en-US" w:eastAsia="zh-CN"/>
        </w:rPr>
        <w:t xml:space="preserve"> </w:t>
      </w:r>
      <w:r>
        <w:rPr>
          <w:rFonts w:hint="eastAsia" w:ascii="方正小标宋简体" w:hAnsi="方正小标宋简体" w:eastAsia="方正小标宋简体" w:cs="方正小标宋简体"/>
          <w:b w:val="0"/>
          <w:bCs w:val="0"/>
        </w:rPr>
        <w:t xml:space="preserve"> 欺诈骗保行为</w:t>
      </w:r>
    </w:p>
    <w:p>
      <w:pPr>
        <w:ind w:left="0" w:leftChars="0" w:right="0" w:rightChars="0" w:firstLine="0" w:firstLineChars="0"/>
        <w:jc w:val="center"/>
        <w:rPr>
          <w:rFonts w:hint="eastAsia" w:ascii="黑体" w:hAnsi="黑体" w:eastAsia="黑体" w:cs="黑体"/>
          <w:b w:val="0"/>
          <w:bCs w:val="0"/>
          <w:lang w:eastAsia="zh-CN"/>
        </w:rPr>
      </w:pPr>
    </w:p>
    <w:p>
      <w:pPr>
        <w:rPr>
          <w:rFonts w:hint="eastAsia" w:eastAsia="仿宋_GB2312"/>
          <w:lang w:eastAsia="zh-CN"/>
        </w:rPr>
      </w:pPr>
    </w:p>
    <w:p>
      <w:pPr>
        <w:rPr>
          <w:rFonts w:hint="eastAsia" w:eastAsia="仿宋_GB2312"/>
          <w:lang w:eastAsia="zh-CN"/>
        </w:rPr>
      </w:pPr>
      <w:r>
        <w:rPr>
          <w:rFonts w:hint="eastAsia" w:ascii="黑体" w:hAnsi="黑体" w:eastAsia="黑体" w:cs="黑体"/>
          <w:b w:val="0"/>
          <w:bCs w:val="0"/>
          <w:lang w:val="en-US" w:eastAsia="zh-CN"/>
        </w:rPr>
        <w:t>第九条</w:t>
      </w:r>
      <w:r>
        <w:rPr>
          <w:rFonts w:hint="eastAsia"/>
          <w:lang w:val="en-US" w:eastAsia="zh-CN"/>
        </w:rPr>
        <w:t xml:space="preserve">  </w:t>
      </w:r>
      <w:r>
        <w:rPr>
          <w:rFonts w:hint="eastAsia"/>
        </w:rPr>
        <w:t>医疗保障经办机构及其工作人员的以下行为属于本细则所称的欺诈骗取医疗保障基金行为：</w:t>
      </w:r>
    </w:p>
    <w:p>
      <w:pPr>
        <w:rPr>
          <w:rFonts w:hint="eastAsia"/>
        </w:rPr>
      </w:pPr>
      <w:r>
        <w:rPr>
          <w:rFonts w:hint="eastAsia"/>
        </w:rPr>
        <w:t>（一）为不属于医疗保障范围的人员办理医疗保障待遇手续的；</w:t>
      </w:r>
    </w:p>
    <w:p>
      <w:pPr>
        <w:rPr>
          <w:rFonts w:hint="eastAsia"/>
        </w:rPr>
      </w:pPr>
      <w:r>
        <w:rPr>
          <w:rFonts w:hint="eastAsia"/>
        </w:rPr>
        <w:t>（二）通过伪造、变造、隐匿、涂改、销毁医学文书、医学证明、会计凭证、电子信息等有关资料或者虚构医药服务项目等方式，骗取医疗保障基金支出的。</w:t>
      </w:r>
    </w:p>
    <w:p>
      <w:pPr>
        <w:rPr>
          <w:rFonts w:hint="eastAsia"/>
        </w:rPr>
      </w:pPr>
      <w:r>
        <w:rPr>
          <w:rFonts w:hint="eastAsia" w:ascii="黑体" w:hAnsi="黑体" w:eastAsia="黑体" w:cs="黑体"/>
          <w:b w:val="0"/>
          <w:bCs w:val="0"/>
          <w:lang w:val="en-US" w:eastAsia="zh-CN"/>
        </w:rPr>
        <w:t>第十条</w:t>
      </w:r>
      <w:r>
        <w:rPr>
          <w:rFonts w:hint="eastAsia"/>
          <w:lang w:val="en-US" w:eastAsia="zh-CN"/>
        </w:rPr>
        <w:t xml:space="preserve">  </w:t>
      </w:r>
      <w:r>
        <w:rPr>
          <w:rFonts w:hint="eastAsia"/>
        </w:rPr>
        <w:t>定点医药机构及其工作人员的以下行为属于本细则所称的欺诈骗取医疗保障基金行为：</w:t>
      </w:r>
    </w:p>
    <w:p>
      <w:pPr>
        <w:rPr>
          <w:rFonts w:hint="eastAsia"/>
          <w:lang w:eastAsia="zh-CN"/>
        </w:rPr>
      </w:pPr>
      <w:r>
        <w:rPr>
          <w:rFonts w:hint="eastAsia"/>
          <w:lang w:eastAsia="zh-CN"/>
        </w:rPr>
        <w:t>（一）诱导、协助他人冒名或者虚假就医、购药，提供虚假证明材料，或者串通他人虚开费用单据的；</w:t>
      </w:r>
    </w:p>
    <w:p>
      <w:pPr>
        <w:rPr>
          <w:rFonts w:hint="eastAsia"/>
          <w:lang w:eastAsia="zh-CN"/>
        </w:rPr>
      </w:pPr>
      <w:r>
        <w:rPr>
          <w:rFonts w:hint="eastAsia"/>
          <w:lang w:eastAsia="zh-CN"/>
        </w:rPr>
        <w:t>（二）伪造、变造、隐匿、涂改、销毁医学文书、医学证明、会计凭证、电子信息等有关资料的；</w:t>
      </w:r>
    </w:p>
    <w:p>
      <w:pPr>
        <w:rPr>
          <w:rFonts w:hint="eastAsia"/>
          <w:lang w:eastAsia="zh-CN"/>
        </w:rPr>
      </w:pPr>
      <w:r>
        <w:rPr>
          <w:rFonts w:hint="eastAsia"/>
          <w:lang w:eastAsia="zh-CN"/>
        </w:rPr>
        <w:t>（三）虚构医药服务项目的。</w:t>
      </w:r>
    </w:p>
    <w:p>
      <w:pPr>
        <w:rPr>
          <w:rFonts w:hint="eastAsia"/>
          <w:lang w:val="en-US" w:eastAsia="zh-CN"/>
        </w:rPr>
      </w:pPr>
      <w:r>
        <w:rPr>
          <w:rFonts w:hint="eastAsia" w:ascii="黑体" w:hAnsi="黑体" w:eastAsia="黑体" w:cs="黑体"/>
          <w:b w:val="0"/>
          <w:bCs w:val="0"/>
          <w:lang w:eastAsia="zh-CN"/>
        </w:rPr>
        <w:t>第</w:t>
      </w:r>
      <w:r>
        <w:rPr>
          <w:rFonts w:hint="eastAsia" w:ascii="黑体" w:hAnsi="黑体" w:eastAsia="黑体" w:cs="黑体"/>
          <w:b w:val="0"/>
          <w:bCs w:val="0"/>
          <w:lang w:val="en-US" w:eastAsia="zh-CN"/>
        </w:rPr>
        <w:t>十一</w:t>
      </w:r>
      <w:r>
        <w:rPr>
          <w:rFonts w:hint="eastAsia" w:ascii="黑体" w:hAnsi="黑体" w:eastAsia="黑体" w:cs="黑体"/>
          <w:b w:val="0"/>
          <w:bCs w:val="0"/>
          <w:lang w:eastAsia="zh-CN"/>
        </w:rPr>
        <w:t>条</w:t>
      </w:r>
      <w:r>
        <w:rPr>
          <w:rFonts w:hint="eastAsia"/>
          <w:lang w:val="en-US" w:eastAsia="zh-CN"/>
        </w:rPr>
        <w:t xml:space="preserve">  定点医药机构及其工作人员以骗取医疗保障基金为目的，造成医疗保障基金损失的以下行为属于本细则所称的欺诈骗取医疗保障基金行为：</w:t>
      </w:r>
    </w:p>
    <w:p>
      <w:pPr>
        <w:rPr>
          <w:rFonts w:hint="eastAsia"/>
          <w:lang w:val="en-US" w:eastAsia="zh-CN"/>
        </w:rPr>
      </w:pPr>
      <w:r>
        <w:rPr>
          <w:rFonts w:hint="eastAsia"/>
          <w:lang w:val="en-US" w:eastAsia="zh-CN"/>
        </w:rPr>
        <w:t>（一）分解住院、挂床住院的；</w:t>
      </w:r>
    </w:p>
    <w:p>
      <w:pPr>
        <w:rPr>
          <w:rFonts w:hint="eastAsia"/>
          <w:lang w:val="en-US" w:eastAsia="zh-CN"/>
        </w:rPr>
      </w:pPr>
      <w:r>
        <w:rPr>
          <w:rFonts w:hint="eastAsia"/>
          <w:lang w:val="en-US" w:eastAsia="zh-CN"/>
        </w:rPr>
        <w:t>（二）违反诊疗规范过度诊疗、过度检查、分解处方、超量开药、重复开药或者提供其他不必要的医药服务的；</w:t>
      </w:r>
    </w:p>
    <w:p>
      <w:pPr>
        <w:rPr>
          <w:rFonts w:hint="eastAsia"/>
          <w:lang w:val="en-US" w:eastAsia="zh-CN"/>
        </w:rPr>
      </w:pPr>
      <w:r>
        <w:rPr>
          <w:rFonts w:hint="eastAsia"/>
          <w:lang w:val="en-US" w:eastAsia="zh-CN"/>
        </w:rPr>
        <w:t>（三）重复收费、超标准收费、分解项目收费的；</w:t>
      </w:r>
    </w:p>
    <w:p>
      <w:pPr>
        <w:rPr>
          <w:rFonts w:hint="eastAsia"/>
          <w:lang w:val="en-US" w:eastAsia="zh-CN"/>
        </w:rPr>
      </w:pPr>
      <w:r>
        <w:rPr>
          <w:rFonts w:hint="eastAsia"/>
          <w:lang w:val="en-US" w:eastAsia="zh-CN"/>
        </w:rPr>
        <w:t>（四）串换药品、医用耗材、诊疗项目和服务设施的；</w:t>
      </w:r>
    </w:p>
    <w:p>
      <w:pPr>
        <w:rPr>
          <w:rFonts w:hint="eastAsia"/>
          <w:lang w:val="en-US" w:eastAsia="zh-CN"/>
        </w:rPr>
      </w:pPr>
      <w:r>
        <w:rPr>
          <w:rFonts w:hint="eastAsia"/>
          <w:lang w:val="en-US" w:eastAsia="zh-CN"/>
        </w:rPr>
        <w:t>（五）为参保人员利用其享受医疗保障待遇的机会转卖药品，接受返还现金、实物或者获得其他非法利益提供便利的；</w:t>
      </w:r>
    </w:p>
    <w:p>
      <w:pPr>
        <w:rPr>
          <w:rFonts w:hint="eastAsia"/>
          <w:lang w:val="en-US" w:eastAsia="zh-CN"/>
        </w:rPr>
      </w:pPr>
      <w:r>
        <w:rPr>
          <w:rFonts w:hint="eastAsia"/>
          <w:lang w:val="en-US" w:eastAsia="zh-CN"/>
        </w:rPr>
        <w:t>（六）将不属于医疗保障基金支付范围的医药费用纳入医疗保障基金结算的。</w:t>
      </w:r>
    </w:p>
    <w:p>
      <w:pPr>
        <w:rPr>
          <w:rFonts w:hint="eastAsia"/>
          <w:lang w:val="en-US" w:eastAsia="zh-CN"/>
        </w:rPr>
      </w:pPr>
      <w:r>
        <w:rPr>
          <w:rFonts w:hint="eastAsia" w:ascii="黑体" w:hAnsi="黑体" w:eastAsia="黑体" w:cs="黑体"/>
          <w:b w:val="0"/>
          <w:bCs w:val="0"/>
          <w:lang w:eastAsia="zh-CN"/>
        </w:rPr>
        <w:t>第</w:t>
      </w:r>
      <w:r>
        <w:rPr>
          <w:rFonts w:hint="eastAsia" w:ascii="黑体" w:hAnsi="黑体" w:eastAsia="黑体" w:cs="黑体"/>
          <w:b w:val="0"/>
          <w:bCs w:val="0"/>
          <w:lang w:val="en-US" w:eastAsia="zh-CN"/>
        </w:rPr>
        <w:t>十二</w:t>
      </w:r>
      <w:r>
        <w:rPr>
          <w:rFonts w:hint="eastAsia" w:ascii="黑体" w:hAnsi="黑体" w:eastAsia="黑体" w:cs="黑体"/>
          <w:b w:val="0"/>
          <w:bCs w:val="0"/>
          <w:lang w:eastAsia="zh-CN"/>
        </w:rPr>
        <w:t>条</w:t>
      </w:r>
      <w:r>
        <w:rPr>
          <w:rFonts w:hint="eastAsia"/>
          <w:lang w:val="en-US" w:eastAsia="zh-CN"/>
        </w:rPr>
        <w:t xml:space="preserve">  个人以骗取医疗保障基金为目的，造成医疗保障基金损失的以下行为属于本细则所称的欺诈骗取医疗保障基金行为：</w:t>
      </w:r>
    </w:p>
    <w:p>
      <w:pPr>
        <w:rPr>
          <w:rFonts w:hint="eastAsia"/>
          <w:lang w:val="en-US" w:eastAsia="zh-CN"/>
        </w:rPr>
      </w:pPr>
      <w:r>
        <w:rPr>
          <w:rFonts w:hint="eastAsia"/>
          <w:lang w:val="en-US" w:eastAsia="zh-CN"/>
        </w:rPr>
        <w:t>（一）将本人的医疗保障凭证交由他人冒名使用的；</w:t>
      </w:r>
    </w:p>
    <w:p>
      <w:pPr>
        <w:rPr>
          <w:rFonts w:hint="eastAsia"/>
          <w:lang w:val="en-US" w:eastAsia="zh-CN"/>
        </w:rPr>
      </w:pPr>
      <w:r>
        <w:rPr>
          <w:rFonts w:hint="eastAsia"/>
          <w:lang w:val="en-US" w:eastAsia="zh-CN"/>
        </w:rPr>
        <w:t>（二）重复享受医疗保障待遇的；</w:t>
      </w:r>
    </w:p>
    <w:p>
      <w:pPr>
        <w:rPr>
          <w:rFonts w:hint="eastAsia"/>
          <w:lang w:val="en-US" w:eastAsia="zh-CN"/>
        </w:rPr>
      </w:pPr>
      <w:r>
        <w:rPr>
          <w:rFonts w:hint="eastAsia"/>
          <w:lang w:val="en-US" w:eastAsia="zh-CN"/>
        </w:rPr>
        <w:t>（三）利用享受医疗保障待遇的机会转卖药品，接受返还现金、实物或者获得其他非法利益的；</w:t>
      </w:r>
    </w:p>
    <w:p>
      <w:pPr>
        <w:rPr>
          <w:rFonts w:hint="eastAsia"/>
          <w:lang w:val="en-US" w:eastAsia="zh-CN"/>
        </w:rPr>
      </w:pPr>
      <w:r>
        <w:rPr>
          <w:rFonts w:hint="eastAsia"/>
          <w:lang w:val="en-US" w:eastAsia="zh-CN"/>
        </w:rPr>
        <w:t>（四）使用他人医疗保障凭证冒名就医、购药的；</w:t>
      </w:r>
    </w:p>
    <w:p>
      <w:pPr>
        <w:rPr>
          <w:rFonts w:hint="eastAsia"/>
          <w:lang w:val="en-US" w:eastAsia="zh-CN"/>
        </w:rPr>
      </w:pPr>
      <w:r>
        <w:rPr>
          <w:rFonts w:hint="eastAsia"/>
          <w:lang w:val="en-US" w:eastAsia="zh-CN"/>
        </w:rPr>
        <w:t>（五）通过伪造、变造、隐匿、涂改、销毁医学文书、医学证明、会计凭证、电子信息等有关资料或者虚构医药服务项目等方式，骗取医疗保障基金支出的。</w:t>
      </w:r>
    </w:p>
    <w:p>
      <w:pPr>
        <w:rPr>
          <w:rFonts w:hint="eastAsia"/>
          <w:lang w:val="en-US" w:eastAsia="zh-CN"/>
        </w:rPr>
      </w:pPr>
      <w:r>
        <w:rPr>
          <w:rFonts w:hint="eastAsia" w:ascii="黑体" w:hAnsi="黑体" w:eastAsia="黑体" w:cs="黑体"/>
          <w:b w:val="0"/>
          <w:bCs w:val="0"/>
          <w:lang w:eastAsia="zh-CN"/>
        </w:rPr>
        <w:t>第十</w:t>
      </w:r>
      <w:r>
        <w:rPr>
          <w:rFonts w:hint="eastAsia" w:ascii="黑体" w:hAnsi="黑体" w:eastAsia="黑体" w:cs="黑体"/>
          <w:b w:val="0"/>
          <w:bCs w:val="0"/>
          <w:lang w:val="en-US" w:eastAsia="zh-CN"/>
        </w:rPr>
        <w:t>三</w:t>
      </w:r>
      <w:r>
        <w:rPr>
          <w:rFonts w:hint="eastAsia" w:ascii="黑体" w:hAnsi="黑体" w:eastAsia="黑体" w:cs="黑体"/>
          <w:b w:val="0"/>
          <w:bCs w:val="0"/>
          <w:lang w:eastAsia="zh-CN"/>
        </w:rPr>
        <w:t>条</w:t>
      </w:r>
      <w:r>
        <w:rPr>
          <w:rFonts w:hint="eastAsia"/>
        </w:rPr>
        <w:t xml:space="preserve">  医疗保障经办机构、定点医药机构等及其工作人员、以及个人其他违反法律法规、医保政策的其他欺诈骗取医疗保障基金的行为。</w:t>
      </w:r>
    </w:p>
    <w:p>
      <w:pPr>
        <w:rPr>
          <w:rFonts w:hint="eastAsia" w:eastAsia="仿宋_GB2312"/>
          <w:lang w:val="en-US" w:eastAsia="zh-CN"/>
        </w:rPr>
      </w:pPr>
    </w:p>
    <w:p>
      <w:pPr>
        <w:ind w:left="0" w:leftChars="0" w:right="0" w:rightChars="0" w:firstLine="0" w:firstLineChars="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eastAsia="zh-CN"/>
        </w:rPr>
        <w:t>第三章</w:t>
      </w:r>
      <w:r>
        <w:rPr>
          <w:rFonts w:hint="eastAsia" w:ascii="方正小标宋简体" w:hAnsi="方正小标宋简体" w:eastAsia="方正小标宋简体" w:cs="方正小标宋简体"/>
          <w:lang w:val="en-US" w:eastAsia="zh-CN"/>
        </w:rPr>
        <w:t xml:space="preserve"> </w:t>
      </w:r>
      <w:bookmarkStart w:id="0" w:name="_GoBack"/>
      <w:bookmarkEnd w:id="0"/>
      <w:r>
        <w:rPr>
          <w:rFonts w:hint="eastAsia" w:ascii="方正小标宋简体" w:hAnsi="方正小标宋简体" w:eastAsia="方正小标宋简体" w:cs="方正小标宋简体"/>
          <w:lang w:val="en-US" w:eastAsia="zh-CN"/>
        </w:rPr>
        <w:t xml:space="preserve"> 奖励条件</w:t>
      </w:r>
    </w:p>
    <w:p>
      <w:pPr>
        <w:rPr>
          <w:rFonts w:hint="default"/>
          <w:lang w:val="en-US" w:eastAsia="zh-CN"/>
        </w:rPr>
      </w:pPr>
    </w:p>
    <w:p>
      <w:pPr>
        <w:rPr>
          <w:rFonts w:hint="eastAsia" w:eastAsia="仿宋_GB2312"/>
          <w:lang w:eastAsia="zh-CN"/>
        </w:rPr>
      </w:pPr>
      <w:r>
        <w:rPr>
          <w:rFonts w:hint="eastAsia" w:ascii="黑体" w:hAnsi="黑体" w:eastAsia="黑体" w:cs="黑体"/>
          <w:b w:val="0"/>
          <w:bCs w:val="0"/>
          <w:lang w:eastAsia="zh-CN"/>
        </w:rPr>
        <w:t>第十</w:t>
      </w:r>
      <w:r>
        <w:rPr>
          <w:rFonts w:hint="eastAsia" w:ascii="黑体" w:hAnsi="黑体" w:eastAsia="黑体" w:cs="黑体"/>
          <w:b w:val="0"/>
          <w:bCs w:val="0"/>
          <w:lang w:val="en-US" w:eastAsia="zh-CN"/>
        </w:rPr>
        <w:t>四</w:t>
      </w:r>
      <w:r>
        <w:rPr>
          <w:rFonts w:hint="eastAsia" w:ascii="黑体" w:hAnsi="黑体" w:eastAsia="黑体" w:cs="黑体"/>
          <w:b w:val="0"/>
          <w:bCs w:val="0"/>
          <w:lang w:eastAsia="zh-CN"/>
        </w:rPr>
        <w:t>条</w:t>
      </w:r>
      <w:r>
        <w:rPr>
          <w:rFonts w:hint="eastAsia"/>
        </w:rPr>
        <w:t xml:space="preserve">  </w:t>
      </w:r>
      <w:r>
        <w:rPr>
          <w:rFonts w:hint="eastAsia"/>
          <w:lang w:val="en-US" w:eastAsia="zh-CN"/>
        </w:rPr>
        <w:t>举报本细则第二章规定的行为并</w:t>
      </w:r>
      <w:r>
        <w:rPr>
          <w:rFonts w:hint="eastAsia"/>
          <w:lang w:eastAsia="zh-CN"/>
        </w:rPr>
        <w:t>同时符合下列条件</w:t>
      </w:r>
      <w:r>
        <w:rPr>
          <w:rFonts w:hint="eastAsia"/>
        </w:rPr>
        <w:t>的，</w:t>
      </w:r>
      <w:r>
        <w:rPr>
          <w:rFonts w:hint="eastAsia"/>
          <w:lang w:eastAsia="zh-CN"/>
        </w:rPr>
        <w:t>给予</w:t>
      </w:r>
      <w:r>
        <w:rPr>
          <w:rFonts w:hint="eastAsia"/>
        </w:rPr>
        <w:t>奖励：</w:t>
      </w:r>
    </w:p>
    <w:p>
      <w:pPr>
        <w:rPr>
          <w:rFonts w:hint="eastAsia"/>
          <w:lang w:val="en-US" w:eastAsia="zh-CN"/>
        </w:rPr>
      </w:pPr>
      <w:r>
        <w:rPr>
          <w:rFonts w:hint="eastAsia"/>
          <w:lang w:val="en-US" w:eastAsia="zh-CN"/>
        </w:rPr>
        <w:t>（一）有明确的被举报对象和具体的违法事实或违法犯罪线索；</w:t>
      </w:r>
    </w:p>
    <w:p>
      <w:pPr>
        <w:rPr>
          <w:rFonts w:hint="eastAsia"/>
          <w:lang w:val="en-US" w:eastAsia="zh-CN"/>
        </w:rPr>
      </w:pPr>
      <w:r>
        <w:rPr>
          <w:rFonts w:hint="eastAsia"/>
          <w:lang w:val="en-US" w:eastAsia="zh-CN"/>
        </w:rPr>
        <w:t>（二）举报的内容事先未被各级医疗保障部门发现或掌握；</w:t>
      </w:r>
    </w:p>
    <w:p>
      <w:pPr>
        <w:rPr>
          <w:rFonts w:hint="eastAsia"/>
          <w:lang w:val="en-US" w:eastAsia="zh-CN"/>
        </w:rPr>
      </w:pPr>
      <w:r>
        <w:rPr>
          <w:rFonts w:hint="eastAsia"/>
          <w:lang w:val="en-US" w:eastAsia="zh-CN"/>
        </w:rPr>
        <w:t>（三）举报情况经查证属实，造成医疗保障基金损失或因举报避免医疗保障基金损失。</w:t>
      </w:r>
    </w:p>
    <w:p>
      <w:pPr>
        <w:rPr>
          <w:rFonts w:hint="eastAsia"/>
        </w:rPr>
      </w:pPr>
      <w:r>
        <w:rPr>
          <w:rFonts w:hint="eastAsia" w:ascii="黑体" w:hAnsi="黑体" w:eastAsia="黑体" w:cs="黑体"/>
          <w:b w:val="0"/>
          <w:bCs w:val="0"/>
          <w:lang w:eastAsia="zh-CN"/>
        </w:rPr>
        <w:t>第十</w:t>
      </w:r>
      <w:r>
        <w:rPr>
          <w:rFonts w:hint="eastAsia" w:ascii="黑体" w:hAnsi="黑体" w:eastAsia="黑体" w:cs="黑体"/>
          <w:b w:val="0"/>
          <w:bCs w:val="0"/>
          <w:lang w:val="en-US" w:eastAsia="zh-CN"/>
        </w:rPr>
        <w:t>五</w:t>
      </w:r>
      <w:r>
        <w:rPr>
          <w:rFonts w:hint="eastAsia" w:ascii="黑体" w:hAnsi="黑体" w:eastAsia="黑体" w:cs="黑体"/>
          <w:b w:val="0"/>
          <w:bCs w:val="0"/>
          <w:lang w:eastAsia="zh-CN"/>
        </w:rPr>
        <w:t>条</w:t>
      </w:r>
      <w:r>
        <w:rPr>
          <w:rFonts w:hint="eastAsia"/>
        </w:rPr>
        <w:t xml:space="preserve">  举报人及举报事项有下列情形之一的,不予奖励:</w:t>
      </w:r>
    </w:p>
    <w:p>
      <w:pPr>
        <w:rPr>
          <w:rFonts w:hint="eastAsia"/>
        </w:rPr>
      </w:pPr>
      <w:r>
        <w:rPr>
          <w:rFonts w:hint="eastAsia"/>
          <w:lang w:eastAsia="zh-CN"/>
        </w:rPr>
        <w:t>（一）</w:t>
      </w:r>
      <w:r>
        <w:rPr>
          <w:rFonts w:hint="eastAsia"/>
        </w:rPr>
        <w:t>匿名举报且未提供能够辨别其身份的信息及有效联系方式,医疗保障行政部门事后无法确认其身份的;</w:t>
      </w:r>
    </w:p>
    <w:p>
      <w:pPr>
        <w:rPr>
          <w:rFonts w:hint="eastAsia"/>
        </w:rPr>
      </w:pPr>
      <w:r>
        <w:rPr>
          <w:rFonts w:hint="eastAsia"/>
          <w:lang w:eastAsia="zh-CN"/>
        </w:rPr>
        <w:t>（二）</w:t>
      </w:r>
      <w:r>
        <w:rPr>
          <w:rFonts w:hint="eastAsia"/>
        </w:rPr>
        <w:t>不能提供违法行为线索,或采取利诱、</w:t>
      </w:r>
      <w:r>
        <w:rPr>
          <w:rFonts w:hint="eastAsia"/>
          <w:lang w:val="en-US" w:eastAsia="zh-CN"/>
        </w:rPr>
        <w:t>盗窃、</w:t>
      </w:r>
      <w:r>
        <w:rPr>
          <w:rFonts w:hint="eastAsia"/>
        </w:rPr>
        <w:t>欺骗、胁迫、暴力</w:t>
      </w:r>
      <w:r>
        <w:rPr>
          <w:rFonts w:hint="eastAsia"/>
          <w:lang w:eastAsia="zh-CN"/>
        </w:rPr>
        <w:t>、“</w:t>
      </w:r>
      <w:r>
        <w:rPr>
          <w:rFonts w:hint="eastAsia"/>
          <w:lang w:val="en-US" w:eastAsia="zh-CN"/>
        </w:rPr>
        <w:t>钓鱼”</w:t>
      </w:r>
      <w:r>
        <w:rPr>
          <w:rFonts w:hint="eastAsia"/>
        </w:rPr>
        <w:t>等不正当方式获取证据的；</w:t>
      </w:r>
    </w:p>
    <w:p>
      <w:pPr>
        <w:rPr>
          <w:rFonts w:hint="eastAsia"/>
        </w:rPr>
      </w:pPr>
      <w:r>
        <w:rPr>
          <w:rFonts w:hint="eastAsia"/>
          <w:lang w:eastAsia="zh-CN"/>
        </w:rPr>
        <w:t>（三）</w:t>
      </w:r>
      <w:r>
        <w:rPr>
          <w:rFonts w:hint="eastAsia"/>
        </w:rPr>
        <w:t>举报内容含糊不清、缺乏事实根据的;</w:t>
      </w:r>
    </w:p>
    <w:p>
      <w:pPr>
        <w:rPr>
          <w:rFonts w:hint="eastAsia"/>
        </w:rPr>
      </w:pPr>
      <w:r>
        <w:rPr>
          <w:rFonts w:hint="eastAsia"/>
          <w:lang w:eastAsia="zh-CN"/>
        </w:rPr>
        <w:t>（四）</w:t>
      </w:r>
      <w:r>
        <w:rPr>
          <w:rFonts w:hint="eastAsia"/>
        </w:rPr>
        <w:t>提供的线索与查处的违法行为无关的</w:t>
      </w:r>
      <w:r>
        <w:rPr>
          <w:rFonts w:hint="eastAsia"/>
          <w:lang w:eastAsia="zh-CN"/>
        </w:rPr>
        <w:t>，或</w:t>
      </w:r>
      <w:r>
        <w:rPr>
          <w:rFonts w:hint="eastAsia"/>
        </w:rPr>
        <w:t>最终认定的违法事实与举报事项不一致的;</w:t>
      </w:r>
    </w:p>
    <w:p>
      <w:pPr>
        <w:rPr>
          <w:rFonts w:hint="eastAsia"/>
          <w:color w:val="auto"/>
        </w:rPr>
      </w:pPr>
      <w:r>
        <w:rPr>
          <w:rFonts w:hint="eastAsia"/>
          <w:color w:val="auto"/>
          <w:lang w:eastAsia="zh-CN"/>
        </w:rPr>
        <w:t>（五）举报内容事先已被</w:t>
      </w:r>
      <w:r>
        <w:rPr>
          <w:rFonts w:hint="eastAsia"/>
          <w:color w:val="auto"/>
          <w:lang w:val="en-US" w:eastAsia="zh-CN"/>
        </w:rPr>
        <w:t>各级</w:t>
      </w:r>
      <w:r>
        <w:rPr>
          <w:rFonts w:hint="eastAsia"/>
          <w:color w:val="auto"/>
          <w:lang w:eastAsia="zh-CN"/>
        </w:rPr>
        <w:t>医疗保障部门掌握的；</w:t>
      </w:r>
    </w:p>
    <w:p>
      <w:pPr>
        <w:rPr>
          <w:rFonts w:hint="eastAsia"/>
        </w:rPr>
      </w:pPr>
      <w:r>
        <w:rPr>
          <w:rFonts w:hint="eastAsia"/>
          <w:lang w:eastAsia="zh-CN"/>
        </w:rPr>
        <w:t>（六）从医疗保障</w:t>
      </w:r>
      <w:r>
        <w:rPr>
          <w:rFonts w:hint="eastAsia"/>
          <w:lang w:val="en-US" w:eastAsia="zh-CN"/>
        </w:rPr>
        <w:t>行政部门</w:t>
      </w:r>
      <w:r>
        <w:rPr>
          <w:rFonts w:hint="eastAsia"/>
          <w:lang w:eastAsia="zh-CN"/>
        </w:rPr>
        <w:t>、</w:t>
      </w:r>
      <w:r>
        <w:rPr>
          <w:rFonts w:hint="eastAsia"/>
          <w:lang w:val="en-US" w:eastAsia="zh-CN"/>
        </w:rPr>
        <w:t>监督管理机构、经办机构及其工作人员</w:t>
      </w:r>
      <w:r>
        <w:rPr>
          <w:rFonts w:hint="eastAsia"/>
          <w:lang w:eastAsia="zh-CN"/>
        </w:rPr>
        <w:t>处获取违法行为信息举报的；</w:t>
      </w:r>
    </w:p>
    <w:p>
      <w:pPr>
        <w:rPr>
          <w:rFonts w:hint="eastAsia"/>
        </w:rPr>
      </w:pPr>
      <w:r>
        <w:rPr>
          <w:rFonts w:hint="eastAsia"/>
          <w:lang w:eastAsia="zh-CN"/>
        </w:rPr>
        <w:t>（</w:t>
      </w:r>
      <w:r>
        <w:rPr>
          <w:rFonts w:hint="eastAsia"/>
          <w:lang w:val="en-US" w:eastAsia="zh-CN"/>
        </w:rPr>
        <w:t>七</w:t>
      </w:r>
      <w:r>
        <w:rPr>
          <w:rFonts w:hint="eastAsia"/>
          <w:lang w:eastAsia="zh-CN"/>
        </w:rPr>
        <w:t>）</w:t>
      </w:r>
      <w:r>
        <w:rPr>
          <w:rFonts w:hint="default" w:ascii="Times New Roman" w:hAnsi="Times New Roman" w:eastAsia="仿宋_GB2312" w:cs="Times New Roman"/>
          <w:b w:val="0"/>
          <w:bCs w:val="0"/>
          <w:color w:val="auto"/>
          <w:kern w:val="0"/>
          <w:sz w:val="32"/>
          <w:szCs w:val="32"/>
          <w:lang w:val="zh-CN" w:eastAsia="zh-CN"/>
        </w:rPr>
        <w:t>举报人为</w:t>
      </w:r>
      <w:r>
        <w:rPr>
          <w:rFonts w:hint="eastAsia" w:ascii="Times New Roman" w:hAnsi="Times New Roman" w:eastAsia="仿宋_GB2312" w:cs="Times New Roman"/>
          <w:b w:val="0"/>
          <w:bCs w:val="0"/>
          <w:color w:val="auto"/>
          <w:kern w:val="0"/>
          <w:sz w:val="32"/>
          <w:szCs w:val="32"/>
          <w:lang w:val="zh-CN" w:eastAsia="zh-CN"/>
        </w:rPr>
        <w:t>被举报违法违规行为的实施者或参与人</w:t>
      </w:r>
      <w:r>
        <w:rPr>
          <w:rFonts w:hint="default" w:ascii="Times New Roman" w:hAnsi="Times New Roman" w:eastAsia="仿宋_GB2312" w:cs="Times New Roman"/>
          <w:b w:val="0"/>
          <w:bCs w:val="0"/>
          <w:color w:val="auto"/>
          <w:kern w:val="0"/>
          <w:sz w:val="32"/>
          <w:szCs w:val="32"/>
          <w:lang w:val="zh-CN" w:eastAsia="zh-CN"/>
        </w:rPr>
        <w:t>的</w:t>
      </w:r>
      <w:r>
        <w:rPr>
          <w:rFonts w:hint="eastAsia"/>
        </w:rPr>
        <w:t>;</w:t>
      </w:r>
    </w:p>
    <w:p>
      <w:pPr>
        <w:rPr>
          <w:rFonts w:hint="default"/>
          <w:lang w:val="en-US" w:eastAsia="zh-CN"/>
        </w:rPr>
      </w:pPr>
      <w:r>
        <w:rPr>
          <w:rFonts w:hint="eastAsia"/>
          <w:lang w:eastAsia="zh-CN"/>
        </w:rPr>
        <w:t>（</w:t>
      </w:r>
      <w:r>
        <w:rPr>
          <w:rFonts w:hint="eastAsia"/>
          <w:lang w:val="en-US" w:eastAsia="zh-CN"/>
        </w:rPr>
        <w:t>八</w:t>
      </w:r>
      <w:r>
        <w:rPr>
          <w:rFonts w:hint="eastAsia"/>
          <w:lang w:eastAsia="zh-CN"/>
        </w:rPr>
        <w:t>）</w:t>
      </w:r>
      <w:r>
        <w:rPr>
          <w:rFonts w:hint="eastAsia"/>
          <w:lang w:val="en-US" w:eastAsia="zh-CN"/>
        </w:rPr>
        <w:t>最终认定的违法事实与举报事项不一致的；</w:t>
      </w:r>
    </w:p>
    <w:p>
      <w:pPr>
        <w:rPr>
          <w:rFonts w:hint="eastAsia"/>
        </w:rPr>
      </w:pPr>
      <w:r>
        <w:rPr>
          <w:rFonts w:hint="eastAsia"/>
          <w:lang w:eastAsia="zh-CN"/>
        </w:rPr>
        <w:t>（</w:t>
      </w:r>
      <w:r>
        <w:rPr>
          <w:rFonts w:hint="eastAsia"/>
          <w:lang w:val="en-US" w:eastAsia="zh-CN"/>
        </w:rPr>
        <w:t>九）</w:t>
      </w:r>
      <w:r>
        <w:rPr>
          <w:rFonts w:hint="default" w:ascii="Times New Roman" w:hAnsi="Times New Roman" w:eastAsia="仿宋_GB2312" w:cs="Times New Roman"/>
          <w:b w:val="0"/>
          <w:bCs w:val="0"/>
          <w:color w:val="auto"/>
          <w:kern w:val="0"/>
          <w:sz w:val="32"/>
          <w:szCs w:val="32"/>
          <w:lang w:val="zh-CN" w:eastAsia="zh-CN"/>
        </w:rPr>
        <w:t>其他不符合法律法规规定的奖励情形</w:t>
      </w:r>
      <w:r>
        <w:rPr>
          <w:rFonts w:hint="eastAsia"/>
        </w:rPr>
        <w:t>。</w:t>
      </w:r>
    </w:p>
    <w:p>
      <w:pPr>
        <w:rPr>
          <w:rFonts w:hint="eastAsia" w:eastAsia="仿宋_GB2312"/>
          <w:lang w:eastAsia="zh-CN"/>
        </w:rPr>
      </w:pPr>
      <w:r>
        <w:rPr>
          <w:rFonts w:hint="eastAsia" w:ascii="黑体" w:hAnsi="黑体" w:eastAsia="黑体" w:cs="黑体"/>
          <w:b w:val="0"/>
          <w:bCs w:val="0"/>
        </w:rPr>
        <w:t>第十</w:t>
      </w:r>
      <w:r>
        <w:rPr>
          <w:rFonts w:hint="eastAsia" w:ascii="黑体" w:hAnsi="黑体" w:eastAsia="黑体" w:cs="黑体"/>
          <w:b w:val="0"/>
          <w:bCs w:val="0"/>
          <w:lang w:val="en-US" w:eastAsia="zh-CN"/>
        </w:rPr>
        <w:t>六</w:t>
      </w:r>
      <w:r>
        <w:rPr>
          <w:rFonts w:hint="eastAsia" w:ascii="黑体" w:hAnsi="黑体" w:eastAsia="黑体" w:cs="黑体"/>
          <w:b w:val="0"/>
          <w:bCs w:val="0"/>
        </w:rPr>
        <w:t>条</w:t>
      </w:r>
      <w:r>
        <w:rPr>
          <w:rFonts w:hint="eastAsia"/>
          <w:color w:val="0000FF"/>
        </w:rPr>
        <w:t xml:space="preserve"> </w:t>
      </w:r>
      <w:r>
        <w:rPr>
          <w:rFonts w:hint="eastAsia"/>
        </w:rPr>
        <w:t xml:space="preserve"> 举报奖励实行一案一奖,应遵循以下原则:</w:t>
      </w:r>
    </w:p>
    <w:p>
      <w:pPr>
        <w:rPr>
          <w:rFonts w:hint="eastAsia"/>
        </w:rPr>
      </w:pPr>
      <w:r>
        <w:rPr>
          <w:rFonts w:hint="eastAsia"/>
          <w:lang w:eastAsia="zh-CN"/>
        </w:rPr>
        <w:t>（一）两个或两个以上举报人对同一违法行为分别举报的，奖励最先举报人。最先举报人是指在时间上第一个向医疗保障行政部门举报欺诈骗取医疗保障基金行为的举报人。其他举报人提供的证据对案件查处起直接、重大作用的，可适当给予奖励；</w:t>
      </w:r>
    </w:p>
    <w:p>
      <w:pPr>
        <w:rPr>
          <w:rFonts w:hint="eastAsia" w:eastAsia="仿宋_GB2312"/>
          <w:lang w:eastAsia="zh-CN"/>
        </w:rPr>
      </w:pPr>
      <w:r>
        <w:rPr>
          <w:rFonts w:hint="eastAsia"/>
          <w:lang w:eastAsia="zh-CN"/>
        </w:rPr>
        <w:t>（二）两个或两个以上举报人联名举报的，按一个举报人奖励额度进行奖励，奖金由联名举报人集体或者委托授权领取、协商分配；</w:t>
      </w:r>
    </w:p>
    <w:p>
      <w:pPr>
        <w:rPr>
          <w:rFonts w:hint="eastAsia" w:eastAsia="仿宋_GB2312"/>
          <w:lang w:eastAsia="zh-CN"/>
        </w:rPr>
      </w:pPr>
      <w:r>
        <w:rPr>
          <w:rFonts w:hint="eastAsia"/>
          <w:lang w:eastAsia="zh-CN"/>
        </w:rPr>
        <w:t>（三）</w:t>
      </w:r>
      <w:r>
        <w:rPr>
          <w:rFonts w:hint="eastAsia"/>
        </w:rPr>
        <w:t>同一举报人在不同医疗保障行政部门举报同一案件的，由</w:t>
      </w:r>
      <w:r>
        <w:rPr>
          <w:rFonts w:hint="eastAsia"/>
          <w:lang w:eastAsia="zh-CN"/>
        </w:rPr>
        <w:t>查处地</w:t>
      </w:r>
      <w:r>
        <w:rPr>
          <w:rFonts w:hint="eastAsia"/>
        </w:rPr>
        <w:t>的医疗保障行政部门奖励,不给予重复奖励；</w:t>
      </w:r>
    </w:p>
    <w:p>
      <w:pPr>
        <w:rPr>
          <w:rFonts w:hint="eastAsia"/>
          <w:b/>
          <w:bCs/>
          <w:lang w:eastAsia="zh-CN"/>
        </w:rPr>
      </w:pPr>
      <w:r>
        <w:rPr>
          <w:rFonts w:hint="eastAsia"/>
        </w:rPr>
        <w:t>（四）最终认定的违法违规事实与举报事项部分一致的，只计算相一致部分的奖励金额;除举报</w:t>
      </w:r>
      <w:r>
        <w:rPr>
          <w:rFonts w:hint="eastAsia"/>
          <w:lang w:val="en-US" w:eastAsia="zh-CN"/>
        </w:rPr>
        <w:t>内容</w:t>
      </w:r>
      <w:r>
        <w:rPr>
          <w:rFonts w:hint="eastAsia"/>
        </w:rPr>
        <w:t>外，还</w:t>
      </w:r>
      <w:r>
        <w:rPr>
          <w:rFonts w:hint="eastAsia"/>
          <w:lang w:eastAsia="zh-CN"/>
        </w:rPr>
        <w:t>核查出</w:t>
      </w:r>
      <w:r>
        <w:rPr>
          <w:rFonts w:hint="eastAsia"/>
        </w:rPr>
        <w:t>其他违法违规事实的，其他违法违规事实的部分不计算奖励金额。</w:t>
      </w:r>
    </w:p>
    <w:p>
      <w:pPr>
        <w:rPr>
          <w:rFonts w:hint="eastAsia" w:eastAsia="仿宋_GB2312"/>
          <w:lang w:eastAsia="zh-CN"/>
        </w:rPr>
      </w:pPr>
    </w:p>
    <w:p>
      <w:pPr>
        <w:rPr>
          <w:rFonts w:hint="eastAsia" w:eastAsia="仿宋_GB2312"/>
          <w:lang w:eastAsia="zh-CN"/>
        </w:rPr>
      </w:pPr>
    </w:p>
    <w:p>
      <w:pPr>
        <w:ind w:left="0" w:leftChars="0" w:right="0" w:rightChars="0" w:firstLine="0" w:firstLineChars="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第</w:t>
      </w:r>
      <w:r>
        <w:rPr>
          <w:rFonts w:hint="eastAsia" w:ascii="方正小标宋简体" w:hAnsi="方正小标宋简体" w:eastAsia="方正小标宋简体" w:cs="方正小标宋简体"/>
          <w:b w:val="0"/>
          <w:bCs w:val="0"/>
          <w:lang w:eastAsia="zh-CN"/>
        </w:rPr>
        <w:t>四</w:t>
      </w:r>
      <w:r>
        <w:rPr>
          <w:rFonts w:hint="eastAsia" w:ascii="方正小标宋简体" w:hAnsi="方正小标宋简体" w:eastAsia="方正小标宋简体" w:cs="方正小标宋简体"/>
          <w:b w:val="0"/>
          <w:bCs w:val="0"/>
        </w:rPr>
        <w:t>章  奖励标准</w:t>
      </w:r>
    </w:p>
    <w:p>
      <w:pPr>
        <w:ind w:left="0" w:leftChars="0" w:right="0" w:rightChars="0" w:firstLine="0" w:firstLineChars="0"/>
        <w:jc w:val="center"/>
        <w:rPr>
          <w:rFonts w:hint="eastAsia" w:ascii="黑体" w:hAnsi="黑体" w:eastAsia="黑体" w:cs="黑体"/>
          <w:b w:val="0"/>
          <w:bCs w:val="0"/>
          <w:lang w:eastAsia="zh-CN"/>
        </w:rPr>
      </w:pPr>
    </w:p>
    <w:p>
      <w:pPr>
        <w:rPr>
          <w:rFonts w:hint="eastAsia" w:eastAsia="仿宋_GB2312"/>
          <w:lang w:eastAsia="zh-CN"/>
        </w:rPr>
      </w:pPr>
      <w:r>
        <w:rPr>
          <w:rFonts w:hint="eastAsia" w:ascii="黑体" w:hAnsi="黑体" w:eastAsia="黑体" w:cs="黑体"/>
          <w:b w:val="0"/>
          <w:bCs w:val="0"/>
        </w:rPr>
        <w:t>第十</w:t>
      </w:r>
      <w:r>
        <w:rPr>
          <w:rFonts w:hint="eastAsia" w:ascii="黑体" w:hAnsi="黑体" w:eastAsia="黑体" w:cs="黑体"/>
          <w:b w:val="0"/>
          <w:bCs w:val="0"/>
          <w:lang w:val="en-US" w:eastAsia="zh-CN"/>
        </w:rPr>
        <w:t>七</w:t>
      </w:r>
      <w:r>
        <w:rPr>
          <w:rFonts w:hint="eastAsia" w:ascii="黑体" w:hAnsi="黑体" w:eastAsia="黑体" w:cs="黑体"/>
          <w:b w:val="0"/>
          <w:bCs w:val="0"/>
        </w:rPr>
        <w:t>条</w:t>
      </w:r>
      <w:r>
        <w:rPr>
          <w:rFonts w:hint="eastAsia"/>
        </w:rPr>
        <w:t xml:space="preserve">  医疗保障行政部门可按举报线索中查实欺诈骗保金额的一定比例，对符合条件的举报人予以奖励，每起案件的举报人最高奖励额度不超过10万元，举报奖励资金原则上应当采用非现金方式支付。</w:t>
      </w:r>
    </w:p>
    <w:p>
      <w:pPr>
        <w:rPr>
          <w:rFonts w:hint="eastAsia" w:eastAsia="仿宋_GB2312"/>
          <w:lang w:eastAsia="zh-CN"/>
        </w:rPr>
      </w:pPr>
      <w:r>
        <w:rPr>
          <w:rFonts w:hint="eastAsia" w:eastAsia="仿宋_GB2312"/>
          <w:lang w:eastAsia="zh-CN"/>
        </w:rPr>
        <w:t>医疗保障行政部门应采用便捷的兑付渠道，便于举报人领取举报奖金。</w:t>
      </w:r>
    </w:p>
    <w:p>
      <w:pPr>
        <w:rPr>
          <w:rFonts w:hint="eastAsia" w:eastAsia="仿宋_GB2312"/>
          <w:lang w:eastAsia="zh-CN"/>
        </w:rPr>
      </w:pPr>
      <w:r>
        <w:rPr>
          <w:rFonts w:hint="eastAsia" w:ascii="黑体" w:hAnsi="黑体" w:eastAsia="黑体" w:cs="黑体"/>
          <w:b w:val="0"/>
          <w:bCs w:val="0"/>
        </w:rPr>
        <w:t>第十</w:t>
      </w:r>
      <w:r>
        <w:rPr>
          <w:rFonts w:hint="eastAsia" w:ascii="黑体" w:hAnsi="黑体" w:eastAsia="黑体" w:cs="黑体"/>
          <w:b w:val="0"/>
          <w:bCs w:val="0"/>
          <w:lang w:val="en-US" w:eastAsia="zh-CN"/>
        </w:rPr>
        <w:t>八</w:t>
      </w:r>
      <w:r>
        <w:rPr>
          <w:rFonts w:hint="eastAsia" w:ascii="黑体" w:hAnsi="黑体" w:eastAsia="黑体" w:cs="黑体"/>
          <w:b w:val="0"/>
          <w:bCs w:val="0"/>
        </w:rPr>
        <w:t>条</w:t>
      </w:r>
      <w:r>
        <w:rPr>
          <w:rFonts w:hint="eastAsia"/>
        </w:rPr>
        <w:t xml:space="preserve">  依举报内容与违法违规行为查证结果、举报人协助查处工作情况，奖励分为如下三个等级：</w:t>
      </w:r>
    </w:p>
    <w:p>
      <w:pPr>
        <w:rPr>
          <w:rFonts w:hint="eastAsia" w:eastAsia="仿宋_GB2312"/>
          <w:lang w:eastAsia="zh-CN"/>
        </w:rPr>
      </w:pPr>
      <w:r>
        <w:rPr>
          <w:rFonts w:hint="eastAsia"/>
        </w:rPr>
        <w:t>（一）一级奖励：提供被举报对象的详细违法违规事实、线索及直接证据，协助查处工作，举报内容与违法违规事实基本相符。</w:t>
      </w:r>
    </w:p>
    <w:p>
      <w:pPr>
        <w:rPr>
          <w:rFonts w:hint="eastAsia"/>
          <w:lang w:val="en-US" w:eastAsia="zh-CN"/>
        </w:rPr>
      </w:pPr>
      <w:r>
        <w:rPr>
          <w:rFonts w:hint="eastAsia"/>
        </w:rPr>
        <w:t>（二）</w:t>
      </w:r>
      <w:r>
        <w:rPr>
          <w:rFonts w:hint="default"/>
          <w:lang w:val="zh-CN"/>
        </w:rPr>
        <w:t>二级奖励：提供被举报对象的违法违规事实、线索及部分证据，不直接协助查处工作，举报内容与违法违规事实</w:t>
      </w:r>
      <w:r>
        <w:rPr>
          <w:rFonts w:hint="eastAsia"/>
          <w:lang w:val="en-US" w:eastAsia="zh-CN"/>
        </w:rPr>
        <w:t>基本相符。</w:t>
      </w:r>
    </w:p>
    <w:p>
      <w:pPr>
        <w:rPr>
          <w:rFonts w:hint="eastAsia"/>
        </w:rPr>
      </w:pPr>
      <w:r>
        <w:rPr>
          <w:rFonts w:hint="eastAsia"/>
        </w:rPr>
        <w:t>（三）三级奖励：提供被举报对象的违法违规事实或线索，不能提供相关证据或协助查处工作，举报内容与违法违规事实基本相符。</w:t>
      </w:r>
    </w:p>
    <w:p>
      <w:pPr>
        <w:rPr>
          <w:rFonts w:hint="eastAsia"/>
          <w:b w:val="0"/>
          <w:bCs w:val="0"/>
          <w:lang w:val="en-US" w:eastAsia="zh-CN"/>
        </w:rPr>
      </w:pPr>
      <w:r>
        <w:rPr>
          <w:rFonts w:hint="eastAsia" w:ascii="黑体" w:hAnsi="黑体" w:eastAsia="黑体" w:cs="黑体"/>
          <w:b w:val="0"/>
          <w:bCs w:val="0"/>
        </w:rPr>
        <w:t>第十</w:t>
      </w:r>
      <w:r>
        <w:rPr>
          <w:rFonts w:hint="eastAsia" w:ascii="黑体" w:hAnsi="黑体" w:eastAsia="黑体" w:cs="黑体"/>
          <w:b w:val="0"/>
          <w:bCs w:val="0"/>
          <w:lang w:val="en-US" w:eastAsia="zh-CN"/>
        </w:rPr>
        <w:t>九</w:t>
      </w:r>
      <w:r>
        <w:rPr>
          <w:rFonts w:hint="eastAsia" w:ascii="黑体" w:hAnsi="黑体" w:eastAsia="黑体" w:cs="黑体"/>
          <w:b w:val="0"/>
          <w:bCs w:val="0"/>
        </w:rPr>
        <w:t>条</w:t>
      </w:r>
      <w:r>
        <w:rPr>
          <w:rFonts w:hint="eastAsia"/>
          <w:b/>
          <w:bCs/>
          <w:lang w:val="en-US" w:eastAsia="zh-CN"/>
        </w:rPr>
        <w:t xml:space="preserve">  </w:t>
      </w:r>
      <w:r>
        <w:rPr>
          <w:rFonts w:hint="eastAsia"/>
          <w:b w:val="0"/>
          <w:bCs w:val="0"/>
          <w:lang w:val="en-US" w:eastAsia="zh-CN"/>
        </w:rPr>
        <w:t>医疗保障行政部门依据本细则第十八条确定举报奖励等级后，结合案件查办情况，按以下标准确定奖励金额，给予举报人一次性奖励：</w:t>
      </w:r>
    </w:p>
    <w:p>
      <w:pPr>
        <w:rPr>
          <w:rFonts w:hint="eastAsia"/>
          <w:b w:val="0"/>
          <w:bCs w:val="0"/>
          <w:lang w:val="en-US" w:eastAsia="zh-CN"/>
        </w:rPr>
      </w:pPr>
      <w:r>
        <w:rPr>
          <w:rFonts w:hint="eastAsia"/>
          <w:b w:val="0"/>
          <w:bCs w:val="0"/>
          <w:lang w:val="en-US" w:eastAsia="zh-CN"/>
        </w:rPr>
        <w:t>（一）属于一级举报奖励的，按查实被欺诈骗取的医保基金金额6%给予奖励；按此计算不足500元的，按500元奖励；</w:t>
      </w:r>
    </w:p>
    <w:p>
      <w:pPr>
        <w:rPr>
          <w:rFonts w:hint="eastAsia"/>
          <w:b w:val="0"/>
          <w:bCs w:val="0"/>
          <w:lang w:val="en-US" w:eastAsia="zh-CN"/>
        </w:rPr>
      </w:pPr>
      <w:r>
        <w:rPr>
          <w:rFonts w:hint="eastAsia"/>
          <w:b w:val="0"/>
          <w:bCs w:val="0"/>
          <w:lang w:val="en-US" w:eastAsia="zh-CN"/>
        </w:rPr>
        <w:t>（二）属于二级举报奖励的，按查实被欺诈骗取的医保基金金额4%给予奖励；按此计算不足400元的，按400元奖励；</w:t>
      </w:r>
    </w:p>
    <w:p>
      <w:pPr>
        <w:rPr>
          <w:rFonts w:hint="eastAsia"/>
          <w:b w:val="0"/>
          <w:bCs w:val="0"/>
          <w:lang w:val="en-US" w:eastAsia="zh-CN"/>
        </w:rPr>
      </w:pPr>
      <w:r>
        <w:rPr>
          <w:rFonts w:hint="eastAsia"/>
          <w:b w:val="0"/>
          <w:bCs w:val="0"/>
          <w:lang w:val="en-US" w:eastAsia="zh-CN"/>
        </w:rPr>
        <w:t>（三）属于三级举报奖励的，按查实被欺诈骗取的医保基金金额2%给予奖励；按此计算不足300元的，按300元奖励；</w:t>
      </w:r>
    </w:p>
    <w:p>
      <w:pPr>
        <w:rPr>
          <w:rFonts w:hint="eastAsia"/>
          <w:b/>
          <w:bCs/>
          <w:lang w:val="en-US" w:eastAsia="zh-CN"/>
        </w:rPr>
      </w:pPr>
      <w:r>
        <w:rPr>
          <w:rFonts w:hint="eastAsia"/>
          <w:b w:val="0"/>
          <w:bCs w:val="0"/>
          <w:lang w:val="en-US" w:eastAsia="zh-CN"/>
        </w:rPr>
        <w:t>（四）违法违规行为经查发现未造成医疗保障基金损失或因举报避免医疗保障基金损失的，但举报情况属实，被举报对象存在违法违规事实的，可视举报等级、违法违规情节、危害程度等因素给予200元至1000元的奖励。</w:t>
      </w:r>
    </w:p>
    <w:p>
      <w:pPr>
        <w:rPr>
          <w:rFonts w:hint="default" w:eastAsia="仿宋_GB2312"/>
          <w:lang w:val="en-US" w:eastAsia="zh-CN"/>
        </w:rPr>
      </w:pPr>
      <w:r>
        <w:rPr>
          <w:rFonts w:hint="eastAsia" w:ascii="黑体" w:hAnsi="黑体" w:eastAsia="黑体" w:cs="黑体"/>
          <w:lang w:val="en-US" w:eastAsia="zh-CN"/>
        </w:rPr>
        <w:t xml:space="preserve">第二十条 </w:t>
      </w:r>
      <w:r>
        <w:rPr>
          <w:rFonts w:hint="default" w:eastAsia="仿宋_GB2312"/>
          <w:lang w:val="en-US" w:eastAsia="zh-CN"/>
        </w:rPr>
        <w:t xml:space="preserve"> 举报人为定点医药机构内部人员或原内部人员的，举报奖励金额的计算比例，可以在第十九条规定的比例上提高1个百分点。</w:t>
      </w:r>
    </w:p>
    <w:p>
      <w:pPr>
        <w:rPr>
          <w:rFonts w:hint="default" w:eastAsia="仿宋_GB2312"/>
          <w:lang w:val="en-US" w:eastAsia="zh-CN"/>
        </w:rPr>
      </w:pPr>
      <w:r>
        <w:rPr>
          <w:rFonts w:hint="default" w:eastAsia="仿宋_GB2312"/>
          <w:lang w:val="en-US" w:eastAsia="zh-CN"/>
        </w:rPr>
        <w:t>举报人为定点医药机构的竞争机构及其工作人员，并提供可靠线索的，举报奖励金额的计算比例，可以在第十九条规定的比例上提高1个百分点。</w:t>
      </w:r>
    </w:p>
    <w:p>
      <w:pPr>
        <w:rPr>
          <w:rFonts w:hint="eastAsia" w:eastAsia="仿宋_GB2312"/>
          <w:lang w:eastAsia="zh-CN"/>
        </w:rPr>
      </w:pPr>
    </w:p>
    <w:p>
      <w:pPr>
        <w:ind w:left="0" w:leftChars="0" w:right="0" w:rightChars="0" w:firstLine="0" w:firstLineChars="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第</w:t>
      </w:r>
      <w:r>
        <w:rPr>
          <w:rFonts w:hint="eastAsia" w:ascii="方正小标宋简体" w:hAnsi="方正小标宋简体" w:eastAsia="方正小标宋简体" w:cs="方正小标宋简体"/>
          <w:b w:val="0"/>
          <w:bCs w:val="0"/>
          <w:lang w:eastAsia="zh-CN"/>
        </w:rPr>
        <w:t>五</w:t>
      </w:r>
      <w:r>
        <w:rPr>
          <w:rFonts w:hint="eastAsia" w:ascii="方正小标宋简体" w:hAnsi="方正小标宋简体" w:eastAsia="方正小标宋简体" w:cs="方正小标宋简体"/>
          <w:b w:val="0"/>
          <w:bCs w:val="0"/>
        </w:rPr>
        <w:t>章  奖励程序</w:t>
      </w:r>
    </w:p>
    <w:p>
      <w:pPr>
        <w:ind w:left="0" w:leftChars="0" w:right="0" w:rightChars="0" w:firstLine="0" w:firstLineChars="0"/>
        <w:jc w:val="center"/>
        <w:rPr>
          <w:rFonts w:hint="eastAsia" w:ascii="黑体" w:hAnsi="黑体" w:eastAsia="黑体" w:cs="黑体"/>
          <w:lang w:eastAsia="zh-CN"/>
        </w:rPr>
      </w:pPr>
    </w:p>
    <w:p>
      <w:pPr>
        <w:rPr>
          <w:rFonts w:hint="eastAsia"/>
        </w:rPr>
      </w:pPr>
      <w:r>
        <w:rPr>
          <w:rFonts w:hint="eastAsia" w:ascii="黑体" w:hAnsi="黑体" w:eastAsia="黑体" w:cs="黑体"/>
          <w:b w:val="0"/>
          <w:bCs w:val="0"/>
        </w:rPr>
        <w:t>第</w:t>
      </w:r>
      <w:r>
        <w:rPr>
          <w:rFonts w:hint="eastAsia" w:ascii="黑体" w:hAnsi="黑体" w:eastAsia="黑体" w:cs="黑体"/>
          <w:b w:val="0"/>
          <w:bCs w:val="0"/>
          <w:lang w:val="en-US" w:eastAsia="zh-CN"/>
        </w:rPr>
        <w:t>二十一</w:t>
      </w:r>
      <w:r>
        <w:rPr>
          <w:rFonts w:hint="eastAsia" w:ascii="黑体" w:hAnsi="黑体" w:eastAsia="黑体" w:cs="黑体"/>
          <w:b w:val="0"/>
          <w:bCs w:val="0"/>
        </w:rPr>
        <w:t>条</w:t>
      </w:r>
      <w:r>
        <w:rPr>
          <w:rFonts w:hint="eastAsia"/>
        </w:rPr>
        <w:t xml:space="preserve">  举报线索查处结案或追究刑事责任后，符合本细则规定奖励条件的，医疗保障行政部门应在5个工作日内告知举报人。</w:t>
      </w:r>
    </w:p>
    <w:p>
      <w:pPr>
        <w:rPr>
          <w:rFonts w:hint="eastAsia"/>
        </w:rPr>
      </w:pPr>
      <w:r>
        <w:rPr>
          <w:rFonts w:hint="eastAsia"/>
        </w:rPr>
        <w:t>举报奖励由举报人口头或书面表达获得奖励的意愿，申请启动奖励程序。</w:t>
      </w:r>
    </w:p>
    <w:p>
      <w:pPr>
        <w:rPr>
          <w:rFonts w:hint="eastAsia" w:eastAsia="仿宋_GB2312"/>
          <w:lang w:eastAsia="zh-CN"/>
        </w:rPr>
      </w:pPr>
      <w:r>
        <w:rPr>
          <w:rFonts w:hint="eastAsia"/>
        </w:rPr>
        <w:t>医疗保障行政部门收到举报人申请之日起15个工作日内填制《举报欺诈骗取医疗保障基金行为奖励审批表》，完成审批程序，向举报人发出《举报欺诈骗取医疗保障基金行为奖金领取通知书》，通知举报人办理领奖手续。</w:t>
      </w:r>
    </w:p>
    <w:p>
      <w:pPr>
        <w:rPr>
          <w:rFonts w:hint="eastAsia"/>
        </w:rPr>
      </w:pPr>
      <w:r>
        <w:rPr>
          <w:rFonts w:hint="eastAsia" w:ascii="黑体" w:hAnsi="黑体" w:eastAsia="黑体" w:cs="黑体"/>
          <w:b w:val="0"/>
          <w:bCs w:val="0"/>
        </w:rPr>
        <w:t>第</w:t>
      </w:r>
      <w:r>
        <w:rPr>
          <w:rFonts w:hint="eastAsia" w:ascii="黑体" w:hAnsi="黑体" w:eastAsia="黑体" w:cs="黑体"/>
          <w:b w:val="0"/>
          <w:bCs w:val="0"/>
          <w:lang w:val="en-US" w:eastAsia="zh-CN"/>
        </w:rPr>
        <w:t>二十二</w:t>
      </w:r>
      <w:r>
        <w:rPr>
          <w:rFonts w:hint="eastAsia" w:ascii="黑体" w:hAnsi="黑体" w:eastAsia="黑体" w:cs="黑体"/>
          <w:b w:val="0"/>
          <w:bCs w:val="0"/>
        </w:rPr>
        <w:t>条</w:t>
      </w:r>
      <w:r>
        <w:rPr>
          <w:rFonts w:hint="eastAsia"/>
        </w:rPr>
        <w:t xml:space="preserve">  举报人应当在接到奖金领取通知书之日起60日内，到医疗保障行政部门指定地点办理奖金领取手续。举报人无正当理由逾期不办理的，视同放弃领取奖金。</w:t>
      </w:r>
    </w:p>
    <w:p>
      <w:pPr>
        <w:rPr>
          <w:rFonts w:hint="eastAsia" w:eastAsia="仿宋_GB2312"/>
          <w:lang w:eastAsia="zh-CN"/>
        </w:rPr>
      </w:pPr>
      <w:r>
        <w:rPr>
          <w:rFonts w:hint="eastAsia"/>
        </w:rPr>
        <w:t>医疗保障行政部门在举报人办理奖金领取手续之日起3个工作日内将奖金发放到举报人指定奖金收取账户。</w:t>
      </w:r>
    </w:p>
    <w:p>
      <w:pPr>
        <w:rPr>
          <w:rFonts w:hint="eastAsia"/>
          <w:lang w:val="en-US" w:eastAsia="zh-CN"/>
        </w:rPr>
      </w:pPr>
      <w:r>
        <w:rPr>
          <w:rFonts w:hint="eastAsia" w:ascii="黑体" w:hAnsi="黑体" w:eastAsia="黑体" w:cs="黑体"/>
          <w:b w:val="0"/>
          <w:bCs w:val="0"/>
          <w:lang w:val="en-US" w:eastAsia="zh-CN"/>
        </w:rPr>
        <w:t xml:space="preserve">第二十三条  </w:t>
      </w:r>
      <w:r>
        <w:rPr>
          <w:rFonts w:hint="eastAsia"/>
          <w:lang w:val="en-US" w:eastAsia="zh-CN"/>
        </w:rPr>
        <w:t>举报人应持本人居民身份证或其他有效身份证件、银行卡及《举报欺诈骗取医疗保障基金行为奖金领取通知书》办理奖金领取手续。</w:t>
      </w:r>
    </w:p>
    <w:p>
      <w:pPr>
        <w:rPr>
          <w:rFonts w:hint="default"/>
          <w:lang w:val="en-US" w:eastAsia="zh-CN"/>
        </w:rPr>
      </w:pPr>
      <w:r>
        <w:rPr>
          <w:rFonts w:hint="default"/>
          <w:lang w:val="en-US" w:eastAsia="zh-CN"/>
        </w:rPr>
        <w:t>举报人不能亲自办理奖金领取手续的，可由代理人办理。</w:t>
      </w:r>
    </w:p>
    <w:p>
      <w:pPr>
        <w:rPr>
          <w:rFonts w:hint="default"/>
          <w:lang w:val="en-US" w:eastAsia="zh-CN"/>
        </w:rPr>
      </w:pPr>
      <w:r>
        <w:rPr>
          <w:rFonts w:hint="default"/>
          <w:lang w:val="en-US" w:eastAsia="zh-CN"/>
        </w:rPr>
        <w:t>代理人应当持举报人出具的委托书、举报人和代理人的居民身份证或其他有效身份证件以及《举报欺诈骗取医疗保障基金行为奖金领取通知书》到医疗保障行政部门办理奖金领取手续。</w:t>
      </w:r>
    </w:p>
    <w:p>
      <w:pPr>
        <w:rPr>
          <w:rFonts w:hint="default"/>
          <w:lang w:val="en-US" w:eastAsia="zh-CN"/>
        </w:rPr>
      </w:pPr>
      <w:r>
        <w:rPr>
          <w:rFonts w:hint="default"/>
          <w:lang w:val="en-US" w:eastAsia="zh-CN"/>
        </w:rPr>
        <w:t>举报人是法人或其他组织的，可以委托本单位工作人员代为办理奖金领取手续。代理人应当持举报人有效主体资格证明、授权委托书和代领人的居民身份证、工作证以及《举报欺诈骗取医疗保障基金行为奖金领取通知书》到医疗保障行政部门办理奖金领取手续。</w:t>
      </w:r>
    </w:p>
    <w:p>
      <w:pPr>
        <w:rPr>
          <w:rFonts w:hint="default"/>
          <w:lang w:val="en-US" w:eastAsia="zh-CN"/>
        </w:rPr>
      </w:pPr>
      <w:r>
        <w:rPr>
          <w:rFonts w:hint="default"/>
          <w:lang w:val="en-US" w:eastAsia="zh-CN"/>
        </w:rPr>
        <w:t>举报人或者代理人办理奖金领取手续时，应当在《举报欺诈骗取医疗保障行为奖金领取凭证》上签名（盖章），注明居民身份证或者其他有效证件的号码。</w:t>
      </w:r>
    </w:p>
    <w:p>
      <w:pPr>
        <w:rPr>
          <w:rFonts w:hint="eastAsia" w:eastAsia="仿宋_GB2312"/>
          <w:lang w:eastAsia="zh-CN"/>
        </w:rPr>
      </w:pPr>
      <w:r>
        <w:rPr>
          <w:rFonts w:hint="eastAsia" w:ascii="黑体" w:hAnsi="黑体" w:eastAsia="黑体" w:cs="黑体"/>
          <w:b w:val="0"/>
          <w:bCs w:val="0"/>
        </w:rPr>
        <w:t>第</w:t>
      </w:r>
      <w:r>
        <w:rPr>
          <w:rFonts w:hint="eastAsia" w:ascii="黑体" w:hAnsi="黑体" w:eastAsia="黑体" w:cs="黑体"/>
          <w:b w:val="0"/>
          <w:bCs w:val="0"/>
          <w:lang w:val="en-US" w:eastAsia="zh-CN"/>
        </w:rPr>
        <w:t>二十四</w:t>
      </w:r>
      <w:r>
        <w:rPr>
          <w:rFonts w:hint="eastAsia" w:ascii="黑体" w:hAnsi="黑体" w:eastAsia="黑体" w:cs="黑体"/>
          <w:b w:val="0"/>
          <w:bCs w:val="0"/>
        </w:rPr>
        <w:t>条</w:t>
      </w:r>
      <w:r>
        <w:rPr>
          <w:rFonts w:hint="eastAsia"/>
        </w:rPr>
        <w:t xml:space="preserve">  《举报欺诈骗取医疗保障基金行为奖励审批表》《举报欺诈骗取医疗保障基金行为奖金领取通知书》《举报欺诈骗取医疗保障基金行为奖金领取凭证》和委托人的授权委托书由医疗保障行政部门妥善保存。</w:t>
      </w:r>
    </w:p>
    <w:p>
      <w:pPr>
        <w:rPr>
          <w:rFonts w:hint="eastAsia" w:eastAsia="仿宋_GB2312"/>
          <w:lang w:eastAsia="zh-CN"/>
        </w:rPr>
      </w:pPr>
      <w:r>
        <w:rPr>
          <w:rFonts w:hint="eastAsia" w:ascii="黑体" w:hAnsi="黑体" w:eastAsia="黑体" w:cs="黑体"/>
          <w:b w:val="0"/>
          <w:bCs w:val="0"/>
        </w:rPr>
        <w:t>第</w:t>
      </w:r>
      <w:r>
        <w:rPr>
          <w:rFonts w:hint="eastAsia" w:ascii="黑体" w:hAnsi="黑体" w:eastAsia="黑体" w:cs="黑体"/>
          <w:b w:val="0"/>
          <w:bCs w:val="0"/>
          <w:lang w:val="en-US" w:eastAsia="zh-CN"/>
        </w:rPr>
        <w:t>二十五</w:t>
      </w:r>
      <w:r>
        <w:rPr>
          <w:rFonts w:hint="eastAsia" w:ascii="黑体" w:hAnsi="黑体" w:eastAsia="黑体" w:cs="黑体"/>
          <w:b w:val="0"/>
          <w:bCs w:val="0"/>
        </w:rPr>
        <w:t xml:space="preserve">条 </w:t>
      </w:r>
      <w:r>
        <w:rPr>
          <w:rFonts w:hint="eastAsia"/>
        </w:rPr>
        <w:t xml:space="preserve"> 医疗保障行政部门发放奖金时，应举报人要求，可向举报人简要告知其所举报欺诈骗取医疗保障基金行为的查处情况，但不得告知其举报线索以外的欺诈骗保行为查处情况，不得提供有关案情材料。</w:t>
      </w:r>
    </w:p>
    <w:p>
      <w:pPr>
        <w:rPr>
          <w:rFonts w:hint="eastAsia"/>
        </w:rPr>
      </w:pPr>
      <w:r>
        <w:rPr>
          <w:rFonts w:hint="eastAsia" w:ascii="黑体" w:hAnsi="黑体" w:eastAsia="黑体" w:cs="黑体"/>
          <w:b w:val="0"/>
          <w:bCs w:val="0"/>
        </w:rPr>
        <w:t>第</w:t>
      </w:r>
      <w:r>
        <w:rPr>
          <w:rFonts w:hint="eastAsia" w:ascii="黑体" w:hAnsi="黑体" w:eastAsia="黑体" w:cs="黑体"/>
          <w:b w:val="0"/>
          <w:bCs w:val="0"/>
          <w:lang w:eastAsia="zh-CN"/>
        </w:rPr>
        <w:t>二十</w:t>
      </w:r>
      <w:r>
        <w:rPr>
          <w:rFonts w:hint="eastAsia" w:ascii="黑体" w:hAnsi="黑体" w:eastAsia="黑体" w:cs="黑体"/>
          <w:b w:val="0"/>
          <w:bCs w:val="0"/>
          <w:lang w:val="en-US" w:eastAsia="zh-CN"/>
        </w:rPr>
        <w:t>六</w:t>
      </w:r>
      <w:r>
        <w:rPr>
          <w:rFonts w:hint="eastAsia" w:ascii="黑体" w:hAnsi="黑体" w:eastAsia="黑体" w:cs="黑体"/>
          <w:b w:val="0"/>
          <w:bCs w:val="0"/>
        </w:rPr>
        <w:t>条</w:t>
      </w:r>
      <w:r>
        <w:rPr>
          <w:rFonts w:hint="eastAsia"/>
        </w:rPr>
        <w:t xml:space="preserve">  医疗保障行政部门要规范审批权限和程序，及时兑付奖金。医疗保障行政部门支付举报奖金时，应当严格审核，防止骗取冒领。每项举报奖励应当建立档案，并做好汇总统计工作。</w:t>
      </w:r>
    </w:p>
    <w:p>
      <w:pPr>
        <w:rPr>
          <w:rFonts w:hint="eastAsia" w:eastAsia="仿宋_GB2312"/>
          <w:lang w:eastAsia="zh-CN"/>
        </w:rPr>
      </w:pPr>
    </w:p>
    <w:p>
      <w:pPr>
        <w:ind w:left="0" w:leftChars="0" w:right="0" w:rightChars="0" w:firstLine="0" w:firstLineChars="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第</w:t>
      </w:r>
      <w:r>
        <w:rPr>
          <w:rFonts w:hint="eastAsia" w:ascii="方正小标宋简体" w:hAnsi="方正小标宋简体" w:eastAsia="方正小标宋简体" w:cs="方正小标宋简体"/>
          <w:b w:val="0"/>
          <w:bCs w:val="0"/>
          <w:lang w:eastAsia="zh-CN"/>
        </w:rPr>
        <w:t>六</w:t>
      </w:r>
      <w:r>
        <w:rPr>
          <w:rFonts w:hint="eastAsia" w:ascii="方正小标宋简体" w:hAnsi="方正小标宋简体" w:eastAsia="方正小标宋简体" w:cs="方正小标宋简体"/>
          <w:b w:val="0"/>
          <w:bCs w:val="0"/>
        </w:rPr>
        <w:t>章  监督管理</w:t>
      </w:r>
    </w:p>
    <w:p>
      <w:pPr>
        <w:ind w:left="0" w:leftChars="0" w:right="0" w:rightChars="0" w:firstLine="0" w:firstLineChars="0"/>
        <w:jc w:val="center"/>
        <w:rPr>
          <w:rFonts w:hint="eastAsia"/>
          <w:b/>
          <w:bCs/>
          <w:lang w:eastAsia="zh-CN"/>
        </w:rPr>
      </w:pPr>
    </w:p>
    <w:p>
      <w:pPr>
        <w:rPr>
          <w:rFonts w:hint="default" w:eastAsia="仿宋_GB2312"/>
          <w:b w:val="0"/>
          <w:bCs w:val="0"/>
          <w:lang w:val="en-US" w:eastAsia="zh-CN"/>
        </w:rPr>
      </w:pPr>
      <w:r>
        <w:rPr>
          <w:rFonts w:hint="eastAsia" w:ascii="黑体" w:hAnsi="黑体" w:eastAsia="黑体" w:cs="黑体"/>
          <w:b w:val="0"/>
          <w:bCs w:val="0"/>
        </w:rPr>
        <w:t>第</w:t>
      </w:r>
      <w:r>
        <w:rPr>
          <w:rFonts w:hint="eastAsia" w:ascii="黑体" w:hAnsi="黑体" w:eastAsia="黑体" w:cs="黑体"/>
          <w:b w:val="0"/>
          <w:bCs w:val="0"/>
          <w:lang w:val="en-US" w:eastAsia="zh-CN"/>
        </w:rPr>
        <w:t>二十七</w:t>
      </w:r>
      <w:r>
        <w:rPr>
          <w:rFonts w:hint="eastAsia" w:ascii="黑体" w:hAnsi="黑体" w:eastAsia="黑体" w:cs="黑体"/>
          <w:b w:val="0"/>
          <w:bCs w:val="0"/>
        </w:rPr>
        <w:t>条</w:t>
      </w:r>
      <w:r>
        <w:rPr>
          <w:rFonts w:hint="eastAsia"/>
          <w:b/>
          <w:bCs/>
          <w:lang w:val="en-US" w:eastAsia="zh-CN"/>
        </w:rPr>
        <w:t xml:space="preserve">  </w:t>
      </w:r>
      <w:r>
        <w:rPr>
          <w:rFonts w:hint="eastAsia"/>
          <w:b w:val="0"/>
          <w:bCs w:val="0"/>
          <w:lang w:val="en-US" w:eastAsia="zh-CN"/>
        </w:rPr>
        <w:t>医疗保障行政部门应当建立健全举报奖励台账记录，对本部门实施奖励的举报信息、处罚文书、追回金额、罚款金额（罚金数额）、举报奖励金额、领取信息等实行台账管理。</w:t>
      </w:r>
    </w:p>
    <w:p>
      <w:pPr>
        <w:rPr>
          <w:rFonts w:hint="eastAsia" w:eastAsia="仿宋_GB2312"/>
          <w:lang w:eastAsia="zh-CN"/>
        </w:rPr>
      </w:pPr>
      <w:r>
        <w:rPr>
          <w:rFonts w:hint="eastAsia" w:ascii="黑体" w:hAnsi="黑体" w:eastAsia="黑体" w:cs="黑体"/>
          <w:b w:val="0"/>
          <w:bCs w:val="0"/>
          <w:lang w:eastAsia="zh-CN"/>
        </w:rPr>
        <w:t>第</w:t>
      </w:r>
      <w:r>
        <w:rPr>
          <w:rFonts w:hint="eastAsia" w:ascii="黑体" w:hAnsi="黑体" w:eastAsia="黑体" w:cs="黑体"/>
          <w:b w:val="0"/>
          <w:bCs w:val="0"/>
          <w:lang w:val="en-US" w:eastAsia="zh-CN"/>
        </w:rPr>
        <w:t>二十八条</w:t>
      </w:r>
      <w:r>
        <w:rPr>
          <w:rFonts w:hint="eastAsia"/>
        </w:rPr>
        <w:t xml:space="preserve">  医疗保障行政部门应当依法保护举报人合法权益，不得泄露举报人相关信息。因泄露举报人相关信息损害举报人利益的，按相关规定处理。</w:t>
      </w:r>
    </w:p>
    <w:p>
      <w:pPr>
        <w:rPr>
          <w:rFonts w:hint="eastAsia" w:eastAsia="仿宋_GB2312"/>
          <w:lang w:eastAsia="zh-CN"/>
        </w:rPr>
      </w:pPr>
      <w:r>
        <w:rPr>
          <w:rFonts w:hint="eastAsia" w:ascii="黑体" w:hAnsi="黑体" w:eastAsia="黑体" w:cs="黑体"/>
          <w:b w:val="0"/>
          <w:bCs w:val="0"/>
        </w:rPr>
        <w:t>第</w:t>
      </w:r>
      <w:r>
        <w:rPr>
          <w:rFonts w:hint="eastAsia" w:ascii="黑体" w:hAnsi="黑体" w:eastAsia="黑体" w:cs="黑体"/>
          <w:b w:val="0"/>
          <w:bCs w:val="0"/>
          <w:lang w:val="en-US" w:eastAsia="zh-CN"/>
        </w:rPr>
        <w:t>二十九</w:t>
      </w:r>
      <w:r>
        <w:rPr>
          <w:rFonts w:hint="eastAsia" w:ascii="黑体" w:hAnsi="黑体" w:eastAsia="黑体" w:cs="黑体"/>
          <w:b w:val="0"/>
          <w:bCs w:val="0"/>
        </w:rPr>
        <w:t>条</w:t>
      </w:r>
      <w:r>
        <w:rPr>
          <w:rFonts w:hint="eastAsia"/>
        </w:rPr>
        <w:t xml:space="preserve">  举报人故意捏造事实诬告他人，或者弄虚作假骗取奖励，依法承担相应责任。</w:t>
      </w:r>
    </w:p>
    <w:p>
      <w:pPr>
        <w:rPr>
          <w:rFonts w:hint="eastAsia" w:eastAsia="仿宋_GB2312"/>
          <w:lang w:eastAsia="zh-CN"/>
        </w:rPr>
      </w:pPr>
      <w:r>
        <w:rPr>
          <w:rFonts w:hint="eastAsia" w:ascii="黑体" w:hAnsi="黑体" w:eastAsia="黑体" w:cs="黑体"/>
          <w:b w:val="0"/>
          <w:bCs w:val="0"/>
        </w:rPr>
        <w:t>第</w:t>
      </w:r>
      <w:r>
        <w:rPr>
          <w:rFonts w:hint="eastAsia" w:ascii="黑体" w:hAnsi="黑体" w:eastAsia="黑体" w:cs="黑体"/>
          <w:b w:val="0"/>
          <w:bCs w:val="0"/>
          <w:lang w:val="en-US" w:eastAsia="zh-CN"/>
        </w:rPr>
        <w:t>三十</w:t>
      </w:r>
      <w:r>
        <w:rPr>
          <w:rFonts w:hint="eastAsia" w:ascii="黑体" w:hAnsi="黑体" w:eastAsia="黑体" w:cs="黑体"/>
          <w:b w:val="0"/>
          <w:bCs w:val="0"/>
        </w:rPr>
        <w:t>条</w:t>
      </w:r>
      <w:r>
        <w:rPr>
          <w:rFonts w:hint="eastAsia"/>
        </w:rPr>
        <w:t xml:space="preserve">  医疗保障行政部门、监督管理机构、医保经办机构工作人员与举报人串通，骗取举报奖励资金的，按相关规定处理；涉嫌犯罪的，依法移送司法机关。</w:t>
      </w:r>
    </w:p>
    <w:p>
      <w:pPr>
        <w:rPr>
          <w:rFonts w:hint="eastAsia" w:eastAsia="仿宋_GB2312"/>
          <w:lang w:eastAsia="zh-CN"/>
        </w:rPr>
      </w:pPr>
    </w:p>
    <w:p>
      <w:pPr>
        <w:ind w:left="0" w:leftChars="0" w:right="0" w:rightChars="0" w:firstLine="0" w:firstLineChars="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第</w:t>
      </w:r>
      <w:r>
        <w:rPr>
          <w:rFonts w:hint="eastAsia" w:ascii="方正小标宋简体" w:hAnsi="方正小标宋简体" w:eastAsia="方正小标宋简体" w:cs="方正小标宋简体"/>
          <w:b w:val="0"/>
          <w:bCs w:val="0"/>
          <w:lang w:eastAsia="zh-CN"/>
        </w:rPr>
        <w:t>七</w:t>
      </w:r>
      <w:r>
        <w:rPr>
          <w:rFonts w:hint="eastAsia" w:ascii="方正小标宋简体" w:hAnsi="方正小标宋简体" w:eastAsia="方正小标宋简体" w:cs="方正小标宋简体"/>
          <w:b w:val="0"/>
          <w:bCs w:val="0"/>
        </w:rPr>
        <w:t>章  附则</w:t>
      </w:r>
    </w:p>
    <w:p>
      <w:pPr>
        <w:ind w:left="0" w:leftChars="0" w:right="0" w:rightChars="0" w:firstLine="0" w:firstLineChars="0"/>
        <w:jc w:val="center"/>
        <w:rPr>
          <w:rFonts w:hint="eastAsia" w:ascii="黑体" w:hAnsi="黑体" w:eastAsia="黑体" w:cs="黑体"/>
          <w:b w:val="0"/>
          <w:bCs w:val="0"/>
          <w:lang w:eastAsia="zh-CN"/>
        </w:rPr>
      </w:pPr>
    </w:p>
    <w:p>
      <w:pPr>
        <w:rPr>
          <w:rFonts w:hint="eastAsia"/>
        </w:rPr>
      </w:pPr>
      <w:r>
        <w:rPr>
          <w:rFonts w:hint="eastAsia" w:ascii="黑体" w:hAnsi="黑体" w:eastAsia="黑体" w:cs="黑体"/>
          <w:b w:val="0"/>
          <w:bCs w:val="0"/>
        </w:rPr>
        <w:t>第</w:t>
      </w:r>
      <w:r>
        <w:rPr>
          <w:rFonts w:hint="eastAsia" w:ascii="黑体" w:hAnsi="黑体" w:eastAsia="黑体" w:cs="黑体"/>
          <w:b w:val="0"/>
          <w:bCs w:val="0"/>
          <w:lang w:val="en-US" w:eastAsia="zh-CN"/>
        </w:rPr>
        <w:t>三十一</w:t>
      </w:r>
      <w:r>
        <w:rPr>
          <w:rFonts w:hint="eastAsia" w:ascii="黑体" w:hAnsi="黑体" w:eastAsia="黑体" w:cs="黑体"/>
          <w:b w:val="0"/>
          <w:bCs w:val="0"/>
        </w:rPr>
        <w:t>条</w:t>
      </w:r>
      <w:r>
        <w:rPr>
          <w:rFonts w:hint="eastAsia"/>
        </w:rPr>
        <w:t xml:space="preserve">  本细则规定的奖励金额为含税金额，举报人领取奖励金后，应当按照相关规定自行纳税。</w:t>
      </w:r>
    </w:p>
    <w:p>
      <w:pPr>
        <w:rPr>
          <w:rFonts w:hint="eastAsia"/>
        </w:rPr>
      </w:pPr>
      <w:r>
        <w:rPr>
          <w:rFonts w:hint="eastAsia" w:ascii="黑体" w:hAnsi="黑体" w:eastAsia="黑体" w:cs="黑体"/>
          <w:b w:val="0"/>
          <w:bCs w:val="0"/>
          <w:lang w:eastAsia="zh-CN"/>
        </w:rPr>
        <w:t>第</w:t>
      </w:r>
      <w:r>
        <w:rPr>
          <w:rFonts w:hint="eastAsia" w:ascii="黑体" w:hAnsi="黑体" w:eastAsia="黑体" w:cs="黑体"/>
          <w:b w:val="0"/>
          <w:bCs w:val="0"/>
          <w:lang w:val="en-US" w:eastAsia="zh-CN"/>
        </w:rPr>
        <w:t xml:space="preserve">三十二条  </w:t>
      </w:r>
      <w:r>
        <w:rPr>
          <w:rFonts w:hint="eastAsia"/>
        </w:rPr>
        <w:t>本细则由</w:t>
      </w:r>
      <w:r>
        <w:rPr>
          <w:rFonts w:hint="eastAsia"/>
          <w:lang w:eastAsia="zh-CN"/>
        </w:rPr>
        <w:t>市</w:t>
      </w:r>
      <w:r>
        <w:rPr>
          <w:rFonts w:hint="eastAsia"/>
        </w:rPr>
        <w:t>医疗保障局、</w:t>
      </w:r>
      <w:r>
        <w:rPr>
          <w:rFonts w:hint="eastAsia"/>
          <w:lang w:eastAsia="zh-CN"/>
        </w:rPr>
        <w:t>市</w:t>
      </w:r>
      <w:r>
        <w:rPr>
          <w:rFonts w:hint="eastAsia"/>
        </w:rPr>
        <w:t>财政</w:t>
      </w:r>
      <w:r>
        <w:rPr>
          <w:rFonts w:hint="eastAsia"/>
          <w:lang w:eastAsia="zh-CN"/>
        </w:rPr>
        <w:t>局</w:t>
      </w:r>
      <w:r>
        <w:rPr>
          <w:rFonts w:hint="eastAsia"/>
        </w:rPr>
        <w:t>负责解释，自印发之日起施行，有效期三年。</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253" w:leftChars="304" w:hanging="1280" w:hangingChars="400"/>
        <w:jc w:val="both"/>
        <w:textAlignment w:val="auto"/>
        <w:outlineLvl w:val="9"/>
        <w:rPr>
          <w:rFonts w:hint="eastAsia" w:ascii="仿宋_GB2312" w:hAnsi="仿宋_GB2312" w:eastAsia="仿宋_GB2312" w:cs="仿宋_GB2312"/>
          <w:b w:val="0"/>
          <w:bCs w:val="0"/>
          <w:color w:val="auto"/>
          <w:kern w:val="0"/>
          <w:sz w:val="32"/>
          <w:szCs w:val="32"/>
          <w:lang w:val="zh-CN" w:eastAsia="zh-CN" w:bidi="ar-SA"/>
        </w:rPr>
      </w:pPr>
      <w:r>
        <w:rPr>
          <w:rFonts w:hint="eastAsia"/>
          <w:lang w:eastAsia="zh-CN"/>
        </w:rPr>
        <w:t>附件：</w:t>
      </w:r>
      <w:r>
        <w:rPr>
          <w:rFonts w:hint="eastAsia" w:ascii="仿宋_GB2312" w:hAnsi="仿宋_GB2312" w:eastAsia="仿宋_GB2312" w:cs="仿宋_GB2312"/>
          <w:b w:val="0"/>
          <w:bCs w:val="0"/>
          <w:color w:val="auto"/>
          <w:kern w:val="0"/>
          <w:sz w:val="32"/>
          <w:szCs w:val="32"/>
          <w:lang w:val="en-US" w:eastAsia="zh-CN" w:bidi="ar-SA"/>
        </w:rPr>
        <w:t>1.XX医疗保障局</w:t>
      </w:r>
      <w:r>
        <w:rPr>
          <w:rFonts w:hint="eastAsia" w:ascii="仿宋_GB2312" w:hAnsi="仿宋_GB2312" w:eastAsia="仿宋_GB2312" w:cs="仿宋_GB2312"/>
          <w:b w:val="0"/>
          <w:bCs w:val="0"/>
          <w:color w:val="auto"/>
          <w:kern w:val="0"/>
          <w:sz w:val="32"/>
          <w:szCs w:val="32"/>
          <w:lang w:val="zh-CN" w:eastAsia="zh-CN" w:bidi="ar-SA"/>
        </w:rPr>
        <w:t>举报欺诈骗取医疗保障基金行为奖励审批表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253" w:leftChars="304" w:hanging="1280" w:hangingChars="4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w:t>
      </w:r>
      <w:r>
        <w:rPr>
          <w:rFonts w:hint="eastAsia" w:ascii="仿宋_GB2312" w:hAnsi="仿宋_GB2312" w:eastAsia="仿宋_GB2312" w:cs="仿宋_GB2312"/>
          <w:b w:val="0"/>
          <w:bCs w:val="0"/>
          <w:color w:val="auto"/>
          <w:kern w:val="0"/>
          <w:sz w:val="32"/>
          <w:szCs w:val="32"/>
          <w:lang w:val="zh-CN" w:eastAsia="zh-CN" w:bidi="ar-SA"/>
        </w:rPr>
        <w:t>2.XX医疗保障局</w:t>
      </w:r>
      <w:r>
        <w:rPr>
          <w:rFonts w:hint="eastAsia" w:ascii="仿宋_GB2312" w:hAnsi="仿宋_GB2312" w:eastAsia="仿宋_GB2312" w:cs="仿宋_GB2312"/>
          <w:b w:val="0"/>
          <w:bCs w:val="0"/>
          <w:color w:val="auto"/>
          <w:kern w:val="0"/>
          <w:sz w:val="32"/>
          <w:szCs w:val="32"/>
          <w:lang w:val="en-US" w:eastAsia="zh-CN" w:bidi="ar-SA"/>
        </w:rPr>
        <w:t>举报欺诈骗取医疗保障基金行为</w:t>
      </w:r>
      <w:r>
        <w:rPr>
          <w:rFonts w:hint="eastAsia" w:ascii="仿宋_GB2312" w:hAnsi="仿宋_GB2312" w:eastAsia="仿宋_GB2312" w:cs="仿宋_GB2312"/>
          <w:b w:val="0"/>
          <w:bCs w:val="0"/>
          <w:color w:val="auto"/>
          <w:kern w:val="0"/>
          <w:sz w:val="32"/>
          <w:szCs w:val="32"/>
          <w:lang w:val="zh-CN" w:eastAsia="zh-CN" w:bidi="ar-SA"/>
        </w:rPr>
        <w:t>奖金领取</w:t>
      </w:r>
      <w:r>
        <w:rPr>
          <w:rFonts w:hint="eastAsia" w:ascii="仿宋_GB2312" w:hAnsi="仿宋_GB2312" w:eastAsia="仿宋_GB2312" w:cs="仿宋_GB2312"/>
          <w:b w:val="0"/>
          <w:bCs w:val="0"/>
          <w:color w:val="auto"/>
          <w:kern w:val="0"/>
          <w:sz w:val="32"/>
          <w:szCs w:val="32"/>
          <w:lang w:val="en-US" w:eastAsia="zh-CN" w:bidi="ar-SA"/>
        </w:rPr>
        <w:t>通知书</w:t>
      </w:r>
    </w:p>
    <w:p>
      <w:pPr>
        <w:ind w:left="2240" w:leftChars="500" w:hanging="640" w:hangingChars="200"/>
        <w:rPr>
          <w:rFonts w:hint="eastAsia" w:ascii="仿宋_GB2312" w:hAnsi="仿宋_GB2312" w:eastAsia="仿宋_GB2312" w:cs="仿宋_GB2312"/>
          <w:lang w:val="en-US" w:eastAsia="zh-CN"/>
        </w:rPr>
      </w:pPr>
      <w:r>
        <w:rPr>
          <w:rFonts w:hint="eastAsia" w:ascii="仿宋_GB2312" w:hAnsi="仿宋_GB2312" w:eastAsia="仿宋_GB2312" w:cs="仿宋_GB2312"/>
          <w:b w:val="0"/>
          <w:bCs w:val="0"/>
          <w:color w:val="auto"/>
          <w:kern w:val="0"/>
          <w:sz w:val="32"/>
          <w:szCs w:val="32"/>
          <w:lang w:val="en-US" w:eastAsia="zh-CN" w:bidi="ar-SA"/>
        </w:rPr>
        <w:t xml:space="preserve">  3.XX医疗保障局举报欺诈骗取医疗保障基金行为奖金领取凭证</w:t>
      </w:r>
    </w:p>
    <w:p>
      <w:pPr>
        <w:ind w:firstLine="1600" w:firstLineChars="500"/>
        <w:rPr>
          <w:rFonts w:hint="eastAsia"/>
          <w:lang w:eastAsia="zh-CN"/>
        </w:rPr>
      </w:pPr>
    </w:p>
    <w:p>
      <w:pPr>
        <w:rPr>
          <w:rFonts w:hint="eastAsia"/>
          <w:lang w:eastAsia="zh-CN"/>
        </w:rPr>
      </w:pPr>
      <w:r>
        <w:rPr>
          <w:rFonts w:hint="eastAsia"/>
          <w:lang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trike w:val="0"/>
          <w:color w:val="000000"/>
          <w:spacing w:val="-10"/>
          <w:w w:val="100"/>
          <w:sz w:val="32"/>
          <w:szCs w:val="32"/>
          <w:vertAlign w:val="baseline"/>
          <w:lang w:val="zh-CN"/>
        </w:rPr>
        <w:sectPr>
          <w:footerReference r:id="rId5" w:type="default"/>
          <w:pgSz w:w="11906" w:h="16838"/>
          <w:pgMar w:top="2211" w:right="1531" w:bottom="1871" w:left="1531" w:header="851" w:footer="992" w:gutter="0"/>
          <w:pgNumType w:fmt="numberInDash"/>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trike w:val="0"/>
          <w:color w:val="000000"/>
          <w:spacing w:val="-10"/>
          <w:w w:val="100"/>
          <w:sz w:val="32"/>
          <w:szCs w:val="32"/>
          <w:vertAlign w:val="baseline"/>
          <w:lang w:val="zh-CN" w:eastAsia="zh-CN"/>
        </w:rPr>
      </w:pPr>
      <w:r>
        <w:rPr>
          <w:rFonts w:hint="eastAsia" w:ascii="黑体" w:hAnsi="黑体" w:eastAsia="黑体" w:cs="黑体"/>
          <w:strike w:val="0"/>
          <w:color w:val="000000"/>
          <w:spacing w:val="-10"/>
          <w:w w:val="100"/>
          <w:sz w:val="32"/>
          <w:szCs w:val="32"/>
          <w:vertAlign w:val="baseline"/>
          <w:lang w:val="zh-CN"/>
        </w:rPr>
        <w:t>附件</w:t>
      </w:r>
      <w:r>
        <w:rPr>
          <w:rFonts w:hint="eastAsia" w:ascii="黑体" w:hAnsi="黑体" w:eastAsia="黑体" w:cs="黑体"/>
          <w:strike w:val="0"/>
          <w:color w:val="000000"/>
          <w:spacing w:val="-10"/>
          <w:w w:val="100"/>
          <w:sz w:val="32"/>
          <w:szCs w:val="32"/>
          <w:vertAlign w:val="baseline"/>
          <w:lang w:val="en-US" w:eastAsia="zh-CN"/>
        </w:rPr>
        <w:t>1</w:t>
      </w:r>
    </w:p>
    <w:p>
      <w:pPr>
        <w:keepNext w:val="0"/>
        <w:keepLines w:val="0"/>
        <w:pageBreakBefore w:val="0"/>
        <w:widowControl w:val="0"/>
        <w:kinsoku/>
        <w:wordWrap/>
        <w:overflowPunct/>
        <w:topLinePunct w:val="0"/>
        <w:autoSpaceDE/>
        <w:autoSpaceDN/>
        <w:bidi w:val="0"/>
        <w:adjustRightInd/>
        <w:snapToGrid/>
        <w:spacing w:before="89" w:after="0" w:line="400" w:lineRule="exact"/>
        <w:ind w:left="0" w:right="0" w:firstLine="0"/>
        <w:jc w:val="center"/>
        <w:textAlignment w:val="baseline"/>
        <w:rPr>
          <w:rFonts w:hint="eastAsia" w:ascii="方正小标宋简体" w:hAnsi="方正小标宋简体" w:eastAsia="方正小标宋简体" w:cs="方正小标宋简体"/>
          <w:b w:val="0"/>
          <w:bCs w:val="0"/>
          <w:strike w:val="0"/>
          <w:color w:val="000000"/>
          <w:spacing w:val="-11"/>
          <w:w w:val="100"/>
          <w:sz w:val="36"/>
          <w:szCs w:val="36"/>
          <w:vertAlign w:val="baseline"/>
          <w:lang w:val="zh-CN"/>
        </w:rPr>
      </w:pPr>
      <w:r>
        <w:rPr>
          <w:rFonts w:hint="eastAsia" w:ascii="方正小标宋简体" w:hAnsi="方正小标宋简体" w:eastAsia="方正小标宋简体" w:cs="方正小标宋简体"/>
          <w:b w:val="0"/>
          <w:bCs w:val="0"/>
          <w:strike w:val="0"/>
          <w:color w:val="000000"/>
          <w:spacing w:val="-11"/>
          <w:w w:val="100"/>
          <w:sz w:val="36"/>
          <w:szCs w:val="36"/>
          <w:vertAlign w:val="baseline"/>
          <w:lang w:val="en-US" w:eastAsia="zh-CN"/>
        </w:rPr>
        <w:t>XX</w:t>
      </w:r>
      <w:r>
        <w:rPr>
          <w:rFonts w:hint="eastAsia" w:ascii="方正小标宋简体" w:hAnsi="方正小标宋简体" w:eastAsia="方正小标宋简体" w:cs="方正小标宋简体"/>
          <w:b w:val="0"/>
          <w:bCs w:val="0"/>
          <w:strike w:val="0"/>
          <w:color w:val="000000"/>
          <w:spacing w:val="-11"/>
          <w:w w:val="100"/>
          <w:sz w:val="36"/>
          <w:szCs w:val="36"/>
          <w:vertAlign w:val="baseline"/>
          <w:lang w:val="zh-CN"/>
        </w:rPr>
        <w:t>医疗保障局</w:t>
      </w:r>
    </w:p>
    <w:p>
      <w:pPr>
        <w:keepNext w:val="0"/>
        <w:keepLines w:val="0"/>
        <w:pageBreakBefore w:val="0"/>
        <w:widowControl w:val="0"/>
        <w:kinsoku/>
        <w:wordWrap/>
        <w:overflowPunct/>
        <w:topLinePunct w:val="0"/>
        <w:autoSpaceDE/>
        <w:autoSpaceDN/>
        <w:bidi w:val="0"/>
        <w:adjustRightInd/>
        <w:snapToGrid/>
        <w:spacing w:before="89" w:after="0" w:line="400" w:lineRule="exact"/>
        <w:ind w:left="0" w:right="0" w:firstLine="0"/>
        <w:jc w:val="center"/>
        <w:textAlignment w:val="baseline"/>
        <w:rPr>
          <w:rFonts w:hint="eastAsia" w:ascii="方正小标宋简体" w:hAnsi="方正小标宋简体" w:eastAsia="方正小标宋简体" w:cs="方正小标宋简体"/>
          <w:b w:val="0"/>
          <w:bCs w:val="0"/>
          <w:strike w:val="0"/>
          <w:color w:val="000000"/>
          <w:spacing w:val="-11"/>
          <w:w w:val="100"/>
          <w:sz w:val="40"/>
          <w:vertAlign w:val="baseline"/>
          <w:lang w:val="zh-CN"/>
        </w:rPr>
      </w:pPr>
      <w:r>
        <w:rPr>
          <w:rFonts w:hint="eastAsia" w:ascii="方正小标宋简体" w:hAnsi="方正小标宋简体" w:eastAsia="方正小标宋简体" w:cs="方正小标宋简体"/>
          <w:b w:val="0"/>
          <w:bCs w:val="0"/>
          <w:strike w:val="0"/>
          <w:color w:val="000000"/>
          <w:spacing w:val="-11"/>
          <w:w w:val="100"/>
          <w:sz w:val="36"/>
          <w:szCs w:val="36"/>
          <w:vertAlign w:val="baseline"/>
          <w:lang w:val="zh-CN"/>
        </w:rPr>
        <w:t>举报欺诈骗取医疗保障基金行为奖励审批表</w:t>
      </w:r>
    </w:p>
    <w:tbl>
      <w:tblPr>
        <w:tblStyle w:val="10"/>
        <w:tblW w:w="8786" w:type="dxa"/>
        <w:tblInd w:w="187" w:type="dxa"/>
        <w:tblLayout w:type="fixed"/>
        <w:tblCellMar>
          <w:top w:w="0" w:type="dxa"/>
          <w:left w:w="0" w:type="dxa"/>
          <w:bottom w:w="0" w:type="dxa"/>
          <w:right w:w="0" w:type="dxa"/>
        </w:tblCellMar>
      </w:tblPr>
      <w:tblGrid>
        <w:gridCol w:w="1889"/>
        <w:gridCol w:w="2590"/>
        <w:gridCol w:w="1850"/>
        <w:gridCol w:w="2457"/>
      </w:tblGrid>
      <w:tr>
        <w:tblPrEx>
          <w:tblCellMar>
            <w:top w:w="0" w:type="dxa"/>
            <w:left w:w="0" w:type="dxa"/>
            <w:bottom w:w="0" w:type="dxa"/>
            <w:right w:w="0" w:type="dxa"/>
          </w:tblCellMar>
        </w:tblPrEx>
        <w:trPr>
          <w:trHeight w:val="770"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30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举报人姓名</w:t>
            </w:r>
            <w:r>
              <w:rPr>
                <w:rFonts w:hint="eastAsia" w:ascii="Times New Roman" w:hAnsi="Times New Roman" w:eastAsia="仿宋" w:cs="Times New Roman"/>
                <w:sz w:val="24"/>
                <w:szCs w:val="24"/>
                <w:vertAlign w:val="baseline"/>
                <w:lang w:val="en-US" w:eastAsia="zh-CN"/>
              </w:rPr>
              <w:t>/</w:t>
            </w:r>
            <w:r>
              <w:rPr>
                <w:rFonts w:hint="default" w:ascii="Times New Roman" w:hAnsi="Times New Roman" w:eastAsia="仿宋" w:cs="Times New Roman"/>
                <w:sz w:val="24"/>
                <w:szCs w:val="24"/>
                <w:vertAlign w:val="baseline"/>
                <w:lang w:val="en-US" w:eastAsia="zh-CN"/>
              </w:rPr>
              <w:br w:type="textWrapping"/>
            </w:r>
            <w:r>
              <w:rPr>
                <w:rFonts w:hint="default" w:ascii="Times New Roman" w:hAnsi="Times New Roman" w:eastAsia="仿宋" w:cs="Times New Roman"/>
                <w:sz w:val="24"/>
                <w:szCs w:val="24"/>
                <w:vertAlign w:val="baseline"/>
                <w:lang w:val="zh-CN" w:eastAsia="zh-CN"/>
              </w:rPr>
              <w:t>代号</w:t>
            </w:r>
          </w:p>
        </w:tc>
        <w:tc>
          <w:tcPr>
            <w:tcW w:w="259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30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c>
          <w:tcPr>
            <w:tcW w:w="18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30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身份证号码</w:t>
            </w:r>
            <w:r>
              <w:rPr>
                <w:rFonts w:hint="eastAsia" w:ascii="Times New Roman" w:hAnsi="Times New Roman" w:eastAsia="仿宋" w:cs="Times New Roman"/>
                <w:sz w:val="24"/>
                <w:szCs w:val="24"/>
                <w:vertAlign w:val="baseline"/>
                <w:lang w:val="en-US" w:eastAsia="zh-CN"/>
              </w:rPr>
              <w:t>/</w:t>
            </w:r>
            <w:r>
              <w:rPr>
                <w:rFonts w:hint="default" w:ascii="Times New Roman" w:hAnsi="Times New Roman" w:eastAsia="仿宋" w:cs="Times New Roman"/>
                <w:sz w:val="24"/>
                <w:szCs w:val="24"/>
                <w:vertAlign w:val="baseline"/>
                <w:lang w:val="en-US" w:eastAsia="zh-CN"/>
              </w:rPr>
              <w:br w:type="textWrapping"/>
            </w:r>
            <w:r>
              <w:rPr>
                <w:rFonts w:hint="default" w:ascii="Times New Roman" w:hAnsi="Times New Roman" w:eastAsia="仿宋" w:cs="Times New Roman"/>
                <w:sz w:val="24"/>
                <w:szCs w:val="24"/>
                <w:vertAlign w:val="baseline"/>
                <w:lang w:val="zh-CN" w:eastAsia="zh-CN"/>
              </w:rPr>
              <w:t>身份识别信息</w:t>
            </w:r>
          </w:p>
        </w:tc>
        <w:tc>
          <w:tcPr>
            <w:tcW w:w="245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r>
      <w:tr>
        <w:tblPrEx>
          <w:tblCellMar>
            <w:top w:w="0" w:type="dxa"/>
            <w:left w:w="0" w:type="dxa"/>
            <w:bottom w:w="0" w:type="dxa"/>
            <w:right w:w="0" w:type="dxa"/>
          </w:tblCellMar>
        </w:tblPrEx>
        <w:trPr>
          <w:trHeight w:val="564"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举报人联系方式</w:t>
            </w:r>
          </w:p>
        </w:tc>
        <w:tc>
          <w:tcPr>
            <w:tcW w:w="259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c>
          <w:tcPr>
            <w:tcW w:w="18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立案日期</w:t>
            </w:r>
          </w:p>
        </w:tc>
        <w:tc>
          <w:tcPr>
            <w:tcW w:w="245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r>
      <w:tr>
        <w:tblPrEx>
          <w:tblCellMar>
            <w:top w:w="0" w:type="dxa"/>
            <w:left w:w="0" w:type="dxa"/>
            <w:bottom w:w="0" w:type="dxa"/>
            <w:right w:w="0" w:type="dxa"/>
          </w:tblCellMar>
        </w:tblPrEx>
        <w:trPr>
          <w:trHeight w:val="539"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结案日期</w:t>
            </w:r>
          </w:p>
        </w:tc>
        <w:tc>
          <w:tcPr>
            <w:tcW w:w="259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c>
          <w:tcPr>
            <w:tcW w:w="18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案件（宗）编号</w:t>
            </w:r>
          </w:p>
        </w:tc>
        <w:tc>
          <w:tcPr>
            <w:tcW w:w="245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r>
      <w:tr>
        <w:tblPrEx>
          <w:tblCellMar>
            <w:top w:w="0" w:type="dxa"/>
            <w:left w:w="0" w:type="dxa"/>
            <w:bottom w:w="0" w:type="dxa"/>
            <w:right w:w="0" w:type="dxa"/>
          </w:tblCellMar>
        </w:tblPrEx>
        <w:trPr>
          <w:trHeight w:val="577"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开户行</w:t>
            </w:r>
          </w:p>
        </w:tc>
        <w:tc>
          <w:tcPr>
            <w:tcW w:w="259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c>
          <w:tcPr>
            <w:tcW w:w="18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账号</w:t>
            </w:r>
          </w:p>
        </w:tc>
        <w:tc>
          <w:tcPr>
            <w:tcW w:w="245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w:t>
            </w:r>
          </w:p>
        </w:tc>
      </w:tr>
      <w:tr>
        <w:tblPrEx>
          <w:tblCellMar>
            <w:top w:w="0" w:type="dxa"/>
            <w:left w:w="0" w:type="dxa"/>
            <w:bottom w:w="0" w:type="dxa"/>
            <w:right w:w="0" w:type="dxa"/>
          </w:tblCellMar>
        </w:tblPrEx>
        <w:trPr>
          <w:trHeight w:val="1407"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6" w:after="0" w:line="440" w:lineRule="exact"/>
              <w:ind w:right="0" w:firstLine="0" w:firstLineChars="0"/>
              <w:jc w:val="center"/>
              <w:textAlignment w:val="baseline"/>
              <w:rPr>
                <w:rFonts w:hint="default" w:ascii="Times New Roman" w:hAnsi="Times New Roman" w:eastAsia="仿宋" w:cs="Times New Roman"/>
                <w:strike w:val="0"/>
                <w:color w:val="000000"/>
                <w:spacing w:val="-10"/>
                <w:w w:val="100"/>
                <w:sz w:val="24"/>
                <w:szCs w:val="24"/>
                <w:vertAlign w:val="baseline"/>
                <w:lang w:val="zh-CN"/>
              </w:rPr>
            </w:pPr>
            <w:r>
              <w:rPr>
                <w:rFonts w:hint="default" w:ascii="Times New Roman" w:hAnsi="Times New Roman" w:eastAsia="仿宋" w:cs="Times New Roman"/>
                <w:sz w:val="24"/>
                <w:szCs w:val="24"/>
                <w:vertAlign w:val="baseline"/>
                <w:lang w:val="zh-CN" w:eastAsia="zh-CN"/>
              </w:rPr>
              <w:t>举报</w:t>
            </w:r>
            <w:r>
              <w:rPr>
                <w:rFonts w:hint="eastAsia" w:ascii="Times New Roman" w:hAnsi="Times New Roman" w:eastAsia="仿宋" w:cs="Times New Roman"/>
                <w:sz w:val="24"/>
                <w:szCs w:val="24"/>
                <w:vertAlign w:val="baseline"/>
                <w:lang w:val="en-US" w:eastAsia="zh-CN"/>
              </w:rPr>
              <w:t>情况</w:t>
            </w:r>
          </w:p>
        </w:tc>
        <w:tc>
          <w:tcPr>
            <w:tcW w:w="6897"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en-US"/>
              </w:rPr>
            </w:pPr>
          </w:p>
        </w:tc>
      </w:tr>
      <w:tr>
        <w:tblPrEx>
          <w:tblCellMar>
            <w:top w:w="0" w:type="dxa"/>
            <w:left w:w="0" w:type="dxa"/>
            <w:bottom w:w="0" w:type="dxa"/>
            <w:right w:w="0" w:type="dxa"/>
          </w:tblCellMar>
        </w:tblPrEx>
        <w:trPr>
          <w:trHeight w:val="1772"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zh-CN"/>
              </w:rPr>
            </w:pPr>
            <w:r>
              <w:rPr>
                <w:rFonts w:hint="eastAsia" w:ascii="Times New Roman" w:hAnsi="Times New Roman" w:eastAsia="仿宋" w:cs="Times New Roman"/>
                <w:sz w:val="24"/>
                <w:szCs w:val="24"/>
                <w:vertAlign w:val="baseline"/>
                <w:lang w:val="en-US" w:eastAsia="zh-CN"/>
              </w:rPr>
              <w:t>查实</w:t>
            </w:r>
            <w:r>
              <w:rPr>
                <w:rFonts w:hint="default" w:ascii="Times New Roman" w:hAnsi="Times New Roman" w:eastAsia="仿宋" w:cs="Times New Roman"/>
                <w:sz w:val="24"/>
                <w:szCs w:val="24"/>
                <w:vertAlign w:val="baseline"/>
                <w:lang w:val="zh-CN" w:eastAsia="zh-CN"/>
              </w:rPr>
              <w:t>情况</w:t>
            </w:r>
          </w:p>
        </w:tc>
        <w:tc>
          <w:tcPr>
            <w:tcW w:w="6897"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en-US"/>
              </w:rPr>
            </w:pPr>
          </w:p>
        </w:tc>
      </w:tr>
      <w:tr>
        <w:tblPrEx>
          <w:tblCellMar>
            <w:top w:w="0" w:type="dxa"/>
            <w:left w:w="0" w:type="dxa"/>
            <w:bottom w:w="0" w:type="dxa"/>
            <w:right w:w="0" w:type="dxa"/>
          </w:tblCellMar>
        </w:tblPrEx>
        <w:trPr>
          <w:trHeight w:val="2385"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zh-CN"/>
              </w:rPr>
            </w:pPr>
            <w:r>
              <w:rPr>
                <w:rFonts w:hint="default" w:ascii="Times New Roman" w:hAnsi="Times New Roman" w:eastAsia="仿宋" w:cs="Times New Roman"/>
                <w:strike w:val="0"/>
                <w:color w:val="000000"/>
                <w:spacing w:val="-10"/>
                <w:w w:val="100"/>
                <w:sz w:val="24"/>
                <w:szCs w:val="24"/>
                <w:vertAlign w:val="baseline"/>
                <w:lang w:val="zh-CN"/>
              </w:rPr>
              <w:t>基金监管机构</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zh-CN"/>
              </w:rPr>
            </w:pPr>
            <w:r>
              <w:rPr>
                <w:rFonts w:hint="default" w:ascii="Times New Roman" w:hAnsi="Times New Roman" w:eastAsia="仿宋" w:cs="Times New Roman"/>
                <w:strike w:val="0"/>
                <w:color w:val="000000"/>
                <w:spacing w:val="-10"/>
                <w:w w:val="100"/>
                <w:sz w:val="24"/>
                <w:szCs w:val="24"/>
                <w:vertAlign w:val="baseline"/>
                <w:lang w:val="zh-CN"/>
              </w:rPr>
              <w:t>奖励建议</w:t>
            </w:r>
          </w:p>
        </w:tc>
        <w:tc>
          <w:tcPr>
            <w:tcW w:w="6897"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firstLine="440" w:firstLineChars="200"/>
              <w:jc w:val="left"/>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r>
              <w:rPr>
                <w:rFonts w:hint="default" w:ascii="Times New Roman" w:hAnsi="Times New Roman" w:eastAsia="仿宋" w:cs="Times New Roman"/>
                <w:strike w:val="0"/>
                <w:color w:val="000000"/>
                <w:spacing w:val="-10"/>
                <w:w w:val="100"/>
                <w:sz w:val="24"/>
                <w:szCs w:val="24"/>
                <w:vertAlign w:val="baseline"/>
                <w:lang w:val="zh-CN"/>
              </w:rPr>
              <w:t>经核查，举报人举报的欺诈骗保违法违规行为属实，查实违法违规金额</w:t>
            </w:r>
            <w:r>
              <w:rPr>
                <w:rFonts w:hint="default" w:ascii="Times New Roman" w:hAnsi="Times New Roman" w:eastAsia="仿宋" w:cs="Times New Roman"/>
                <w:strike w:val="0"/>
                <w:color w:val="000000"/>
                <w:spacing w:val="-10"/>
                <w:w w:val="100"/>
                <w:sz w:val="24"/>
                <w:szCs w:val="24"/>
                <w:u w:val="single"/>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元。根据《云浮市医疗保障局 云浮市财政局关于欺诈骗取医疗保障基金行为举报奖励实施细则》第</w:t>
            </w:r>
            <w:r>
              <w:rPr>
                <w:rFonts w:hint="default" w:ascii="Times New Roman" w:hAnsi="Times New Roman" w:eastAsia="仿宋" w:cs="Times New Roman"/>
                <w:strike w:val="0"/>
                <w:color w:val="000000"/>
                <w:spacing w:val="-10"/>
                <w:w w:val="100"/>
                <w:sz w:val="24"/>
                <w:szCs w:val="24"/>
                <w:u w:val="single"/>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条第</w:t>
            </w:r>
            <w:r>
              <w:rPr>
                <w:rFonts w:hint="default" w:ascii="Times New Roman" w:hAnsi="Times New Roman" w:eastAsia="仿宋" w:cs="Times New Roman"/>
                <w:strike w:val="0"/>
                <w:color w:val="000000"/>
                <w:spacing w:val="-10"/>
                <w:w w:val="100"/>
                <w:sz w:val="24"/>
                <w:szCs w:val="24"/>
                <w:u w:val="single"/>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款，应按</w:t>
            </w:r>
            <w:r>
              <w:rPr>
                <w:rFonts w:hint="eastAsia" w:ascii="Times New Roman" w:hAnsi="Times New Roman" w:eastAsia="仿宋" w:cs="Times New Roman"/>
                <w:strike w:val="0"/>
                <w:color w:val="000000"/>
                <w:spacing w:val="-10"/>
                <w:w w:val="100"/>
                <w:sz w:val="24"/>
                <w:szCs w:val="24"/>
                <w:u w:val="single"/>
                <w:vertAlign w:val="baseline"/>
                <w:lang w:val="en-US" w:eastAsia="zh-CN"/>
              </w:rPr>
              <w:t>（级别、标准）</w:t>
            </w:r>
            <w:r>
              <w:rPr>
                <w:rFonts w:hint="default" w:ascii="Times New Roman" w:hAnsi="Times New Roman" w:eastAsia="仿宋" w:cs="Times New Roman"/>
                <w:strike w:val="0"/>
                <w:color w:val="000000"/>
                <w:spacing w:val="-10"/>
                <w:w w:val="100"/>
                <w:sz w:val="24"/>
                <w:szCs w:val="24"/>
                <w:vertAlign w:val="baseline"/>
                <w:lang w:val="en-US" w:eastAsia="zh-CN"/>
              </w:rPr>
              <w:t>给予奖励，建议奖励金额</w:t>
            </w:r>
            <w:r>
              <w:rPr>
                <w:rFonts w:hint="default" w:ascii="Times New Roman" w:hAnsi="Times New Roman" w:eastAsia="仿宋" w:cs="Times New Roman"/>
                <w:strike w:val="0"/>
                <w:color w:val="000000"/>
                <w:spacing w:val="-10"/>
                <w:w w:val="100"/>
                <w:sz w:val="24"/>
                <w:szCs w:val="24"/>
                <w:u w:val="single"/>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元，大写金额</w:t>
            </w:r>
            <w:r>
              <w:rPr>
                <w:rFonts w:hint="default" w:ascii="Times New Roman" w:hAnsi="Times New Roman" w:eastAsia="仿宋" w:cs="Times New Roman"/>
                <w:strike w:val="0"/>
                <w:color w:val="000000"/>
                <w:spacing w:val="-10"/>
                <w:w w:val="100"/>
                <w:sz w:val="24"/>
                <w:szCs w:val="24"/>
                <w:u w:val="single"/>
                <w:vertAlign w:val="baseline"/>
                <w:lang w:val="en-US" w:eastAsia="zh-CN"/>
              </w:rPr>
              <w:t xml:space="preserve">   </w:t>
            </w:r>
            <w:r>
              <w:rPr>
                <w:rFonts w:hint="eastAsia" w:ascii="Times New Roman" w:hAnsi="Times New Roman" w:eastAsia="仿宋" w:cs="Times New Roman"/>
                <w:strike w:val="0"/>
                <w:color w:val="000000"/>
                <w:spacing w:val="-10"/>
                <w:w w:val="100"/>
                <w:sz w:val="24"/>
                <w:szCs w:val="24"/>
                <w:u w:val="single"/>
                <w:vertAlign w:val="baseline"/>
                <w:lang w:val="en-US" w:eastAsia="zh-CN"/>
              </w:rPr>
              <w:t xml:space="preserve">   </w:t>
            </w:r>
            <w:r>
              <w:rPr>
                <w:rFonts w:hint="default" w:ascii="Times New Roman" w:hAnsi="Times New Roman" w:eastAsia="仿宋" w:cs="Times New Roman"/>
                <w:strike w:val="0"/>
                <w:color w:val="000000"/>
                <w:spacing w:val="-10"/>
                <w:w w:val="100"/>
                <w:sz w:val="24"/>
                <w:szCs w:val="24"/>
                <w:u w:val="single"/>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元。</w:t>
            </w:r>
          </w:p>
          <w:p>
            <w:pPr>
              <w:keepNext w:val="0"/>
              <w:keepLines w:val="0"/>
              <w:pageBreakBefore w:val="0"/>
              <w:widowControl/>
              <w:kinsoku/>
              <w:wordWrap/>
              <w:overflowPunct/>
              <w:topLinePunct w:val="0"/>
              <w:autoSpaceDE/>
              <w:autoSpaceDN/>
              <w:bidi w:val="0"/>
              <w:adjustRightInd/>
              <w:snapToGrid/>
              <w:spacing w:line="40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p>
          <w:p>
            <w:pPr>
              <w:keepNext w:val="0"/>
              <w:keepLines w:val="0"/>
              <w:pageBreakBefore w:val="0"/>
              <w:widowControl/>
              <w:kinsoku/>
              <w:wordWrap w:val="0"/>
              <w:overflowPunct/>
              <w:topLinePunct w:val="0"/>
              <w:autoSpaceDE/>
              <w:autoSpaceDN/>
              <w:bidi w:val="0"/>
              <w:adjustRightInd/>
              <w:snapToGrid/>
              <w:spacing w:line="400" w:lineRule="exact"/>
              <w:ind w:right="0" w:firstLine="0" w:firstLineChars="0"/>
              <w:jc w:val="right"/>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r>
              <w:rPr>
                <w:rFonts w:hint="default" w:ascii="Times New Roman" w:hAnsi="Times New Roman" w:eastAsia="仿宋" w:cs="Times New Roman"/>
                <w:strike w:val="0"/>
                <w:color w:val="000000"/>
                <w:spacing w:val="-10"/>
                <w:w w:val="100"/>
                <w:sz w:val="24"/>
                <w:szCs w:val="24"/>
                <w:vertAlign w:val="baseline"/>
                <w:lang w:val="en-US" w:eastAsia="zh-CN"/>
              </w:rPr>
              <w:t xml:space="preserve">经办人：  </w:t>
            </w:r>
            <w:r>
              <w:rPr>
                <w:rFonts w:hint="eastAsia" w:ascii="Times New Roman" w:hAnsi="Times New Roman" w:eastAsia="仿宋" w:cs="Times New Roman"/>
                <w:strike w:val="0"/>
                <w:color w:val="000000"/>
                <w:spacing w:val="-10"/>
                <w:w w:val="100"/>
                <w:sz w:val="24"/>
                <w:szCs w:val="24"/>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 xml:space="preserve">  </w:t>
            </w:r>
            <w:r>
              <w:rPr>
                <w:rFonts w:hint="eastAsia" w:ascii="Times New Roman" w:hAnsi="Times New Roman" w:eastAsia="仿宋" w:cs="Times New Roman"/>
                <w:strike w:val="0"/>
                <w:color w:val="000000"/>
                <w:spacing w:val="-10"/>
                <w:w w:val="100"/>
                <w:sz w:val="24"/>
                <w:szCs w:val="24"/>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 xml:space="preserve"> 负责人：   </w:t>
            </w:r>
            <w:r>
              <w:rPr>
                <w:rFonts w:hint="eastAsia" w:ascii="Times New Roman" w:hAnsi="Times New Roman" w:eastAsia="仿宋" w:cs="Times New Roman"/>
                <w:strike w:val="0"/>
                <w:color w:val="000000"/>
                <w:spacing w:val="-10"/>
                <w:w w:val="100"/>
                <w:sz w:val="24"/>
                <w:szCs w:val="24"/>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 xml:space="preserve">    年   月   日</w:t>
            </w:r>
            <w:r>
              <w:rPr>
                <w:rFonts w:hint="eastAsia" w:ascii="Times New Roman" w:hAnsi="Times New Roman" w:eastAsia="仿宋" w:cs="Times New Roman"/>
                <w:strike w:val="0"/>
                <w:color w:val="000000"/>
                <w:spacing w:val="-10"/>
                <w:w w:val="100"/>
                <w:sz w:val="24"/>
                <w:szCs w:val="24"/>
                <w:vertAlign w:val="baselin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right="0" w:firstLine="0" w:firstLineChars="0"/>
              <w:jc w:val="right"/>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right="0" w:firstLine="0" w:firstLineChars="0"/>
              <w:jc w:val="right"/>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trike w:val="0"/>
                <w:color w:val="000000"/>
                <w:spacing w:val="-10"/>
                <w:w w:val="100"/>
                <w:sz w:val="24"/>
                <w:szCs w:val="24"/>
                <w:vertAlign w:val="baseline"/>
                <w:lang w:val="en-US" w:eastAsia="zh-CN"/>
              </w:rPr>
            </w:pPr>
            <w:r>
              <w:rPr>
                <w:rFonts w:hint="default" w:ascii="Times New Roman" w:hAnsi="Times New Roman" w:eastAsia="仿宋" w:cs="Times New Roman"/>
                <w:strike w:val="0"/>
                <w:color w:val="000000"/>
                <w:spacing w:val="-10"/>
                <w:w w:val="100"/>
                <w:sz w:val="24"/>
                <w:szCs w:val="24"/>
                <w:vertAlign w:val="baseline"/>
                <w:lang w:val="en-US" w:eastAsia="zh-CN"/>
              </w:rPr>
              <w:t>经办人</w:t>
            </w:r>
          </w:p>
        </w:tc>
      </w:tr>
      <w:tr>
        <w:tblPrEx>
          <w:tblCellMar>
            <w:top w:w="0" w:type="dxa"/>
            <w:left w:w="0" w:type="dxa"/>
            <w:bottom w:w="0" w:type="dxa"/>
            <w:right w:w="0" w:type="dxa"/>
          </w:tblCellMar>
        </w:tblPrEx>
        <w:trPr>
          <w:trHeight w:val="1375"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案件承办机构</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负责人意见</w:t>
            </w:r>
          </w:p>
        </w:tc>
        <w:tc>
          <w:tcPr>
            <w:tcW w:w="6897"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tabs>
                <w:tab w:val="left" w:pos="6408"/>
              </w:tabs>
              <w:kinsoku/>
              <w:wordWrap/>
              <w:overflowPunct/>
              <w:topLinePunct w:val="0"/>
              <w:autoSpaceDE/>
              <w:autoSpaceDN/>
              <w:bidi w:val="0"/>
              <w:adjustRightInd/>
              <w:snapToGrid/>
              <w:spacing w:before="800" w:line="440" w:lineRule="exact"/>
              <w:ind w:right="181" w:firstLine="0" w:firstLineChars="0"/>
              <w:jc w:val="right"/>
              <w:textAlignment w:val="baseline"/>
              <w:rPr>
                <w:rFonts w:hint="default" w:ascii="Times New Roman" w:hAnsi="Times New Roman" w:eastAsia="仿宋" w:cs="Times New Roman"/>
                <w:strike w:val="0"/>
                <w:color w:val="000000"/>
                <w:spacing w:val="-47"/>
                <w:w w:val="100"/>
                <w:sz w:val="24"/>
                <w:szCs w:val="24"/>
                <w:vertAlign w:val="baseline"/>
                <w:lang w:val="zh-CN"/>
              </w:rPr>
            </w:pPr>
            <w:r>
              <w:rPr>
                <w:rFonts w:hint="eastAsia" w:ascii="Times New Roman" w:hAnsi="Times New Roman" w:eastAsia="仿宋" w:cs="Times New Roman"/>
                <w:strike w:val="0"/>
                <w:color w:val="000000"/>
                <w:spacing w:val="-10"/>
                <w:w w:val="100"/>
                <w:sz w:val="24"/>
                <w:szCs w:val="24"/>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 xml:space="preserve">    年   月   日</w:t>
            </w:r>
          </w:p>
        </w:tc>
      </w:tr>
      <w:tr>
        <w:tblPrEx>
          <w:tblCellMar>
            <w:top w:w="0" w:type="dxa"/>
            <w:left w:w="0" w:type="dxa"/>
            <w:bottom w:w="0" w:type="dxa"/>
            <w:right w:w="0" w:type="dxa"/>
          </w:tblCellMar>
        </w:tblPrEx>
        <w:trPr>
          <w:trHeight w:val="1403"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财务审核意见</w:t>
            </w:r>
          </w:p>
        </w:tc>
        <w:tc>
          <w:tcPr>
            <w:tcW w:w="6897"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tabs>
                <w:tab w:val="left" w:pos="6408"/>
              </w:tabs>
              <w:kinsoku/>
              <w:wordWrap/>
              <w:overflowPunct/>
              <w:topLinePunct w:val="0"/>
              <w:autoSpaceDE/>
              <w:autoSpaceDN/>
              <w:bidi w:val="0"/>
              <w:adjustRightInd/>
              <w:snapToGrid/>
              <w:spacing w:before="800" w:line="440" w:lineRule="exact"/>
              <w:ind w:right="181" w:firstLine="0" w:firstLineChars="0"/>
              <w:jc w:val="right"/>
              <w:textAlignment w:val="baseline"/>
              <w:rPr>
                <w:rFonts w:hint="default" w:ascii="Times New Roman" w:hAnsi="Times New Roman" w:eastAsia="仿宋" w:cs="Times New Roman"/>
                <w:strike w:val="0"/>
                <w:color w:val="000000"/>
                <w:spacing w:val="-10"/>
                <w:w w:val="100"/>
                <w:sz w:val="24"/>
                <w:szCs w:val="24"/>
                <w:vertAlign w:val="baseline"/>
                <w:lang w:val="zh-CN" w:eastAsia="zh-CN"/>
              </w:rPr>
            </w:pPr>
            <w:r>
              <w:rPr>
                <w:rFonts w:hint="eastAsia" w:ascii="Times New Roman" w:hAnsi="Times New Roman" w:eastAsia="仿宋" w:cs="Times New Roman"/>
                <w:strike w:val="0"/>
                <w:color w:val="000000"/>
                <w:spacing w:val="-10"/>
                <w:w w:val="100"/>
                <w:sz w:val="24"/>
                <w:szCs w:val="24"/>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 xml:space="preserve">    年   月   日</w:t>
            </w:r>
          </w:p>
        </w:tc>
      </w:tr>
      <w:tr>
        <w:tblPrEx>
          <w:tblCellMar>
            <w:top w:w="0" w:type="dxa"/>
            <w:left w:w="0" w:type="dxa"/>
            <w:bottom w:w="0" w:type="dxa"/>
            <w:right w:w="0" w:type="dxa"/>
          </w:tblCellMar>
        </w:tblPrEx>
        <w:trPr>
          <w:trHeight w:val="1520" w:hRule="exact"/>
        </w:trPr>
        <w:tc>
          <w:tcPr>
            <w:tcW w:w="188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textAlignment w:val="baseline"/>
              <w:outlineLvl w:val="9"/>
              <w:rPr>
                <w:rFonts w:hint="default" w:ascii="Times New Roman" w:hAnsi="Times New Roman" w:eastAsia="仿宋" w:cs="Times New Roman"/>
                <w:sz w:val="24"/>
                <w:szCs w:val="24"/>
                <w:vertAlign w:val="baseline"/>
                <w:lang w:val="zh-CN" w:eastAsia="zh-CN"/>
              </w:rPr>
            </w:pPr>
            <w:r>
              <w:rPr>
                <w:rFonts w:hint="default" w:ascii="Times New Roman" w:hAnsi="Times New Roman" w:eastAsia="仿宋" w:cs="Times New Roman"/>
                <w:sz w:val="24"/>
                <w:szCs w:val="24"/>
                <w:vertAlign w:val="baseline"/>
                <w:lang w:val="zh-CN" w:eastAsia="zh-CN"/>
              </w:rPr>
              <w:t>机关负责人审批意见</w:t>
            </w:r>
          </w:p>
        </w:tc>
        <w:tc>
          <w:tcPr>
            <w:tcW w:w="6897"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tabs>
                <w:tab w:val="left" w:pos="6408"/>
              </w:tabs>
              <w:kinsoku/>
              <w:wordWrap/>
              <w:overflowPunct/>
              <w:topLinePunct w:val="0"/>
              <w:autoSpaceDE/>
              <w:autoSpaceDN/>
              <w:bidi w:val="0"/>
              <w:adjustRightInd/>
              <w:snapToGrid/>
              <w:spacing w:before="900" w:line="440" w:lineRule="exact"/>
              <w:ind w:right="181" w:firstLine="0" w:firstLineChars="0"/>
              <w:jc w:val="right"/>
              <w:textAlignment w:val="baseline"/>
              <w:rPr>
                <w:rFonts w:hint="default" w:ascii="Times New Roman" w:hAnsi="Times New Roman" w:eastAsia="仿宋" w:cs="Times New Roman"/>
                <w:strike w:val="0"/>
                <w:color w:val="000000"/>
                <w:spacing w:val="-10"/>
                <w:w w:val="100"/>
                <w:sz w:val="24"/>
                <w:szCs w:val="24"/>
                <w:vertAlign w:val="baseline"/>
                <w:lang w:val="zh-CN" w:eastAsia="zh-CN"/>
              </w:rPr>
            </w:pPr>
            <w:r>
              <w:rPr>
                <w:rFonts w:hint="eastAsia" w:ascii="Times New Roman" w:hAnsi="Times New Roman" w:eastAsia="仿宋" w:cs="Times New Roman"/>
                <w:strike w:val="0"/>
                <w:color w:val="000000"/>
                <w:spacing w:val="-10"/>
                <w:w w:val="100"/>
                <w:sz w:val="24"/>
                <w:szCs w:val="24"/>
                <w:vertAlign w:val="baseline"/>
                <w:lang w:val="en-US" w:eastAsia="zh-CN"/>
              </w:rPr>
              <w:t xml:space="preserve"> </w:t>
            </w:r>
            <w:r>
              <w:rPr>
                <w:rFonts w:hint="default" w:ascii="Times New Roman" w:hAnsi="Times New Roman" w:eastAsia="仿宋" w:cs="Times New Roman"/>
                <w:strike w:val="0"/>
                <w:color w:val="000000"/>
                <w:spacing w:val="-10"/>
                <w:w w:val="100"/>
                <w:sz w:val="24"/>
                <w:szCs w:val="24"/>
                <w:vertAlign w:val="baseline"/>
                <w:lang w:val="en-US" w:eastAsia="zh-CN"/>
              </w:rPr>
              <w:t xml:space="preserve">    年   月   日</w:t>
            </w:r>
          </w:p>
        </w:tc>
      </w:tr>
    </w:tbl>
    <w:p>
      <w:pPr>
        <w:keepNext w:val="0"/>
        <w:keepLines w:val="0"/>
        <w:pageBreakBefore w:val="0"/>
        <w:kinsoku/>
        <w:wordWrap/>
        <w:overflowPunct/>
        <w:topLinePunct w:val="0"/>
        <w:autoSpaceDE/>
        <w:autoSpaceDN/>
        <w:bidi w:val="0"/>
        <w:adjustRightInd/>
        <w:snapToGrid/>
        <w:spacing w:before="0" w:after="0" w:line="520" w:lineRule="exact"/>
        <w:ind w:left="0" w:leftChars="0" w:right="0" w:firstLine="0" w:firstLineChars="0"/>
        <w:jc w:val="left"/>
        <w:textAlignment w:val="baseline"/>
        <w:rPr>
          <w:rFonts w:hint="eastAsia" w:ascii="黑体" w:hAnsi="黑体" w:eastAsia="黑体" w:cs="黑体"/>
          <w:strike w:val="0"/>
          <w:color w:val="000000"/>
          <w:spacing w:val="-5"/>
          <w:w w:val="100"/>
          <w:sz w:val="32"/>
          <w:szCs w:val="32"/>
          <w:vertAlign w:val="baseline"/>
          <w:lang w:val="en-US" w:eastAsia="zh-CN"/>
        </w:rPr>
      </w:pPr>
      <w:r>
        <w:rPr>
          <w:rFonts w:hint="eastAsia" w:ascii="黑体" w:hAnsi="黑体" w:eastAsia="黑体" w:cs="黑体"/>
          <w:strike w:val="0"/>
          <w:color w:val="000000"/>
          <w:spacing w:val="-5"/>
          <w:w w:val="100"/>
          <w:sz w:val="32"/>
          <w:szCs w:val="32"/>
          <w:vertAlign w:val="baseline"/>
          <w:lang w:val="zh-CN"/>
        </w:rPr>
        <w:t>附件</w:t>
      </w:r>
      <w:r>
        <w:rPr>
          <w:rFonts w:hint="eastAsia" w:ascii="黑体" w:hAnsi="黑体" w:eastAsia="黑体" w:cs="黑体"/>
          <w:strike w:val="0"/>
          <w:color w:val="000000"/>
          <w:spacing w:val="-5"/>
          <w:w w:val="100"/>
          <w:sz w:val="32"/>
          <w:szCs w:val="32"/>
          <w:vertAlign w:val="baseline"/>
          <w:lang w:val="en-US" w:eastAsia="zh-CN"/>
        </w:rPr>
        <w:t>2</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0"/>
        <w:jc w:val="center"/>
        <w:textAlignment w:val="baseline"/>
        <w:rPr>
          <w:rFonts w:hint="eastAsia" w:ascii="方正小标宋简体" w:hAnsi="方正小标宋简体" w:eastAsia="方正小标宋简体" w:cs="方正小标宋简体"/>
          <w:b w:val="0"/>
          <w:bCs w:val="0"/>
          <w:strike w:val="0"/>
          <w:color w:val="000000"/>
          <w:spacing w:val="-11"/>
          <w:w w:val="100"/>
          <w:sz w:val="36"/>
          <w:szCs w:val="36"/>
          <w:vertAlign w:val="baseline"/>
          <w:lang w:val="zh-CN"/>
        </w:rPr>
      </w:pPr>
      <w:r>
        <w:rPr>
          <w:rFonts w:hint="eastAsia" w:ascii="方正小标宋简体" w:hAnsi="方正小标宋简体" w:eastAsia="方正小标宋简体" w:cs="方正小标宋简体"/>
          <w:b w:val="0"/>
          <w:bCs w:val="0"/>
          <w:strike w:val="0"/>
          <w:color w:val="000000"/>
          <w:spacing w:val="-11"/>
          <w:w w:val="100"/>
          <w:sz w:val="36"/>
          <w:szCs w:val="36"/>
          <w:vertAlign w:val="baseline"/>
          <w:lang w:val="en-US" w:eastAsia="zh-CN"/>
        </w:rPr>
        <w:t>XX</w:t>
      </w:r>
      <w:r>
        <w:rPr>
          <w:rFonts w:hint="eastAsia" w:ascii="方正小标宋简体" w:hAnsi="方正小标宋简体" w:eastAsia="方正小标宋简体" w:cs="方正小标宋简体"/>
          <w:b w:val="0"/>
          <w:bCs w:val="0"/>
          <w:strike w:val="0"/>
          <w:color w:val="000000"/>
          <w:spacing w:val="-11"/>
          <w:w w:val="100"/>
          <w:sz w:val="36"/>
          <w:szCs w:val="36"/>
          <w:vertAlign w:val="baseline"/>
          <w:lang w:val="zh-CN"/>
        </w:rPr>
        <w:t>医疗保障局</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0"/>
        <w:jc w:val="center"/>
        <w:textAlignment w:val="baseline"/>
        <w:rPr>
          <w:rFonts w:hint="default" w:ascii="Times New Roman" w:hAnsi="Times New Roman" w:eastAsia="仿宋" w:cs="Times New Roman"/>
          <w:strike w:val="0"/>
          <w:color w:val="000000"/>
          <w:w w:val="100"/>
          <w:sz w:val="32"/>
          <w:szCs w:val="32"/>
          <w:vertAlign w:val="baseline"/>
          <w:lang w:val="en-US" w:eastAsia="zh-CN"/>
        </w:rPr>
      </w:pPr>
      <w:r>
        <w:rPr>
          <w:rFonts w:hint="eastAsia" w:ascii="方正小标宋简体" w:hAnsi="方正小标宋简体" w:eastAsia="方正小标宋简体" w:cs="方正小标宋简体"/>
          <w:b w:val="0"/>
          <w:bCs w:val="0"/>
          <w:strike w:val="0"/>
          <w:color w:val="000000"/>
          <w:spacing w:val="-11"/>
          <w:w w:val="100"/>
          <w:sz w:val="36"/>
          <w:szCs w:val="36"/>
          <w:vertAlign w:val="baseline"/>
          <w:lang w:val="zh-CN"/>
        </w:rPr>
        <w:t>举报欺诈骗取医疗保障基金行为奖金领取通知书</w:t>
      </w:r>
    </w:p>
    <w:p>
      <w:pPr>
        <w:keepNext w:val="0"/>
        <w:keepLines w:val="0"/>
        <w:pageBreakBefore w:val="0"/>
        <w:kinsoku/>
        <w:wordWrap/>
        <w:overflowPunct/>
        <w:topLinePunct w:val="0"/>
        <w:autoSpaceDE/>
        <w:autoSpaceDN/>
        <w:bidi w:val="0"/>
        <w:adjustRightInd/>
        <w:snapToGrid/>
        <w:spacing w:before="127" w:after="0" w:line="520" w:lineRule="exact"/>
        <w:ind w:left="0" w:right="0" w:firstLine="0"/>
        <w:jc w:val="center"/>
        <w:textAlignment w:val="baseline"/>
        <w:rPr>
          <w:rFonts w:hint="default" w:ascii="Times New Roman" w:hAnsi="Times New Roman" w:eastAsia="仿宋" w:cs="Times New Roman"/>
          <w:strike w:val="0"/>
          <w:color w:val="000000"/>
          <w:spacing w:val="-3"/>
          <w:w w:val="100"/>
          <w:sz w:val="32"/>
          <w:szCs w:val="32"/>
          <w:vertAlign w:val="baseline"/>
          <w:lang w:val="en-US"/>
        </w:rPr>
      </w:pPr>
      <w:r>
        <w:rPr>
          <w:rFonts w:hint="eastAsia" w:ascii="Times New Roman" w:hAnsi="Times New Roman" w:eastAsia="仿宋" w:cs="Times New Roman"/>
          <w:strike w:val="0"/>
          <w:color w:val="000000"/>
          <w:w w:val="100"/>
          <w:sz w:val="32"/>
          <w:szCs w:val="32"/>
          <w:vertAlign w:val="baseline"/>
          <w:lang w:val="en-US" w:eastAsia="zh-CN"/>
        </w:rPr>
        <w:t>XX医保奖领通字</w:t>
      </w:r>
      <w:r>
        <w:rPr>
          <w:rFonts w:hint="eastAsia" w:ascii="仿宋" w:hAnsi="仿宋" w:eastAsia="仿宋" w:cs="仿宋"/>
          <w:strike w:val="0"/>
          <w:color w:val="000000"/>
          <w:w w:val="100"/>
          <w:sz w:val="32"/>
          <w:szCs w:val="32"/>
          <w:vertAlign w:val="baseline"/>
          <w:lang w:val="en-US" w:eastAsia="zh-CN"/>
        </w:rPr>
        <w:t>〔XXXX〕XX号</w:t>
      </w:r>
    </w:p>
    <w:p>
      <w:pPr>
        <w:keepNext w:val="0"/>
        <w:keepLines w:val="0"/>
        <w:pageBreakBefore w:val="0"/>
        <w:kinsoku/>
        <w:wordWrap/>
        <w:overflowPunct/>
        <w:topLinePunct w:val="0"/>
        <w:autoSpaceDE/>
        <w:autoSpaceDN/>
        <w:bidi w:val="0"/>
        <w:adjustRightInd/>
        <w:snapToGrid/>
        <w:spacing w:before="127" w:after="0" w:line="520" w:lineRule="exact"/>
        <w:ind w:left="0" w:leftChars="0" w:right="0" w:firstLine="0" w:firstLineChars="0"/>
        <w:jc w:val="both"/>
        <w:textAlignment w:val="baseline"/>
        <w:rPr>
          <w:rFonts w:hint="default" w:ascii="Times New Roman" w:hAnsi="Times New Roman" w:eastAsia="仿宋" w:cs="Times New Roman"/>
          <w:strike w:val="0"/>
          <w:color w:val="000000"/>
          <w:spacing w:val="-3"/>
          <w:w w:val="100"/>
          <w:sz w:val="32"/>
          <w:szCs w:val="32"/>
          <w:vertAlign w:val="baseline"/>
          <w:lang w:val="en-US" w:eastAsia="zh-CN"/>
        </w:rPr>
      </w:pPr>
      <w:r>
        <w:rPr>
          <w:rFonts w:hint="eastAsia" w:ascii="Times New Roman" w:hAnsi="Times New Roman" w:eastAsia="仿宋" w:cs="Times New Roman"/>
          <w:strike w:val="0"/>
          <w:color w:val="000000"/>
          <w:spacing w:val="-3"/>
          <w:w w:val="100"/>
          <w:sz w:val="32"/>
          <w:szCs w:val="32"/>
          <w:u w:val="single"/>
          <w:vertAlign w:val="baseline"/>
          <w:lang w:val="en-US" w:eastAsia="zh-CN"/>
        </w:rPr>
        <w:t xml:space="preserve">                       </w:t>
      </w:r>
      <w:r>
        <w:rPr>
          <w:rFonts w:hint="eastAsia" w:ascii="Times New Roman" w:hAnsi="Times New Roman" w:eastAsia="仿宋" w:cs="Times New Roman"/>
          <w:strike w:val="0"/>
          <w:color w:val="000000"/>
          <w:spacing w:val="-3"/>
          <w:w w:val="100"/>
          <w:sz w:val="32"/>
          <w:szCs w:val="32"/>
          <w:u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default" w:ascii="Times New Roman" w:hAnsi="Times New Roman" w:eastAsia="仿宋_GB2312" w:cs="Times New Roman"/>
          <w:b w:val="0"/>
          <w:bCs w:val="0"/>
          <w:color w:val="111111"/>
          <w:kern w:val="0"/>
          <w:sz w:val="30"/>
          <w:szCs w:val="30"/>
          <w:lang w:val="zh-CN" w:eastAsia="zh-CN" w:bidi="ar-SA"/>
        </w:rPr>
      </w:pPr>
      <w:r>
        <w:rPr>
          <w:rFonts w:hint="default" w:ascii="Times New Roman" w:hAnsi="Times New Roman" w:eastAsia="仿宋_GB2312" w:cs="Times New Roman"/>
          <w:b w:val="0"/>
          <w:bCs w:val="0"/>
          <w:color w:val="111111"/>
          <w:kern w:val="0"/>
          <w:sz w:val="30"/>
          <w:szCs w:val="30"/>
          <w:lang w:val="zh-CN" w:eastAsia="zh-CN" w:bidi="ar-SA"/>
        </w:rPr>
        <w:t>你</w:t>
      </w:r>
      <w:r>
        <w:rPr>
          <w:rFonts w:hint="eastAsia" w:ascii="Times New Roman" w:hAnsi="Times New Roman" w:eastAsia="仿宋_GB2312" w:cs="Times New Roman"/>
          <w:b w:val="0"/>
          <w:bCs w:val="0"/>
          <w:color w:val="111111"/>
          <w:kern w:val="0"/>
          <w:sz w:val="30"/>
          <w:szCs w:val="30"/>
          <w:lang w:val="zh-CN" w:eastAsia="zh-CN" w:bidi="ar-SA"/>
        </w:rPr>
        <w:t>（单位）</w:t>
      </w:r>
      <w:r>
        <w:rPr>
          <w:rFonts w:hint="default" w:ascii="Times New Roman" w:hAnsi="Times New Roman" w:eastAsia="仿宋_GB2312" w:cs="Times New Roman"/>
          <w:b w:val="0"/>
          <w:bCs w:val="0"/>
          <w:color w:val="111111"/>
          <w:kern w:val="0"/>
          <w:sz w:val="30"/>
          <w:szCs w:val="30"/>
          <w:lang w:val="zh-CN" w:eastAsia="zh-CN" w:bidi="ar-SA"/>
        </w:rPr>
        <w:t>于</w:t>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eastAsia" w:ascii="Times New Roman" w:hAnsi="Times New Roman" w:eastAsia="仿宋_GB2312"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lang w:val="zh-CN" w:eastAsia="zh-CN" w:bidi="ar-SA"/>
        </w:rPr>
        <w:t>年</w:t>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lang w:val="zh-CN" w:eastAsia="zh-CN" w:bidi="ar-SA"/>
        </w:rPr>
        <w:t>月</w:t>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lang w:val="zh-CN" w:eastAsia="zh-CN" w:bidi="ar-SA"/>
        </w:rPr>
        <w:t>日</w:t>
      </w:r>
      <w:r>
        <w:rPr>
          <w:rFonts w:hint="eastAsia" w:ascii="Times New Roman" w:hAnsi="Times New Roman" w:eastAsia="仿宋_GB2312" w:cs="Times New Roman"/>
          <w:b w:val="0"/>
          <w:bCs w:val="0"/>
          <w:color w:val="111111"/>
          <w:kern w:val="0"/>
          <w:sz w:val="30"/>
          <w:szCs w:val="30"/>
          <w:lang w:val="zh-CN" w:eastAsia="zh-CN" w:bidi="ar-SA"/>
        </w:rPr>
        <w:t>就</w:t>
      </w:r>
      <w:r>
        <w:rPr>
          <w:rFonts w:hint="eastAsia" w:ascii="Times New Roman" w:hAnsi="Times New Roman" w:eastAsia="仿宋_GB2312" w:cs="Times New Roman"/>
          <w:b w:val="0"/>
          <w:bCs w:val="0"/>
          <w:color w:val="111111"/>
          <w:kern w:val="0"/>
          <w:sz w:val="30"/>
          <w:szCs w:val="30"/>
          <w:u w:val="single"/>
          <w:lang w:val="en-US" w:eastAsia="zh-CN" w:bidi="ar-SA"/>
        </w:rPr>
        <w:t xml:space="preserve">      </w:t>
      </w:r>
      <w:r>
        <w:rPr>
          <w:rFonts w:hint="eastAsia" w:ascii="Times New Roman" w:hAnsi="Times New Roman" w:eastAsia="仿宋_GB2312" w:cs="Times New Roman"/>
          <w:b w:val="0"/>
          <w:bCs w:val="0"/>
          <w:color w:val="111111"/>
          <w:kern w:val="0"/>
          <w:sz w:val="30"/>
          <w:szCs w:val="30"/>
          <w:u w:val="none"/>
          <w:lang w:val="en-US" w:eastAsia="zh-CN" w:bidi="ar-SA"/>
        </w:rPr>
        <w:t xml:space="preserve"> 问题向我局</w:t>
      </w:r>
      <w:r>
        <w:rPr>
          <w:rFonts w:hint="eastAsia" w:ascii="Times New Roman" w:hAnsi="Times New Roman" w:eastAsia="仿宋_GB2312" w:cs="Times New Roman"/>
          <w:b w:val="0"/>
          <w:bCs w:val="0"/>
          <w:color w:val="111111"/>
          <w:kern w:val="0"/>
          <w:sz w:val="30"/>
          <w:szCs w:val="30"/>
          <w:lang w:val="zh-CN" w:eastAsia="zh-CN" w:bidi="ar-SA"/>
        </w:rPr>
        <w:t>进行</w:t>
      </w:r>
      <w:r>
        <w:rPr>
          <w:rFonts w:hint="default" w:ascii="Times New Roman" w:hAnsi="Times New Roman" w:eastAsia="仿宋_GB2312" w:cs="Times New Roman"/>
          <w:b w:val="0"/>
          <w:bCs w:val="0"/>
          <w:color w:val="111111"/>
          <w:kern w:val="0"/>
          <w:sz w:val="30"/>
          <w:szCs w:val="30"/>
          <w:lang w:val="zh-CN" w:eastAsia="zh-CN" w:bidi="ar-SA"/>
        </w:rPr>
        <w:t>举报，经</w:t>
      </w:r>
      <w:r>
        <w:rPr>
          <w:rFonts w:hint="eastAsia" w:ascii="Times New Roman" w:hAnsi="Times New Roman" w:eastAsia="仿宋_GB2312" w:cs="Times New Roman"/>
          <w:b w:val="0"/>
          <w:bCs w:val="0"/>
          <w:color w:val="111111"/>
          <w:kern w:val="0"/>
          <w:sz w:val="30"/>
          <w:szCs w:val="30"/>
          <w:lang w:val="zh-CN" w:eastAsia="zh-CN" w:bidi="ar-SA"/>
        </w:rPr>
        <w:t>核查情况属实（基本属实）</w:t>
      </w:r>
      <w:r>
        <w:rPr>
          <w:rFonts w:hint="default" w:ascii="Times New Roman" w:hAnsi="Times New Roman" w:eastAsia="仿宋_GB2312" w:cs="Times New Roman"/>
          <w:b w:val="0"/>
          <w:bCs w:val="0"/>
          <w:color w:val="111111"/>
          <w:kern w:val="0"/>
          <w:sz w:val="30"/>
          <w:szCs w:val="30"/>
          <w:lang w:val="zh-CN" w:eastAsia="zh-CN" w:bidi="ar-SA"/>
        </w:rPr>
        <w:t>，已依法</w:t>
      </w:r>
      <w:r>
        <w:rPr>
          <w:rFonts w:hint="eastAsia" w:ascii="Times New Roman" w:hAnsi="Times New Roman" w:eastAsia="仿宋_GB2312" w:cs="Times New Roman"/>
          <w:b w:val="0"/>
          <w:bCs w:val="0"/>
          <w:color w:val="111111"/>
          <w:kern w:val="0"/>
          <w:sz w:val="30"/>
          <w:szCs w:val="30"/>
          <w:lang w:val="zh-CN" w:eastAsia="zh-CN" w:bidi="ar-SA"/>
        </w:rPr>
        <w:t>进行</w:t>
      </w:r>
      <w:r>
        <w:rPr>
          <w:rFonts w:hint="default" w:ascii="Times New Roman" w:hAnsi="Times New Roman" w:eastAsia="仿宋_GB2312" w:cs="Times New Roman"/>
          <w:b w:val="0"/>
          <w:bCs w:val="0"/>
          <w:color w:val="111111"/>
          <w:kern w:val="0"/>
          <w:sz w:val="30"/>
          <w:szCs w:val="30"/>
          <w:lang w:val="zh-CN" w:eastAsia="zh-CN" w:bidi="ar-SA"/>
        </w:rPr>
        <w:t>处理，根据《</w:t>
      </w:r>
      <w:r>
        <w:rPr>
          <w:rFonts w:hint="eastAsia" w:ascii="Times New Roman" w:hAnsi="Times New Roman" w:eastAsia="仿宋_GB2312" w:cs="Times New Roman"/>
          <w:b w:val="0"/>
          <w:bCs w:val="0"/>
          <w:color w:val="111111"/>
          <w:kern w:val="0"/>
          <w:sz w:val="30"/>
          <w:szCs w:val="30"/>
          <w:lang w:val="zh-CN" w:eastAsia="zh-CN" w:bidi="ar-SA"/>
        </w:rPr>
        <w:t>云浮市医疗保障局 云浮市财政局关于欺诈骗取医疗保障基金行为举报奖励实施细则</w:t>
      </w:r>
      <w:r>
        <w:rPr>
          <w:rFonts w:hint="default" w:ascii="Times New Roman" w:hAnsi="Times New Roman" w:eastAsia="仿宋_GB2312" w:cs="Times New Roman"/>
          <w:b w:val="0"/>
          <w:bCs w:val="0"/>
          <w:color w:val="111111"/>
          <w:kern w:val="0"/>
          <w:sz w:val="30"/>
          <w:szCs w:val="30"/>
          <w:lang w:val="zh-CN" w:eastAsia="zh-CN" w:bidi="ar-SA"/>
        </w:rPr>
        <w:t>》并经审核，我局决定对你的上述举报给予</w:t>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eastAsia" w:ascii="Times New Roman" w:hAnsi="Times New Roman"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lang w:val="zh-CN" w:eastAsia="zh-CN" w:bidi="ar-SA"/>
        </w:rPr>
        <w:t>元（大写金额：</w:t>
      </w:r>
      <w:r>
        <w:rPr>
          <w:rFonts w:hint="default" w:ascii="Times New Roman" w:hAnsi="Times New Roman" w:eastAsia="仿宋_GB2312" w:cs="Times New Roman"/>
          <w:b w:val="0"/>
          <w:bCs w:val="0"/>
          <w:color w:val="111111"/>
          <w:kern w:val="0"/>
          <w:sz w:val="30"/>
          <w:szCs w:val="30"/>
          <w:u w:val="single"/>
          <w:lang w:val="zh-CN" w:eastAsia="zh-CN" w:bidi="ar-SA"/>
        </w:rPr>
        <w:tab/>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eastAsia" w:ascii="Times New Roman" w:hAnsi="Times New Roman"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u w:val="single"/>
          <w:lang w:val="en-US" w:eastAsia="zh-CN" w:bidi="ar-SA"/>
        </w:rPr>
        <w:t xml:space="preserve"> </w:t>
      </w:r>
      <w:r>
        <w:rPr>
          <w:rFonts w:hint="default" w:ascii="Times New Roman" w:hAnsi="Times New Roman" w:eastAsia="仿宋_GB2312" w:cs="Times New Roman"/>
          <w:b w:val="0"/>
          <w:bCs w:val="0"/>
          <w:color w:val="111111"/>
          <w:kern w:val="0"/>
          <w:sz w:val="30"/>
          <w:szCs w:val="30"/>
          <w:lang w:val="zh-CN" w:eastAsia="zh-CN" w:bidi="ar-SA"/>
        </w:rPr>
        <w:t>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default" w:ascii="Times New Roman" w:hAnsi="Times New Roman" w:eastAsia="仿宋_GB2312" w:cs="Times New Roman"/>
          <w:b w:val="0"/>
          <w:bCs w:val="0"/>
          <w:color w:val="111111"/>
          <w:kern w:val="0"/>
          <w:sz w:val="30"/>
          <w:szCs w:val="30"/>
          <w:lang w:val="zh-CN" w:eastAsia="zh-CN" w:bidi="ar-SA"/>
        </w:rPr>
      </w:pPr>
      <w:r>
        <w:rPr>
          <w:rFonts w:hint="default" w:ascii="Times New Roman" w:hAnsi="Times New Roman" w:eastAsia="仿宋_GB2312" w:cs="Times New Roman"/>
          <w:b w:val="0"/>
          <w:bCs w:val="0"/>
          <w:color w:val="111111"/>
          <w:kern w:val="0"/>
          <w:sz w:val="30"/>
          <w:szCs w:val="30"/>
          <w:lang w:val="zh-CN" w:eastAsia="zh-CN" w:bidi="ar-SA"/>
        </w:rPr>
        <w:t>请自接到本</w:t>
      </w:r>
      <w:r>
        <w:rPr>
          <w:rFonts w:hint="eastAsia" w:ascii="Times New Roman" w:hAnsi="Times New Roman" w:eastAsia="仿宋_GB2312" w:cs="Times New Roman"/>
          <w:b w:val="0"/>
          <w:bCs w:val="0"/>
          <w:color w:val="111111"/>
          <w:kern w:val="0"/>
          <w:sz w:val="30"/>
          <w:szCs w:val="30"/>
          <w:lang w:val="zh-CN" w:eastAsia="zh-CN" w:bidi="ar-SA"/>
        </w:rPr>
        <w:t>通知书</w:t>
      </w:r>
      <w:r>
        <w:rPr>
          <w:rFonts w:hint="default" w:ascii="Times New Roman" w:hAnsi="Times New Roman" w:eastAsia="仿宋_GB2312" w:cs="Times New Roman"/>
          <w:b w:val="0"/>
          <w:bCs w:val="0"/>
          <w:color w:val="111111"/>
          <w:kern w:val="0"/>
          <w:sz w:val="30"/>
          <w:szCs w:val="30"/>
          <w:lang w:val="zh-CN" w:eastAsia="zh-CN" w:bidi="ar-SA"/>
        </w:rPr>
        <w:t>之日起</w:t>
      </w:r>
      <w:r>
        <w:rPr>
          <w:rFonts w:hint="default" w:ascii="Times New Roman" w:hAnsi="Times New Roman" w:eastAsia="仿宋_GB2312" w:cs="Times New Roman"/>
          <w:b w:val="0"/>
          <w:bCs w:val="0"/>
          <w:color w:val="111111"/>
          <w:kern w:val="0"/>
          <w:sz w:val="30"/>
          <w:szCs w:val="30"/>
          <w:lang w:val="en-US" w:eastAsia="zh-CN" w:bidi="ar-SA"/>
        </w:rPr>
        <w:t>60</w:t>
      </w:r>
      <w:r>
        <w:rPr>
          <w:rFonts w:hint="default" w:ascii="Times New Roman" w:hAnsi="Times New Roman" w:eastAsia="仿宋_GB2312" w:cs="Times New Roman"/>
          <w:b w:val="0"/>
          <w:bCs w:val="0"/>
          <w:color w:val="111111"/>
          <w:kern w:val="0"/>
          <w:sz w:val="30"/>
          <w:szCs w:val="30"/>
          <w:lang w:val="zh-CN" w:eastAsia="zh-CN" w:bidi="ar-SA"/>
        </w:rPr>
        <w:t>日内，</w:t>
      </w:r>
      <w:r>
        <w:rPr>
          <w:rFonts w:hint="eastAsia" w:ascii="Times New Roman" w:hAnsi="Times New Roman" w:eastAsia="仿宋_GB2312" w:cs="Times New Roman"/>
          <w:b w:val="0"/>
          <w:bCs w:val="0"/>
          <w:color w:val="111111"/>
          <w:kern w:val="0"/>
          <w:sz w:val="30"/>
          <w:szCs w:val="30"/>
          <w:lang w:val="zh-CN" w:eastAsia="zh-CN" w:bidi="ar-SA"/>
        </w:rPr>
        <w:t>持本通知书、</w:t>
      </w:r>
      <w:r>
        <w:rPr>
          <w:rFonts w:hint="default" w:ascii="Times New Roman" w:hAnsi="Times New Roman" w:eastAsia="仿宋_GB2312" w:cs="Times New Roman"/>
          <w:b w:val="0"/>
          <w:bCs w:val="0"/>
          <w:color w:val="111111"/>
          <w:kern w:val="0"/>
          <w:sz w:val="30"/>
          <w:szCs w:val="30"/>
          <w:lang w:val="zh-CN" w:eastAsia="zh-CN" w:bidi="ar-SA"/>
        </w:rPr>
        <w:t>本人居民身份证或其他有效身份证件</w:t>
      </w:r>
      <w:r>
        <w:rPr>
          <w:rFonts w:hint="eastAsia" w:ascii="Times New Roman" w:hAnsi="Times New Roman" w:eastAsia="仿宋_GB2312" w:cs="Times New Roman"/>
          <w:b w:val="0"/>
          <w:bCs w:val="0"/>
          <w:color w:val="111111"/>
          <w:kern w:val="0"/>
          <w:sz w:val="30"/>
          <w:szCs w:val="30"/>
          <w:lang w:val="zh-CN" w:eastAsia="zh-CN" w:bidi="ar-SA"/>
        </w:rPr>
        <w:t>、银行卡</w:t>
      </w:r>
      <w:r>
        <w:rPr>
          <w:rFonts w:hint="default" w:ascii="Times New Roman" w:hAnsi="Times New Roman" w:eastAsia="仿宋_GB2312" w:cs="Times New Roman"/>
          <w:b w:val="0"/>
          <w:bCs w:val="0"/>
          <w:color w:val="111111"/>
          <w:kern w:val="0"/>
          <w:sz w:val="30"/>
          <w:szCs w:val="30"/>
          <w:lang w:val="zh-CN" w:eastAsia="zh-CN" w:bidi="ar-SA"/>
        </w:rPr>
        <w:t>到</w:t>
      </w:r>
      <w:r>
        <w:rPr>
          <w:rFonts w:hint="eastAsia" w:ascii="Times New Roman" w:hAnsi="Times New Roman" w:eastAsia="仿宋_GB2312" w:cs="Times New Roman"/>
          <w:b w:val="0"/>
          <w:bCs w:val="0"/>
          <w:color w:val="111111"/>
          <w:kern w:val="0"/>
          <w:sz w:val="30"/>
          <w:szCs w:val="30"/>
          <w:u w:val="single"/>
          <w:lang w:val="en-US" w:eastAsia="zh-CN" w:bidi="ar-SA"/>
        </w:rPr>
        <w:t xml:space="preserve">                 </w:t>
      </w:r>
      <w:r>
        <w:rPr>
          <w:rFonts w:hint="eastAsia" w:ascii="Times New Roman" w:hAnsi="Times New Roman" w:eastAsia="仿宋_GB2312" w:cs="Times New Roman"/>
          <w:b w:val="0"/>
          <w:bCs w:val="0"/>
          <w:color w:val="111111"/>
          <w:kern w:val="0"/>
          <w:sz w:val="30"/>
          <w:szCs w:val="30"/>
          <w:u w:val="none"/>
          <w:lang w:val="en-US" w:eastAsia="zh-CN" w:bidi="ar-SA"/>
        </w:rPr>
        <w:t>办理奖金认领</w:t>
      </w:r>
      <w:r>
        <w:rPr>
          <w:rFonts w:hint="eastAsia" w:ascii="Times New Roman" w:hAnsi="Times New Roman" w:eastAsia="仿宋_GB2312" w:cs="Times New Roman"/>
          <w:b w:val="0"/>
          <w:bCs w:val="0"/>
          <w:color w:val="111111"/>
          <w:kern w:val="0"/>
          <w:sz w:val="30"/>
          <w:szCs w:val="30"/>
          <w:lang w:val="zh-CN" w:eastAsia="zh-CN" w:bidi="ar-SA"/>
        </w:rPr>
        <w:t>手续</w:t>
      </w:r>
      <w:r>
        <w:rPr>
          <w:rFonts w:hint="eastAsia" w:ascii="Times New Roman" w:hAnsi="Times New Roman" w:cs="Times New Roman"/>
          <w:b w:val="0"/>
          <w:bCs w:val="0"/>
          <w:color w:val="111111"/>
          <w:kern w:val="0"/>
          <w:sz w:val="30"/>
          <w:szCs w:val="30"/>
          <w:lang w:val="zh-CN" w:eastAsia="zh-CN" w:bidi="ar-SA"/>
        </w:rPr>
        <w:t>。</w:t>
      </w:r>
      <w:r>
        <w:rPr>
          <w:rFonts w:hint="default" w:ascii="Times New Roman" w:hAnsi="Times New Roman" w:eastAsia="仿宋_GB2312" w:cs="Times New Roman"/>
          <w:b w:val="0"/>
          <w:bCs w:val="0"/>
          <w:color w:val="111111"/>
          <w:kern w:val="0"/>
          <w:sz w:val="30"/>
          <w:szCs w:val="30"/>
          <w:lang w:val="zh-CN" w:eastAsia="zh-CN" w:bidi="ar-SA"/>
        </w:rPr>
        <w:t>由代理人代为</w:t>
      </w:r>
      <w:r>
        <w:rPr>
          <w:rFonts w:hint="eastAsia" w:ascii="Times New Roman" w:hAnsi="Times New Roman" w:eastAsia="仿宋_GB2312" w:cs="Times New Roman"/>
          <w:b w:val="0"/>
          <w:bCs w:val="0"/>
          <w:color w:val="111111"/>
          <w:kern w:val="0"/>
          <w:sz w:val="30"/>
          <w:szCs w:val="30"/>
          <w:lang w:val="en-US" w:eastAsia="zh-CN" w:bidi="ar-SA"/>
        </w:rPr>
        <w:t>办理</w:t>
      </w:r>
      <w:r>
        <w:rPr>
          <w:rFonts w:hint="default" w:ascii="Times New Roman" w:hAnsi="Times New Roman" w:eastAsia="仿宋_GB2312" w:cs="Times New Roman"/>
          <w:b w:val="0"/>
          <w:bCs w:val="0"/>
          <w:color w:val="111111"/>
          <w:kern w:val="0"/>
          <w:sz w:val="30"/>
          <w:szCs w:val="30"/>
          <w:lang w:val="zh-CN" w:eastAsia="zh-CN" w:bidi="ar-SA"/>
        </w:rPr>
        <w:t>的，</w:t>
      </w:r>
      <w:r>
        <w:rPr>
          <w:rFonts w:hint="eastAsia" w:ascii="Times New Roman" w:hAnsi="Times New Roman" w:eastAsia="仿宋_GB2312" w:cs="Times New Roman"/>
          <w:b w:val="0"/>
          <w:bCs w:val="0"/>
          <w:color w:val="111111"/>
          <w:kern w:val="0"/>
          <w:sz w:val="30"/>
          <w:szCs w:val="30"/>
          <w:lang w:val="en-US" w:eastAsia="zh-CN" w:bidi="ar-SA"/>
        </w:rPr>
        <w:t>应提交</w:t>
      </w:r>
      <w:r>
        <w:rPr>
          <w:rFonts w:hint="default" w:ascii="Times New Roman" w:hAnsi="Times New Roman" w:eastAsia="仿宋_GB2312" w:cs="Times New Roman"/>
          <w:b w:val="0"/>
          <w:bCs w:val="0"/>
          <w:color w:val="111111"/>
          <w:kern w:val="0"/>
          <w:sz w:val="30"/>
          <w:szCs w:val="30"/>
          <w:lang w:val="zh-CN" w:eastAsia="zh-CN" w:bidi="ar-SA"/>
        </w:rPr>
        <w:t>举报人的书面委托书</w:t>
      </w:r>
      <w:r>
        <w:rPr>
          <w:rFonts w:hint="eastAsia" w:ascii="Times New Roman" w:hAnsi="Times New Roman" w:eastAsia="仿宋_GB2312" w:cs="Times New Roman"/>
          <w:b w:val="0"/>
          <w:bCs w:val="0"/>
          <w:color w:val="111111"/>
          <w:kern w:val="0"/>
          <w:sz w:val="30"/>
          <w:szCs w:val="30"/>
          <w:lang w:val="zh-CN" w:eastAsia="zh-CN" w:bidi="ar-SA"/>
        </w:rPr>
        <w:t>，</w:t>
      </w:r>
      <w:r>
        <w:rPr>
          <w:rFonts w:hint="eastAsia" w:ascii="Times New Roman" w:hAnsi="Times New Roman" w:eastAsia="仿宋_GB2312" w:cs="Times New Roman"/>
          <w:b w:val="0"/>
          <w:bCs w:val="0"/>
          <w:color w:val="111111"/>
          <w:kern w:val="0"/>
          <w:sz w:val="30"/>
          <w:szCs w:val="30"/>
          <w:lang w:val="en-US" w:eastAsia="zh-CN" w:bidi="ar-SA"/>
        </w:rPr>
        <w:t>携带</w:t>
      </w:r>
      <w:r>
        <w:rPr>
          <w:rFonts w:hint="default" w:ascii="Times New Roman" w:hAnsi="Times New Roman" w:eastAsia="仿宋_GB2312" w:cs="Times New Roman"/>
          <w:b w:val="0"/>
          <w:bCs w:val="0"/>
          <w:color w:val="111111"/>
          <w:kern w:val="0"/>
          <w:sz w:val="30"/>
          <w:szCs w:val="30"/>
          <w:lang w:val="zh-CN" w:eastAsia="zh-CN" w:bidi="ar-SA"/>
        </w:rPr>
        <w:t>举报人和代理人的居民身份证或其他有效身份证件以及</w:t>
      </w:r>
      <w:r>
        <w:rPr>
          <w:rFonts w:hint="eastAsia" w:ascii="Times New Roman" w:hAnsi="Times New Roman" w:eastAsia="仿宋_GB2312" w:cs="Times New Roman"/>
          <w:b w:val="0"/>
          <w:bCs w:val="0"/>
          <w:color w:val="111111"/>
          <w:kern w:val="0"/>
          <w:sz w:val="30"/>
          <w:szCs w:val="30"/>
          <w:lang w:val="zh-CN" w:eastAsia="zh-CN" w:bidi="ar-SA"/>
        </w:rPr>
        <w:t>本通知书</w:t>
      </w:r>
      <w:r>
        <w:rPr>
          <w:rFonts w:hint="default" w:ascii="Times New Roman" w:hAnsi="Times New Roman" w:eastAsia="仿宋_GB2312" w:cs="Times New Roman"/>
          <w:b w:val="0"/>
          <w:bCs w:val="0"/>
          <w:color w:val="111111"/>
          <w:kern w:val="0"/>
          <w:sz w:val="30"/>
          <w:szCs w:val="30"/>
          <w:lang w:val="zh-CN" w:eastAsia="zh-CN" w:bidi="ar-SA"/>
        </w:rPr>
        <w:t>；举报人是法人或社会组织，可以委托本单位工作人员代</w:t>
      </w:r>
      <w:r>
        <w:rPr>
          <w:rFonts w:hint="eastAsia" w:ascii="Times New Roman" w:hAnsi="Times New Roman" w:eastAsia="仿宋_GB2312" w:cs="Times New Roman"/>
          <w:b w:val="0"/>
          <w:bCs w:val="0"/>
          <w:color w:val="111111"/>
          <w:kern w:val="0"/>
          <w:sz w:val="30"/>
          <w:szCs w:val="30"/>
          <w:lang w:val="en-US" w:eastAsia="zh-CN" w:bidi="ar-SA"/>
        </w:rPr>
        <w:t>为</w:t>
      </w:r>
      <w:r>
        <w:rPr>
          <w:rFonts w:hint="default" w:ascii="Times New Roman" w:hAnsi="Times New Roman" w:eastAsia="仿宋_GB2312" w:cs="Times New Roman"/>
          <w:b w:val="0"/>
          <w:bCs w:val="0"/>
          <w:color w:val="111111"/>
          <w:kern w:val="0"/>
          <w:sz w:val="30"/>
          <w:szCs w:val="30"/>
          <w:lang w:val="zh-CN" w:eastAsia="zh-CN" w:bidi="ar-SA"/>
        </w:rPr>
        <w:t>领取，</w:t>
      </w:r>
      <w:r>
        <w:rPr>
          <w:rFonts w:hint="eastAsia" w:ascii="Times New Roman" w:hAnsi="Times New Roman" w:eastAsia="仿宋_GB2312" w:cs="Times New Roman"/>
          <w:b w:val="0"/>
          <w:bCs w:val="0"/>
          <w:color w:val="111111"/>
          <w:kern w:val="0"/>
          <w:sz w:val="30"/>
          <w:szCs w:val="30"/>
          <w:lang w:val="en-US" w:eastAsia="zh-CN" w:bidi="ar-SA"/>
        </w:rPr>
        <w:t>代理</w:t>
      </w:r>
      <w:r>
        <w:rPr>
          <w:rFonts w:hint="default" w:ascii="Times New Roman" w:hAnsi="Times New Roman" w:eastAsia="仿宋_GB2312" w:cs="Times New Roman"/>
          <w:b w:val="0"/>
          <w:bCs w:val="0"/>
          <w:color w:val="111111"/>
          <w:kern w:val="0"/>
          <w:sz w:val="30"/>
          <w:szCs w:val="30"/>
          <w:lang w:val="zh-CN" w:eastAsia="zh-CN" w:bidi="ar-SA"/>
        </w:rPr>
        <w:t>人应</w:t>
      </w:r>
      <w:r>
        <w:rPr>
          <w:rFonts w:hint="eastAsia" w:ascii="Times New Roman" w:hAnsi="Times New Roman" w:eastAsia="仿宋_GB2312" w:cs="Times New Roman"/>
          <w:b w:val="0"/>
          <w:bCs w:val="0"/>
          <w:color w:val="111111"/>
          <w:kern w:val="0"/>
          <w:sz w:val="30"/>
          <w:szCs w:val="30"/>
          <w:lang w:val="en-US" w:eastAsia="zh-CN" w:bidi="ar-SA"/>
        </w:rPr>
        <w:t>提交</w:t>
      </w:r>
      <w:r>
        <w:rPr>
          <w:rFonts w:hint="default" w:ascii="Times New Roman" w:hAnsi="Times New Roman" w:eastAsia="仿宋_GB2312" w:cs="Times New Roman"/>
          <w:b w:val="0"/>
          <w:bCs w:val="0"/>
          <w:color w:val="111111"/>
          <w:kern w:val="0"/>
          <w:sz w:val="30"/>
          <w:szCs w:val="30"/>
          <w:lang w:val="zh-CN" w:eastAsia="zh-CN" w:bidi="ar-SA"/>
        </w:rPr>
        <w:t>委托人的授权委托书</w:t>
      </w:r>
      <w:r>
        <w:rPr>
          <w:rFonts w:hint="eastAsia" w:ascii="Times New Roman" w:hAnsi="Times New Roman" w:eastAsia="仿宋_GB2312" w:cs="Times New Roman"/>
          <w:b w:val="0"/>
          <w:bCs w:val="0"/>
          <w:color w:val="111111"/>
          <w:kern w:val="0"/>
          <w:sz w:val="30"/>
          <w:szCs w:val="30"/>
          <w:lang w:val="zh-CN" w:eastAsia="zh-CN" w:bidi="ar-SA"/>
        </w:rPr>
        <w:t>、</w:t>
      </w:r>
      <w:r>
        <w:rPr>
          <w:rFonts w:hint="eastAsia" w:ascii="Times New Roman" w:hAnsi="Times New Roman" w:eastAsia="仿宋_GB2312" w:cs="Times New Roman"/>
          <w:b w:val="0"/>
          <w:bCs w:val="0"/>
          <w:color w:val="111111"/>
          <w:kern w:val="0"/>
          <w:sz w:val="30"/>
          <w:szCs w:val="30"/>
          <w:lang w:val="en-US" w:eastAsia="zh-CN" w:bidi="ar-SA"/>
        </w:rPr>
        <w:t>代理</w:t>
      </w:r>
      <w:r>
        <w:rPr>
          <w:rFonts w:hint="default" w:ascii="Times New Roman" w:hAnsi="Times New Roman" w:eastAsia="仿宋_GB2312" w:cs="Times New Roman"/>
          <w:b w:val="0"/>
          <w:bCs w:val="0"/>
          <w:color w:val="111111"/>
          <w:kern w:val="0"/>
          <w:sz w:val="30"/>
          <w:szCs w:val="30"/>
          <w:lang w:val="zh-CN" w:eastAsia="zh-CN" w:bidi="ar-SA"/>
        </w:rPr>
        <w:t>人的居民身份证、工作证及</w:t>
      </w:r>
      <w:r>
        <w:rPr>
          <w:rFonts w:hint="eastAsia" w:ascii="Times New Roman" w:hAnsi="Times New Roman" w:eastAsia="仿宋_GB2312" w:cs="Times New Roman"/>
          <w:b w:val="0"/>
          <w:bCs w:val="0"/>
          <w:color w:val="111111"/>
          <w:kern w:val="0"/>
          <w:sz w:val="30"/>
          <w:szCs w:val="30"/>
          <w:lang w:val="zh-CN" w:eastAsia="zh-CN" w:bidi="ar-SA"/>
        </w:rPr>
        <w:t>本通知书</w:t>
      </w:r>
      <w:r>
        <w:rPr>
          <w:rFonts w:hint="default" w:ascii="Times New Roman" w:hAnsi="Times New Roman" w:eastAsia="仿宋_GB2312" w:cs="Times New Roman"/>
          <w:b w:val="0"/>
          <w:bCs w:val="0"/>
          <w:color w:val="111111"/>
          <w:kern w:val="0"/>
          <w:sz w:val="30"/>
          <w:szCs w:val="30"/>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eastAsia" w:ascii="Times New Roman" w:hAnsi="Times New Roman" w:eastAsia="仿宋_GB2312" w:cs="Times New Roman"/>
          <w:b w:val="0"/>
          <w:bCs w:val="0"/>
          <w:color w:val="111111"/>
          <w:kern w:val="0"/>
          <w:sz w:val="30"/>
          <w:szCs w:val="30"/>
          <w:lang w:val="en-US" w:eastAsia="zh-CN" w:bidi="ar-SA"/>
        </w:rPr>
      </w:pPr>
      <w:r>
        <w:rPr>
          <w:rFonts w:hint="default" w:ascii="Times New Roman" w:hAnsi="Times New Roman" w:eastAsia="仿宋_GB2312" w:cs="Times New Roman"/>
          <w:b w:val="0"/>
          <w:bCs w:val="0"/>
          <w:color w:val="111111"/>
          <w:kern w:val="0"/>
          <w:sz w:val="30"/>
          <w:szCs w:val="30"/>
          <w:lang w:val="zh-CN" w:eastAsia="zh-CN" w:bidi="ar-SA"/>
        </w:rPr>
        <w:t>无正当理由逾期未领取奖励的，视为放弃领取奖励。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eastAsia" w:ascii="Times New Roman" w:hAnsi="Times New Roman" w:eastAsia="仿宋_GB2312" w:cs="Times New Roman"/>
          <w:b w:val="0"/>
          <w:bCs w:val="0"/>
          <w:color w:val="111111"/>
          <w:kern w:val="0"/>
          <w:sz w:val="30"/>
          <w:szCs w:val="30"/>
          <w:lang w:val="zh-CN" w:eastAsia="zh-CN" w:bidi="ar-SA"/>
        </w:rPr>
      </w:pPr>
      <w:r>
        <w:rPr>
          <w:rFonts w:hint="eastAsia" w:ascii="Times New Roman" w:hAnsi="Times New Roman" w:eastAsia="仿宋_GB2312" w:cs="Times New Roman"/>
          <w:b w:val="0"/>
          <w:bCs w:val="0"/>
          <w:color w:val="111111"/>
          <w:kern w:val="0"/>
          <w:sz w:val="30"/>
          <w:szCs w:val="30"/>
          <w:lang w:val="zh-CN" w:eastAsia="zh-CN" w:bidi="ar-SA"/>
        </w:rPr>
        <w:t>特此通知。</w:t>
      </w:r>
    </w:p>
    <w:p>
      <w:pPr>
        <w:keepNext w:val="0"/>
        <w:keepLines w:val="0"/>
        <w:pageBreakBefore w:val="0"/>
        <w:widowControl w:val="0"/>
        <w:kinsoku/>
        <w:wordWrap/>
        <w:overflowPunct/>
        <w:topLinePunct w:val="0"/>
        <w:autoSpaceDE/>
        <w:autoSpaceDN/>
        <w:bidi w:val="0"/>
        <w:adjustRightInd/>
        <w:snapToGrid/>
        <w:spacing w:after="0" w:line="520" w:lineRule="exact"/>
        <w:ind w:right="0" w:firstLine="6000" w:firstLineChars="1200"/>
        <w:jc w:val="both"/>
        <w:textAlignment w:val="baseline"/>
        <w:rPr>
          <w:rFonts w:hint="default" w:ascii="Times New Roman" w:hAnsi="Times New Roman" w:eastAsia="仿宋_GB2312" w:cs="Times New Roman"/>
          <w:strike w:val="0"/>
          <w:color w:val="000000"/>
          <w:spacing w:val="100"/>
          <w:w w:val="100"/>
          <w:sz w:val="30"/>
          <w:szCs w:val="30"/>
          <w:vertAlign w:val="baseline"/>
          <w:lang w:val="zh-CN"/>
        </w:rPr>
      </w:pPr>
    </w:p>
    <w:p>
      <w:pPr>
        <w:keepNext w:val="0"/>
        <w:keepLines w:val="0"/>
        <w:pageBreakBefore w:val="0"/>
        <w:widowControl w:val="0"/>
        <w:kinsoku/>
        <w:wordWrap w:val="0"/>
        <w:overflowPunct/>
        <w:topLinePunct w:val="0"/>
        <w:autoSpaceDE/>
        <w:autoSpaceDN/>
        <w:bidi w:val="0"/>
        <w:adjustRightInd/>
        <w:snapToGrid/>
        <w:spacing w:after="0" w:line="520" w:lineRule="exact"/>
        <w:ind w:left="0" w:leftChars="0" w:right="0" w:rightChars="0" w:firstLine="0" w:firstLineChars="0"/>
        <w:jc w:val="right"/>
        <w:textAlignment w:val="baseline"/>
        <w:rPr>
          <w:rFonts w:hint="default" w:ascii="Times New Roman" w:hAnsi="Times New Roman" w:eastAsia="仿宋_GB2312" w:cs="Times New Roman"/>
          <w:strike w:val="0"/>
          <w:color w:val="000000"/>
          <w:spacing w:val="100"/>
          <w:w w:val="100"/>
          <w:sz w:val="30"/>
          <w:szCs w:val="30"/>
          <w:vertAlign w:val="baseline"/>
          <w:lang w:val="en-US"/>
        </w:rPr>
      </w:pPr>
      <w:r>
        <w:rPr>
          <w:rFonts w:hint="eastAsia" w:ascii="Times New Roman" w:hAnsi="Times New Roman" w:cs="Times New Roman"/>
          <w:b w:val="0"/>
          <w:bCs w:val="0"/>
          <w:color w:val="111111"/>
          <w:kern w:val="0"/>
          <w:sz w:val="30"/>
          <w:szCs w:val="30"/>
          <w:u w:val="none"/>
          <w:lang w:val="en-US" w:eastAsia="zh-CN" w:bidi="ar-SA"/>
        </w:rPr>
        <w:t>XX</w:t>
      </w:r>
      <w:r>
        <w:rPr>
          <w:rFonts w:hint="eastAsia" w:ascii="Times New Roman" w:hAnsi="Times New Roman" w:eastAsia="仿宋_GB2312" w:cs="Times New Roman"/>
          <w:b w:val="0"/>
          <w:bCs w:val="0"/>
          <w:color w:val="111111"/>
          <w:kern w:val="0"/>
          <w:sz w:val="30"/>
          <w:szCs w:val="30"/>
          <w:u w:val="none"/>
          <w:lang w:val="zh-CN" w:eastAsia="zh-CN" w:bidi="ar-SA"/>
        </w:rPr>
        <w:t>医疗保障局</w:t>
      </w:r>
      <w:r>
        <w:rPr>
          <w:rFonts w:hint="eastAsia" w:ascii="Times New Roman" w:hAnsi="Times New Roman" w:eastAsia="仿宋_GB2312" w:cs="Times New Roman"/>
          <w:b w:val="0"/>
          <w:bCs w:val="0"/>
          <w:color w:val="111111"/>
          <w:kern w:val="0"/>
          <w:sz w:val="30"/>
          <w:szCs w:val="30"/>
          <w:u w:val="none"/>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after="0" w:line="520" w:lineRule="exact"/>
        <w:ind w:right="0"/>
        <w:jc w:val="right"/>
        <w:textAlignment w:val="baseline"/>
        <w:rPr>
          <w:rFonts w:hint="eastAsia" w:ascii="Times New Roman" w:hAnsi="Times New Roman" w:eastAsia="仿宋_GB2312" w:cs="Times New Roman"/>
          <w:b w:val="0"/>
          <w:bCs w:val="0"/>
          <w:color w:val="111111"/>
          <w:kern w:val="0"/>
          <w:sz w:val="30"/>
          <w:szCs w:val="30"/>
          <w:u w:val="none"/>
          <w:lang w:val="en-US" w:eastAsia="zh-CN" w:bidi="ar-SA"/>
        </w:rPr>
      </w:pPr>
      <w:r>
        <w:rPr>
          <w:rFonts w:hint="default" w:ascii="Times New Roman" w:hAnsi="Times New Roman" w:eastAsia="仿宋_GB2312" w:cs="Times New Roman"/>
          <w:b w:val="0"/>
          <w:bCs w:val="0"/>
          <w:color w:val="111111"/>
          <w:kern w:val="0"/>
          <w:sz w:val="30"/>
          <w:szCs w:val="30"/>
          <w:u w:val="none"/>
          <w:lang w:val="zh-CN" w:eastAsia="zh-CN" w:bidi="ar-SA"/>
        </w:rPr>
        <w:t>年</w:t>
      </w:r>
      <w:r>
        <w:rPr>
          <w:rFonts w:hint="eastAsia" w:ascii="Times New Roman" w:hAnsi="Times New Roman" w:eastAsia="仿宋_GB2312" w:cs="Times New Roman"/>
          <w:b w:val="0"/>
          <w:bCs w:val="0"/>
          <w:color w:val="111111"/>
          <w:kern w:val="0"/>
          <w:sz w:val="30"/>
          <w:szCs w:val="30"/>
          <w:u w:val="none"/>
          <w:lang w:val="en-US" w:eastAsia="zh-CN" w:bidi="ar-SA"/>
        </w:rPr>
        <w:t xml:space="preserve"> </w:t>
      </w:r>
      <w:r>
        <w:rPr>
          <w:rFonts w:hint="default" w:ascii="Times New Roman" w:hAnsi="Times New Roman" w:eastAsia="仿宋_GB2312" w:cs="Times New Roman"/>
          <w:b w:val="0"/>
          <w:bCs w:val="0"/>
          <w:color w:val="111111"/>
          <w:kern w:val="0"/>
          <w:sz w:val="30"/>
          <w:szCs w:val="30"/>
          <w:u w:val="none"/>
          <w:lang w:val="zh-CN" w:eastAsia="zh-CN" w:bidi="ar-SA"/>
        </w:rPr>
        <w:t xml:space="preserve"> </w:t>
      </w:r>
      <w:r>
        <w:rPr>
          <w:rFonts w:hint="eastAsia" w:ascii="Times New Roman" w:hAnsi="Times New Roman" w:eastAsia="仿宋_GB2312" w:cs="Times New Roman"/>
          <w:b w:val="0"/>
          <w:bCs w:val="0"/>
          <w:color w:val="111111"/>
          <w:kern w:val="0"/>
          <w:sz w:val="30"/>
          <w:szCs w:val="30"/>
          <w:u w:val="none"/>
          <w:lang w:val="en-US" w:eastAsia="zh-CN" w:bidi="ar-SA"/>
        </w:rPr>
        <w:t xml:space="preserve"> </w:t>
      </w:r>
      <w:r>
        <w:rPr>
          <w:rFonts w:hint="default" w:ascii="Times New Roman" w:hAnsi="Times New Roman" w:eastAsia="仿宋_GB2312" w:cs="Times New Roman"/>
          <w:b w:val="0"/>
          <w:bCs w:val="0"/>
          <w:color w:val="111111"/>
          <w:kern w:val="0"/>
          <w:sz w:val="30"/>
          <w:szCs w:val="30"/>
          <w:u w:val="none"/>
          <w:lang w:val="zh-CN" w:eastAsia="zh-CN" w:bidi="ar-SA"/>
        </w:rPr>
        <w:t>月</w:t>
      </w:r>
      <w:r>
        <w:rPr>
          <w:rFonts w:hint="eastAsia" w:ascii="Times New Roman" w:hAnsi="Times New Roman" w:eastAsia="仿宋_GB2312" w:cs="Times New Roman"/>
          <w:b w:val="0"/>
          <w:bCs w:val="0"/>
          <w:color w:val="111111"/>
          <w:kern w:val="0"/>
          <w:sz w:val="30"/>
          <w:szCs w:val="30"/>
          <w:u w:val="none"/>
          <w:lang w:val="en-US" w:eastAsia="zh-CN" w:bidi="ar-SA"/>
        </w:rPr>
        <w:t xml:space="preserve">  </w:t>
      </w:r>
      <w:r>
        <w:rPr>
          <w:rFonts w:hint="default" w:ascii="Times New Roman" w:hAnsi="Times New Roman" w:eastAsia="仿宋_GB2312" w:cs="Times New Roman"/>
          <w:b w:val="0"/>
          <w:bCs w:val="0"/>
          <w:color w:val="111111"/>
          <w:kern w:val="0"/>
          <w:sz w:val="30"/>
          <w:szCs w:val="30"/>
          <w:u w:val="none"/>
          <w:lang w:val="zh-CN" w:eastAsia="zh-CN" w:bidi="ar-SA"/>
        </w:rPr>
        <w:t>日</w:t>
      </w:r>
      <w:r>
        <w:rPr>
          <w:rFonts w:hint="eastAsia" w:ascii="Times New Roman" w:hAnsi="Times New Roman" w:eastAsia="仿宋_GB2312" w:cs="Times New Roman"/>
          <w:b w:val="0"/>
          <w:bCs w:val="0"/>
          <w:color w:val="111111"/>
          <w:kern w:val="0"/>
          <w:sz w:val="30"/>
          <w:szCs w:val="30"/>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line="520" w:lineRule="exact"/>
        <w:ind w:right="0" w:firstLine="600" w:firstLineChars="200"/>
        <w:jc w:val="both"/>
        <w:textAlignment w:val="baseline"/>
        <w:rPr>
          <w:rFonts w:hint="eastAsia" w:ascii="Times New Roman" w:hAnsi="Times New Roman" w:eastAsia="仿宋_GB2312" w:cs="Times New Roman"/>
          <w:b w:val="0"/>
          <w:bCs w:val="0"/>
          <w:color w:val="111111"/>
          <w:kern w:val="0"/>
          <w:sz w:val="30"/>
          <w:szCs w:val="30"/>
          <w:u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00" w:lineRule="exact"/>
        <w:ind w:right="0" w:firstLine="600" w:firstLineChars="200"/>
        <w:jc w:val="both"/>
        <w:textAlignment w:val="baseline"/>
        <w:rPr>
          <w:rFonts w:hint="default" w:ascii="Times New Roman" w:hAnsi="Times New Roman" w:eastAsia="仿宋_GB2312" w:cs="Times New Roman"/>
          <w:b w:val="0"/>
          <w:bCs w:val="0"/>
          <w:color w:val="111111"/>
          <w:kern w:val="0"/>
          <w:sz w:val="30"/>
          <w:szCs w:val="30"/>
          <w:u w:val="none"/>
          <w:lang w:val="en-US" w:eastAsia="zh-CN" w:bidi="ar-SA"/>
        </w:rPr>
      </w:pPr>
      <w:r>
        <w:rPr>
          <w:rFonts w:hint="eastAsia" w:ascii="Times New Roman" w:hAnsi="Times New Roman" w:eastAsia="仿宋_GB2312" w:cs="Times New Roman"/>
          <w:b w:val="0"/>
          <w:bCs w:val="0"/>
          <w:color w:val="111111"/>
          <w:kern w:val="0"/>
          <w:sz w:val="30"/>
          <w:szCs w:val="30"/>
          <w:u w:val="none"/>
          <w:lang w:val="en-US" w:eastAsia="zh-CN" w:bidi="ar-SA"/>
        </w:rPr>
        <w:t>（联系人：        ，联系电话：          ）</w:t>
      </w:r>
    </w:p>
    <w:p>
      <w:pPr>
        <w:keepNext w:val="0"/>
        <w:keepLines w:val="0"/>
        <w:pageBreakBefore w:val="0"/>
        <w:widowControl w:val="0"/>
        <w:kinsoku/>
        <w:wordWrap/>
        <w:overflowPunct/>
        <w:topLinePunct w:val="0"/>
        <w:autoSpaceDE/>
        <w:autoSpaceDN/>
        <w:bidi w:val="0"/>
        <w:adjustRightInd/>
        <w:snapToGrid/>
        <w:spacing w:after="0" w:line="500" w:lineRule="exact"/>
        <w:ind w:right="0"/>
        <w:jc w:val="both"/>
        <w:textAlignment w:val="baseline"/>
        <w:rPr>
          <w:rFonts w:hint="default" w:ascii="Times New Roman" w:hAnsi="Times New Roman" w:eastAsia="仿宋_GB2312" w:cs="Times New Roman"/>
          <w:strike w:val="0"/>
          <w:color w:val="000000"/>
          <w:spacing w:val="0"/>
          <w:w w:val="100"/>
          <w:sz w:val="28"/>
          <w:szCs w:val="28"/>
          <w:vertAlign w:val="baseline"/>
          <w:lang w:val="zh-CN"/>
        </w:rPr>
      </w:pPr>
      <w:r>
        <w:rPr>
          <w:rFonts w:hint="default" w:ascii="Times New Roman" w:hAnsi="Times New Roman" w:eastAsia="仿宋_GB2312" w:cs="Times New Roman"/>
          <w:strike w:val="0"/>
          <w:color w:val="000000"/>
          <w:spacing w:val="0"/>
          <w:w w:val="100"/>
          <w:sz w:val="28"/>
          <w:szCs w:val="28"/>
          <w:vertAlign w:val="baseline"/>
          <w:lang w:val="zh-CN"/>
        </w:rPr>
        <w:t>注：本通知书一式二联，第一联存入奖励档案，第二联交举报人</w:t>
      </w:r>
      <w:r>
        <w:rPr>
          <w:rFonts w:hint="eastAsia" w:ascii="Times New Roman" w:hAnsi="Times New Roman" w:cs="Times New Roman"/>
          <w:strike w:val="0"/>
          <w:color w:val="000000"/>
          <w:spacing w:val="0"/>
          <w:w w:val="100"/>
          <w:sz w:val="28"/>
          <w:szCs w:val="28"/>
          <w:vertAlign w:val="baseline"/>
          <w:lang w:val="zh-CN"/>
        </w:rPr>
        <w:t>。</w:t>
      </w:r>
    </w:p>
    <w:p>
      <w:pPr>
        <w:keepNext w:val="0"/>
        <w:keepLines w:val="0"/>
        <w:pageBreakBefore w:val="0"/>
        <w:kinsoku/>
        <w:wordWrap/>
        <w:overflowPunct/>
        <w:topLinePunct w:val="0"/>
        <w:autoSpaceDE/>
        <w:autoSpaceDN/>
        <w:bidi w:val="0"/>
        <w:adjustRightInd/>
        <w:snapToGrid/>
        <w:spacing w:before="37" w:after="0" w:line="520" w:lineRule="exact"/>
        <w:ind w:left="0" w:leftChars="0" w:right="0" w:firstLine="0" w:firstLineChars="0"/>
        <w:jc w:val="left"/>
        <w:textAlignment w:val="baseline"/>
        <w:rPr>
          <w:rFonts w:hint="eastAsia" w:ascii="黑体" w:hAnsi="黑体" w:eastAsia="黑体" w:cs="黑体"/>
          <w:strike w:val="0"/>
          <w:color w:val="auto"/>
          <w:spacing w:val="16"/>
          <w:w w:val="100"/>
          <w:sz w:val="32"/>
          <w:szCs w:val="32"/>
          <w:vertAlign w:val="baseline"/>
          <w:lang w:val="zh-CN" w:eastAsia="zh-CN"/>
        </w:rPr>
      </w:pPr>
      <w:r>
        <w:rPr>
          <w:rFonts w:hint="eastAsia" w:ascii="黑体" w:hAnsi="黑体" w:eastAsia="黑体" w:cs="黑体"/>
          <w:strike w:val="0"/>
          <w:color w:val="auto"/>
          <w:spacing w:val="16"/>
          <w:w w:val="100"/>
          <w:sz w:val="32"/>
          <w:szCs w:val="32"/>
          <w:vertAlign w:val="baseline"/>
          <w:lang w:val="zh-CN"/>
        </w:rPr>
        <w:t>附件</w:t>
      </w:r>
      <w:r>
        <w:rPr>
          <w:rFonts w:hint="eastAsia" w:ascii="黑体" w:hAnsi="黑体" w:eastAsia="黑体" w:cs="黑体"/>
          <w:strike w:val="0"/>
          <w:color w:val="auto"/>
          <w:spacing w:val="16"/>
          <w:w w:val="100"/>
          <w:sz w:val="32"/>
          <w:szCs w:val="32"/>
          <w:vertAlign w:val="baseline"/>
          <w:lang w:val="en-US" w:eastAsia="zh-CN"/>
        </w:rPr>
        <w:t>3</w:t>
      </w:r>
    </w:p>
    <w:p>
      <w:pPr>
        <w:keepNext w:val="0"/>
        <w:keepLines w:val="0"/>
        <w:pageBreakBefore w:val="0"/>
        <w:widowControl w:val="0"/>
        <w:kinsoku/>
        <w:wordWrap/>
        <w:overflowPunct/>
        <w:topLinePunct w:val="0"/>
        <w:autoSpaceDE/>
        <w:autoSpaceDN/>
        <w:bidi w:val="0"/>
        <w:adjustRightInd/>
        <w:snapToGrid/>
        <w:spacing w:before="89" w:after="0" w:line="520" w:lineRule="exact"/>
        <w:ind w:left="0" w:leftChars="0" w:right="0" w:rightChars="0" w:firstLine="0" w:firstLineChars="0"/>
        <w:jc w:val="center"/>
        <w:textAlignment w:val="baseline"/>
        <w:rPr>
          <w:rFonts w:hint="eastAsia" w:ascii="方正小标宋简体" w:hAnsi="方正小标宋简体" w:eastAsia="方正小标宋简体" w:cs="方正小标宋简体"/>
          <w:b w:val="0"/>
          <w:bCs w:val="0"/>
          <w:strike w:val="0"/>
          <w:color w:val="auto"/>
          <w:spacing w:val="0"/>
          <w:w w:val="100"/>
          <w:sz w:val="36"/>
          <w:szCs w:val="36"/>
          <w:vertAlign w:val="baseline"/>
          <w:lang w:val="zh-CN"/>
        </w:rPr>
      </w:pPr>
      <w:r>
        <w:rPr>
          <w:rFonts w:hint="eastAsia" w:ascii="方正小标宋简体" w:hAnsi="方正小标宋简体" w:eastAsia="方正小标宋简体" w:cs="方正小标宋简体"/>
          <w:b w:val="0"/>
          <w:bCs w:val="0"/>
          <w:color w:val="auto"/>
          <w:spacing w:val="0"/>
          <w:kern w:val="2"/>
          <w:sz w:val="36"/>
          <w:szCs w:val="36"/>
          <w:lang w:val="zh-CN" w:eastAsia="zh-CN" w:bidi="ar-SA"/>
        </w:rPr>
        <w:t>XX医疗保障局</w:t>
      </w:r>
    </w:p>
    <w:p>
      <w:pPr>
        <w:keepNext w:val="0"/>
        <w:keepLines w:val="0"/>
        <w:pageBreakBefore w:val="0"/>
        <w:widowControl w:val="0"/>
        <w:kinsoku/>
        <w:wordWrap/>
        <w:overflowPunct/>
        <w:topLinePunct w:val="0"/>
        <w:autoSpaceDE/>
        <w:autoSpaceDN/>
        <w:bidi w:val="0"/>
        <w:adjustRightInd/>
        <w:snapToGrid/>
        <w:spacing w:before="89" w:after="0" w:line="520" w:lineRule="exact"/>
        <w:ind w:left="0" w:leftChars="0" w:right="0" w:rightChars="0" w:firstLine="0" w:firstLineChars="0"/>
        <w:jc w:val="center"/>
        <w:textAlignment w:val="baseline"/>
        <w:rPr>
          <w:rFonts w:hint="eastAsia" w:ascii="方正小标宋简体" w:hAnsi="方正小标宋简体" w:eastAsia="方正小标宋简体" w:cs="方正小标宋简体"/>
          <w:strike w:val="0"/>
          <w:color w:val="auto"/>
          <w:spacing w:val="-11"/>
          <w:w w:val="100"/>
          <w:sz w:val="36"/>
          <w:szCs w:val="36"/>
          <w:vertAlign w:val="baseline"/>
          <w:lang w:val="zh-CN"/>
        </w:rPr>
      </w:pPr>
      <w:r>
        <w:rPr>
          <w:rFonts w:hint="eastAsia" w:ascii="方正小标宋简体" w:hAnsi="方正小标宋简体" w:eastAsia="方正小标宋简体" w:cs="方正小标宋简体"/>
          <w:b w:val="0"/>
          <w:bCs w:val="0"/>
          <w:strike w:val="0"/>
          <w:color w:val="auto"/>
          <w:spacing w:val="0"/>
          <w:w w:val="100"/>
          <w:sz w:val="36"/>
          <w:szCs w:val="36"/>
          <w:vertAlign w:val="baseline"/>
          <w:lang w:val="zh-CN"/>
        </w:rPr>
        <w:t>举报欺诈骗取医疗保障基金行为奖金领取凭证</w:t>
      </w:r>
    </w:p>
    <w:tbl>
      <w:tblPr>
        <w:tblStyle w:val="11"/>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2249"/>
        <w:gridCol w:w="2115"/>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default" w:ascii="Times New Roman" w:hAnsi="Times New Roman" w:eastAsia="仿宋" w:cs="Times New Roman"/>
                <w:color w:val="auto"/>
                <w:sz w:val="24"/>
                <w:szCs w:val="24"/>
                <w:vertAlign w:val="baseline"/>
                <w:lang w:eastAsia="zh-CN"/>
              </w:rPr>
              <w:t>案件</w:t>
            </w:r>
            <w:r>
              <w:rPr>
                <w:rFonts w:hint="default" w:ascii="Times New Roman" w:hAnsi="Times New Roman" w:eastAsia="仿宋" w:cs="Times New Roman"/>
                <w:color w:val="auto"/>
                <w:sz w:val="24"/>
                <w:szCs w:val="24"/>
                <w:vertAlign w:val="baseline"/>
                <w:lang w:val="zh-CN" w:eastAsia="zh-CN"/>
              </w:rPr>
              <w:t>（宗）</w:t>
            </w:r>
            <w:r>
              <w:rPr>
                <w:rFonts w:hint="default" w:ascii="Times New Roman" w:hAnsi="Times New Roman" w:eastAsia="仿宋" w:cs="Times New Roman"/>
                <w:color w:val="auto"/>
                <w:sz w:val="24"/>
                <w:szCs w:val="24"/>
                <w:vertAlign w:val="baseline"/>
                <w:lang w:eastAsia="zh-CN"/>
              </w:rPr>
              <w:t>编号</w:t>
            </w:r>
          </w:p>
        </w:tc>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default" w:ascii="Times New Roman" w:hAnsi="Times New Roman" w:eastAsia="仿宋" w:cs="Times New Roman"/>
                <w:color w:val="auto"/>
                <w:sz w:val="24"/>
                <w:szCs w:val="24"/>
                <w:vertAlign w:val="baseline"/>
                <w:lang w:eastAsia="zh-CN"/>
              </w:rPr>
              <w:t>案件名称</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default" w:ascii="Times New Roman" w:hAnsi="Times New Roman" w:eastAsia="仿宋" w:cs="Times New Roman"/>
                <w:color w:val="auto"/>
                <w:sz w:val="24"/>
                <w:szCs w:val="24"/>
                <w:vertAlign w:val="baseline"/>
                <w:lang w:eastAsia="zh-CN"/>
              </w:rPr>
              <w:t>被举报人名称</w:t>
            </w:r>
          </w:p>
        </w:tc>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default" w:ascii="Times New Roman" w:hAnsi="Times New Roman" w:eastAsia="仿宋" w:cs="Times New Roman"/>
                <w:color w:val="auto"/>
                <w:sz w:val="24"/>
                <w:szCs w:val="24"/>
                <w:vertAlign w:val="baseline"/>
                <w:lang w:eastAsia="zh-CN"/>
              </w:rPr>
              <w:t>奖金数额</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eastAsia" w:ascii="Times New Roman" w:hAnsi="Times New Roman" w:eastAsia="仿宋" w:cs="Times New Roman"/>
                <w:color w:val="auto"/>
                <w:sz w:val="24"/>
                <w:szCs w:val="24"/>
                <w:vertAlign w:val="baseline"/>
                <w:lang w:eastAsia="zh-CN"/>
              </w:rPr>
              <w:t>发放人</w:t>
            </w:r>
          </w:p>
        </w:tc>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eastAsia" w:ascii="Times New Roman" w:hAnsi="Times New Roman" w:eastAsia="仿宋" w:cs="Times New Roman"/>
                <w:color w:val="auto"/>
                <w:sz w:val="24"/>
                <w:szCs w:val="24"/>
                <w:vertAlign w:val="baseline"/>
                <w:lang w:eastAsia="zh-CN"/>
              </w:rPr>
              <w:t>领取通知书文号</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default" w:ascii="Times New Roman" w:hAnsi="Times New Roman" w:eastAsia="仿宋" w:cs="Times New Roman"/>
                <w:color w:val="auto"/>
                <w:sz w:val="24"/>
                <w:szCs w:val="24"/>
                <w:vertAlign w:val="baseline"/>
                <w:lang w:eastAsia="zh-CN"/>
              </w:rPr>
              <w:t>领</w:t>
            </w:r>
            <w:r>
              <w:rPr>
                <w:rFonts w:hint="eastAsia" w:ascii="Times New Roman" w:hAnsi="Times New Roman" w:eastAsia="仿宋" w:cs="Times New Roman"/>
                <w:color w:val="auto"/>
                <w:sz w:val="24"/>
                <w:szCs w:val="24"/>
                <w:vertAlign w:val="baseline"/>
                <w:lang w:eastAsia="zh-CN"/>
              </w:rPr>
              <w:t>取</w:t>
            </w:r>
            <w:r>
              <w:rPr>
                <w:rFonts w:hint="default" w:ascii="Times New Roman" w:hAnsi="Times New Roman" w:eastAsia="仿宋" w:cs="Times New Roman"/>
                <w:color w:val="auto"/>
                <w:sz w:val="24"/>
                <w:szCs w:val="24"/>
                <w:vertAlign w:val="baseline"/>
                <w:lang w:eastAsia="zh-CN"/>
              </w:rPr>
              <w:t>人</w:t>
            </w:r>
          </w:p>
        </w:tc>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eastAsia="zh-CN"/>
              </w:rPr>
            </w:pPr>
            <w:r>
              <w:rPr>
                <w:rFonts w:hint="eastAsia" w:ascii="Times New Roman" w:hAnsi="Times New Roman" w:eastAsia="仿宋" w:cs="Times New Roman"/>
                <w:color w:val="auto"/>
                <w:sz w:val="24"/>
                <w:szCs w:val="24"/>
                <w:vertAlign w:val="baseline"/>
                <w:lang w:eastAsia="zh-CN"/>
              </w:rPr>
              <w:t>领取人证件号</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账户名</w:t>
            </w:r>
          </w:p>
        </w:tc>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开户银行</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银行账号/卡号</w:t>
            </w:r>
          </w:p>
        </w:tc>
        <w:tc>
          <w:tcPr>
            <w:tcW w:w="2249"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eastAsia" w:ascii="Times New Roman" w:hAnsi="Times New Roman" w:eastAsia="仿宋" w:cs="Times New Roman"/>
                <w:color w:val="auto"/>
                <w:sz w:val="24"/>
                <w:szCs w:val="24"/>
                <w:vertAlign w:val="baseline"/>
                <w:lang w:eastAsia="zh-CN"/>
              </w:rPr>
            </w:pPr>
          </w:p>
        </w:tc>
        <w:tc>
          <w:tcPr>
            <w:tcW w:w="2383" w:type="dxa"/>
            <w:vAlign w:val="center"/>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rightChars="0" w:firstLine="0" w:firstLineChars="0"/>
              <w:jc w:val="center"/>
              <w:textAlignment w:val="baseline"/>
              <w:rPr>
                <w:rFonts w:hint="default" w:ascii="Times New Roman" w:hAnsi="Times New Roman" w:eastAsia="仿宋"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2" w:hRule="atLeast"/>
        </w:trPr>
        <w:tc>
          <w:tcPr>
            <w:tcW w:w="8996" w:type="dxa"/>
            <w:gridSpan w:val="4"/>
          </w:tcPr>
          <w:p>
            <w:pPr>
              <w:keepNext w:val="0"/>
              <w:keepLines w:val="0"/>
              <w:pageBreakBefore w:val="0"/>
              <w:widowControl w:val="0"/>
              <w:kinsoku/>
              <w:wordWrap/>
              <w:overflowPunct/>
              <w:topLinePunct w:val="0"/>
              <w:autoSpaceDE/>
              <w:autoSpaceDN/>
              <w:bidi w:val="0"/>
              <w:adjustRightInd/>
              <w:snapToGrid/>
              <w:spacing w:before="16" w:after="0" w:line="520" w:lineRule="exact"/>
              <w:ind w:left="0" w:leftChars="0" w:right="0" w:firstLine="0" w:firstLineChars="0"/>
              <w:jc w:val="both"/>
              <w:textAlignment w:val="baseline"/>
              <w:rPr>
                <w:rFonts w:hint="default" w:ascii="Times New Roman" w:hAnsi="Times New Roman" w:eastAsia="仿宋" w:cs="Times New Roman"/>
                <w:b w:val="0"/>
                <w:bCs w:val="0"/>
                <w:strike w:val="0"/>
                <w:color w:val="auto"/>
                <w:spacing w:val="-10"/>
                <w:w w:val="100"/>
                <w:sz w:val="24"/>
                <w:szCs w:val="24"/>
                <w:vertAlign w:val="baseline"/>
                <w:lang w:val="zh-CN" w:eastAsia="zh-CN"/>
              </w:rPr>
            </w:pPr>
          </w:p>
          <w:p>
            <w:pPr>
              <w:keepNext w:val="0"/>
              <w:keepLines w:val="0"/>
              <w:pageBreakBefore w:val="0"/>
              <w:widowControl w:val="0"/>
              <w:kinsoku/>
              <w:wordWrap/>
              <w:overflowPunct/>
              <w:topLinePunct w:val="0"/>
              <w:autoSpaceDE/>
              <w:autoSpaceDN/>
              <w:bidi w:val="0"/>
              <w:adjustRightInd/>
              <w:snapToGrid/>
              <w:spacing w:before="16" w:after="0" w:line="520" w:lineRule="exact"/>
              <w:ind w:right="0"/>
              <w:jc w:val="both"/>
              <w:textAlignment w:val="baseline"/>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zh-CN" w:eastAsia="zh-CN"/>
              </w:rPr>
              <w:t>今领到举报欺诈骗取医疗保障基金行为奖金</w:t>
            </w:r>
            <w:r>
              <w:rPr>
                <w:rFonts w:hint="default" w:ascii="Times New Roman" w:hAnsi="Times New Roman" w:eastAsia="仿宋" w:cs="Times New Roman"/>
                <w:color w:val="auto"/>
                <w:sz w:val="24"/>
                <w:szCs w:val="24"/>
                <w:vertAlign w:val="baseline"/>
                <w:lang w:val="en-US" w:eastAsia="zh-CN"/>
              </w:rPr>
              <w:t xml:space="preserve">      元（大写金额       元）。</w:t>
            </w:r>
          </w:p>
          <w:p>
            <w:pPr>
              <w:keepNext w:val="0"/>
              <w:keepLines w:val="0"/>
              <w:pageBreakBefore w:val="0"/>
              <w:widowControl w:val="0"/>
              <w:kinsoku/>
              <w:wordWrap/>
              <w:overflowPunct/>
              <w:topLinePunct w:val="0"/>
              <w:autoSpaceDE/>
              <w:autoSpaceDN/>
              <w:bidi w:val="0"/>
              <w:adjustRightInd/>
              <w:snapToGrid/>
              <w:spacing w:before="16" w:after="0" w:line="520" w:lineRule="exact"/>
              <w:ind w:right="0"/>
              <w:jc w:val="center"/>
              <w:textAlignment w:val="baseline"/>
              <w:rPr>
                <w:rFonts w:hint="default" w:ascii="Times New Roman" w:hAnsi="Times New Roman" w:eastAsia="仿宋" w:cs="Times New Roman"/>
                <w:color w:va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6" w:after="0" w:line="520" w:lineRule="exact"/>
              <w:ind w:left="1300" w:leftChars="200" w:right="0" w:hanging="660" w:hangingChars="300"/>
              <w:jc w:val="both"/>
              <w:textAlignment w:val="baseline"/>
              <w:rPr>
                <w:rFonts w:hint="default" w:ascii="Times New Roman" w:hAnsi="Times New Roman" w:eastAsia="仿宋" w:cs="Times New Roman"/>
                <w:b w:val="0"/>
                <w:bCs w:val="0"/>
                <w:strike w:val="0"/>
                <w:color w:val="auto"/>
                <w:spacing w:val="-10"/>
                <w:w w:val="1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6" w:after="0" w:line="520" w:lineRule="exact"/>
              <w:ind w:left="1686" w:leftChars="527" w:right="0" w:firstLine="3080" w:firstLineChars="1400"/>
              <w:jc w:val="both"/>
              <w:textAlignment w:val="baseline"/>
              <w:rPr>
                <w:rFonts w:hint="default" w:ascii="Times New Roman" w:hAnsi="Times New Roman" w:eastAsia="仿宋" w:cs="Times New Roman"/>
                <w:b w:val="0"/>
                <w:bCs w:val="0"/>
                <w:strike w:val="0"/>
                <w:color w:val="auto"/>
                <w:spacing w:val="-10"/>
                <w:w w:val="1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6" w:after="0" w:line="520" w:lineRule="exact"/>
              <w:ind w:right="0" w:firstLine="4840" w:firstLineChars="2200"/>
              <w:jc w:val="both"/>
              <w:textAlignment w:val="baseline"/>
              <w:rPr>
                <w:rFonts w:hint="default" w:ascii="Times New Roman" w:hAnsi="Times New Roman" w:eastAsia="仿宋" w:cs="Times New Roman"/>
                <w:b w:val="0"/>
                <w:bCs w:val="0"/>
                <w:strike w:val="0"/>
                <w:color w:val="auto"/>
                <w:spacing w:val="-10"/>
                <w:w w:val="100"/>
                <w:sz w:val="24"/>
                <w:szCs w:val="24"/>
                <w:vertAlign w:val="baseline"/>
                <w:lang w:val="en-US" w:eastAsia="zh-CN"/>
              </w:rPr>
            </w:pPr>
            <w:r>
              <w:rPr>
                <w:rFonts w:hint="default" w:ascii="Times New Roman" w:hAnsi="Times New Roman" w:eastAsia="仿宋" w:cs="Times New Roman"/>
                <w:b w:val="0"/>
                <w:bCs w:val="0"/>
                <w:strike w:val="0"/>
                <w:color w:val="auto"/>
                <w:spacing w:val="-10"/>
                <w:w w:val="100"/>
                <w:sz w:val="24"/>
                <w:szCs w:val="24"/>
                <w:vertAlign w:val="baseline"/>
                <w:lang w:val="en-US" w:eastAsia="zh-CN"/>
              </w:rPr>
              <w:t>领</w:t>
            </w:r>
            <w:r>
              <w:rPr>
                <w:rFonts w:hint="eastAsia" w:ascii="Times New Roman" w:hAnsi="Times New Roman" w:eastAsia="仿宋" w:cs="Times New Roman"/>
                <w:b w:val="0"/>
                <w:bCs w:val="0"/>
                <w:strike w:val="0"/>
                <w:color w:val="auto"/>
                <w:spacing w:val="-10"/>
                <w:w w:val="100"/>
                <w:sz w:val="24"/>
                <w:szCs w:val="24"/>
                <w:vertAlign w:val="baseline"/>
                <w:lang w:val="en-US" w:eastAsia="zh-CN"/>
              </w:rPr>
              <w:t>取</w:t>
            </w:r>
            <w:r>
              <w:rPr>
                <w:rFonts w:hint="default" w:ascii="Times New Roman" w:hAnsi="Times New Roman" w:eastAsia="仿宋" w:cs="Times New Roman"/>
                <w:b w:val="0"/>
                <w:bCs w:val="0"/>
                <w:strike w:val="0"/>
                <w:color w:val="auto"/>
                <w:spacing w:val="-10"/>
                <w:w w:val="100"/>
                <w:sz w:val="24"/>
                <w:szCs w:val="24"/>
                <w:vertAlign w:val="baseline"/>
                <w:lang w:val="en-US" w:eastAsia="zh-CN"/>
              </w:rPr>
              <w:t>人（签</w:t>
            </w:r>
            <w:r>
              <w:rPr>
                <w:rFonts w:hint="eastAsia" w:ascii="Times New Roman" w:hAnsi="Times New Roman" w:eastAsia="仿宋" w:cs="Times New Roman"/>
                <w:b w:val="0"/>
                <w:bCs w:val="0"/>
                <w:strike w:val="0"/>
                <w:color w:val="auto"/>
                <w:spacing w:val="-10"/>
                <w:w w:val="100"/>
                <w:sz w:val="24"/>
                <w:szCs w:val="24"/>
                <w:vertAlign w:val="baseline"/>
                <w:lang w:val="en-US" w:eastAsia="zh-CN"/>
              </w:rPr>
              <w:t>章</w:t>
            </w:r>
            <w:r>
              <w:rPr>
                <w:rFonts w:hint="default" w:ascii="Times New Roman" w:hAnsi="Times New Roman" w:eastAsia="仿宋" w:cs="Times New Roman"/>
                <w:b w:val="0"/>
                <w:bCs w:val="0"/>
                <w:strike w:val="0"/>
                <w:color w:val="auto"/>
                <w:spacing w:val="-10"/>
                <w:w w:val="100"/>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before="16" w:after="0" w:line="520" w:lineRule="exact"/>
              <w:ind w:left="1686" w:leftChars="527" w:right="0" w:firstLine="4400" w:firstLineChars="2000"/>
              <w:jc w:val="both"/>
              <w:textAlignment w:val="baseline"/>
              <w:rPr>
                <w:rFonts w:hint="default" w:ascii="Times New Roman" w:hAnsi="Times New Roman" w:eastAsia="仿宋" w:cs="Times New Roman"/>
                <w:b w:val="0"/>
                <w:bCs w:val="0"/>
                <w:strike w:val="0"/>
                <w:color w:val="auto"/>
                <w:spacing w:val="-10"/>
                <w:w w:val="100"/>
                <w:sz w:val="24"/>
                <w:szCs w:val="24"/>
                <w:vertAlign w:val="baseline"/>
                <w:lang w:val="en-US" w:eastAsia="zh-CN"/>
              </w:rPr>
            </w:pPr>
            <w:r>
              <w:rPr>
                <w:rFonts w:hint="default" w:ascii="Times New Roman" w:hAnsi="Times New Roman" w:eastAsia="仿宋" w:cs="Times New Roman"/>
                <w:b w:val="0"/>
                <w:bCs w:val="0"/>
                <w:strike w:val="0"/>
                <w:color w:val="auto"/>
                <w:spacing w:val="-10"/>
                <w:w w:val="100"/>
                <w:sz w:val="24"/>
                <w:szCs w:val="24"/>
                <w:vertAlign w:val="baseline"/>
                <w:lang w:val="en-US" w:eastAsia="zh-CN"/>
              </w:rPr>
              <w:t>年    月    日</w:t>
            </w:r>
          </w:p>
        </w:tc>
      </w:tr>
    </w:tbl>
    <w:p>
      <w:pPr>
        <w:pStyle w:val="8"/>
        <w:rPr>
          <w:rFonts w:hint="eastAsia"/>
          <w:lang w:val="zh-CN" w:eastAsia="zh-CN"/>
        </w:rPr>
      </w:pPr>
    </w:p>
    <w:sectPr>
      <w:pgSz w:w="11906" w:h="16838"/>
      <w:pgMar w:top="1417" w:right="1531" w:bottom="1417" w:left="1531" w:header="851" w:footer="992" w:gutter="0"/>
      <w:pgNumType w:fmt="numberInDash"/>
      <w:cols w:space="0" w:num="1"/>
      <w:rtlGutter w:val="0"/>
      <w:docGrid w:type="lines" w:linePitch="43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OGRjMTY3ZGIwZDkyN2YzNGQ0NzI4YzIwZmExNmUifQ=="/>
  </w:docVars>
  <w:rsids>
    <w:rsidRoot w:val="00172A27"/>
    <w:rsid w:val="0075354C"/>
    <w:rsid w:val="00E76093"/>
    <w:rsid w:val="00EF2FA1"/>
    <w:rsid w:val="038F7354"/>
    <w:rsid w:val="04BC4A83"/>
    <w:rsid w:val="0500744D"/>
    <w:rsid w:val="06FA2234"/>
    <w:rsid w:val="07693A34"/>
    <w:rsid w:val="077F0FA8"/>
    <w:rsid w:val="07BA3A9D"/>
    <w:rsid w:val="082B7D91"/>
    <w:rsid w:val="08713B7C"/>
    <w:rsid w:val="08945D4A"/>
    <w:rsid w:val="08A05AAB"/>
    <w:rsid w:val="092F49B8"/>
    <w:rsid w:val="097E0844"/>
    <w:rsid w:val="09BB623B"/>
    <w:rsid w:val="0B4217B6"/>
    <w:rsid w:val="0CA8032A"/>
    <w:rsid w:val="0D631B74"/>
    <w:rsid w:val="0DC65EF1"/>
    <w:rsid w:val="0E532F1E"/>
    <w:rsid w:val="0ED836B9"/>
    <w:rsid w:val="110632F0"/>
    <w:rsid w:val="118467AF"/>
    <w:rsid w:val="12062F0A"/>
    <w:rsid w:val="1236776A"/>
    <w:rsid w:val="12380264"/>
    <w:rsid w:val="13CD0103"/>
    <w:rsid w:val="146327B6"/>
    <w:rsid w:val="14F8728B"/>
    <w:rsid w:val="15796F9D"/>
    <w:rsid w:val="164E24C1"/>
    <w:rsid w:val="16997FAC"/>
    <w:rsid w:val="179F450E"/>
    <w:rsid w:val="17DB4CF2"/>
    <w:rsid w:val="188818F2"/>
    <w:rsid w:val="189901BC"/>
    <w:rsid w:val="189B1191"/>
    <w:rsid w:val="193B613F"/>
    <w:rsid w:val="19941C6C"/>
    <w:rsid w:val="1997234E"/>
    <w:rsid w:val="1B92753C"/>
    <w:rsid w:val="1D736447"/>
    <w:rsid w:val="1E2A12FE"/>
    <w:rsid w:val="20ED0F57"/>
    <w:rsid w:val="213F049C"/>
    <w:rsid w:val="21AE62F2"/>
    <w:rsid w:val="21B07014"/>
    <w:rsid w:val="23821ECE"/>
    <w:rsid w:val="25475FF7"/>
    <w:rsid w:val="25F623DD"/>
    <w:rsid w:val="264D1D89"/>
    <w:rsid w:val="268D75C3"/>
    <w:rsid w:val="288B7AAF"/>
    <w:rsid w:val="2BAC518A"/>
    <w:rsid w:val="2CC00BC9"/>
    <w:rsid w:val="2CD65808"/>
    <w:rsid w:val="2DBB2DFF"/>
    <w:rsid w:val="2DCA631D"/>
    <w:rsid w:val="2EDC05D9"/>
    <w:rsid w:val="2F766937"/>
    <w:rsid w:val="314C08DA"/>
    <w:rsid w:val="31B13870"/>
    <w:rsid w:val="31DE6114"/>
    <w:rsid w:val="34F16052"/>
    <w:rsid w:val="35ED4E0C"/>
    <w:rsid w:val="3615159E"/>
    <w:rsid w:val="3AC759BD"/>
    <w:rsid w:val="3B283A2F"/>
    <w:rsid w:val="3C860462"/>
    <w:rsid w:val="3D140283"/>
    <w:rsid w:val="3D1F654C"/>
    <w:rsid w:val="3D554DFF"/>
    <w:rsid w:val="3F2C334D"/>
    <w:rsid w:val="40A318C8"/>
    <w:rsid w:val="41AE7B47"/>
    <w:rsid w:val="41B472D8"/>
    <w:rsid w:val="420A26A3"/>
    <w:rsid w:val="437B0424"/>
    <w:rsid w:val="4396540A"/>
    <w:rsid w:val="439F7678"/>
    <w:rsid w:val="43A97CD4"/>
    <w:rsid w:val="45021738"/>
    <w:rsid w:val="452E0EE7"/>
    <w:rsid w:val="482705C1"/>
    <w:rsid w:val="490A1467"/>
    <w:rsid w:val="4A0951A3"/>
    <w:rsid w:val="4A732A50"/>
    <w:rsid w:val="4D7D66FB"/>
    <w:rsid w:val="4DD6208B"/>
    <w:rsid w:val="50844554"/>
    <w:rsid w:val="50E822F5"/>
    <w:rsid w:val="50EE539C"/>
    <w:rsid w:val="536C3282"/>
    <w:rsid w:val="53E43A01"/>
    <w:rsid w:val="543110F6"/>
    <w:rsid w:val="54A334C9"/>
    <w:rsid w:val="54CC3254"/>
    <w:rsid w:val="562E6A89"/>
    <w:rsid w:val="564E4655"/>
    <w:rsid w:val="56940D6D"/>
    <w:rsid w:val="56E61DD1"/>
    <w:rsid w:val="57217D94"/>
    <w:rsid w:val="57E6750C"/>
    <w:rsid w:val="5AE166CD"/>
    <w:rsid w:val="5B2D41AF"/>
    <w:rsid w:val="5B3525D4"/>
    <w:rsid w:val="5BDA3961"/>
    <w:rsid w:val="5C2624BA"/>
    <w:rsid w:val="5D9A15D1"/>
    <w:rsid w:val="5E714A59"/>
    <w:rsid w:val="5EDB61F8"/>
    <w:rsid w:val="5FE020E4"/>
    <w:rsid w:val="61FE0491"/>
    <w:rsid w:val="62EB0441"/>
    <w:rsid w:val="630B2EA8"/>
    <w:rsid w:val="653878C6"/>
    <w:rsid w:val="65A669BB"/>
    <w:rsid w:val="668E50E5"/>
    <w:rsid w:val="66C71ACD"/>
    <w:rsid w:val="66E901E6"/>
    <w:rsid w:val="68897D74"/>
    <w:rsid w:val="69106A82"/>
    <w:rsid w:val="6A1E2C6F"/>
    <w:rsid w:val="6AD02A33"/>
    <w:rsid w:val="6BE616D1"/>
    <w:rsid w:val="6DFC17D5"/>
    <w:rsid w:val="6E0D4A90"/>
    <w:rsid w:val="6E3E0EA6"/>
    <w:rsid w:val="6E5115F8"/>
    <w:rsid w:val="6E6A5B0D"/>
    <w:rsid w:val="6FD96C4F"/>
    <w:rsid w:val="70C66F5E"/>
    <w:rsid w:val="7195753F"/>
    <w:rsid w:val="71DE16FD"/>
    <w:rsid w:val="71F6261D"/>
    <w:rsid w:val="72197B93"/>
    <w:rsid w:val="73356F31"/>
    <w:rsid w:val="761445B3"/>
    <w:rsid w:val="76617192"/>
    <w:rsid w:val="774E25FC"/>
    <w:rsid w:val="77BB3878"/>
    <w:rsid w:val="79B852B8"/>
    <w:rsid w:val="7A33172C"/>
    <w:rsid w:val="7A62467D"/>
    <w:rsid w:val="7AEE1671"/>
    <w:rsid w:val="7B2D606E"/>
    <w:rsid w:val="7B4D0425"/>
    <w:rsid w:val="7B80745C"/>
    <w:rsid w:val="7BB51382"/>
    <w:rsid w:val="7CAD6966"/>
    <w:rsid w:val="7CFB670F"/>
    <w:rsid w:val="7DF0238F"/>
    <w:rsid w:val="7E2E598F"/>
    <w:rsid w:val="7F057527"/>
    <w:rsid w:val="7FC8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方正小标宋简体" w:cs="Times New Roman"/>
      <w:kern w:val="44"/>
      <w:sz w:val="44"/>
      <w:szCs w:val="24"/>
    </w:rPr>
  </w:style>
  <w:style w:type="paragraph" w:styleId="3">
    <w:name w:val="heading 4"/>
    <w:basedOn w:val="1"/>
    <w:next w:val="1"/>
    <w:semiHidden/>
    <w:unhideWhenUsed/>
    <w:qFormat/>
    <w:uiPriority w:val="0"/>
    <w:pPr>
      <w:keepNext/>
      <w:keepLines/>
      <w:spacing w:beforeLines="0" w:beforeAutospacing="0" w:afterLines="0" w:afterAutospacing="0" w:line="560" w:lineRule="exact"/>
      <w:ind w:firstLine="640" w:firstLineChars="200"/>
      <w:outlineLvl w:val="3"/>
    </w:pPr>
    <w:rPr>
      <w:rFonts w:ascii="Arial" w:hAnsi="Arial" w:eastAsia="黑体" w:cstheme="minorBidi"/>
      <w:sz w:val="32"/>
      <w:szCs w:val="24"/>
    </w:rPr>
  </w:style>
  <w:style w:type="character" w:default="1" w:styleId="12">
    <w:name w:val="Default Paragraph Font"/>
    <w:semiHidden/>
    <w:qFormat/>
    <w:uiPriority w:val="0"/>
    <w:rPr>
      <w:rFonts w:ascii="Times New Roman" w:hAnsi="Times New Roman" w:eastAsia="仿宋_GB2312"/>
      <w:sz w:val="32"/>
    </w:rPr>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Lines="0" w:afterAutospacing="0" w:line="560" w:lineRule="exact"/>
      <w:ind w:firstLine="860" w:firstLineChars="200"/>
    </w:pPr>
  </w:style>
  <w:style w:type="paragraph" w:styleId="5">
    <w:name w:val="footer"/>
    <w:basedOn w:val="1"/>
    <w:qFormat/>
    <w:uiPriority w:val="0"/>
    <w:pPr>
      <w:tabs>
        <w:tab w:val="center" w:pos="4153"/>
        <w:tab w:val="right" w:pos="8306"/>
      </w:tabs>
      <w:snapToGrid w:val="0"/>
      <w:jc w:val="left"/>
    </w:pPr>
    <w:rPr>
      <w:rFonts w:eastAsia="宋体"/>
      <w:sz w:val="2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公文"/>
    <w:basedOn w:val="4"/>
    <w:link w:val="16"/>
    <w:qFormat/>
    <w:uiPriority w:val="0"/>
    <w:pPr>
      <w:spacing w:line="560" w:lineRule="exact"/>
      <w:ind w:firstLine="640" w:firstLineChars="200"/>
    </w:pPr>
    <w:rPr>
      <w:rFonts w:hint="eastAsia"/>
    </w:rPr>
  </w:style>
  <w:style w:type="character" w:customStyle="1" w:styleId="16">
    <w:name w:val="公文 Char"/>
    <w:link w:val="15"/>
    <w:qFormat/>
    <w:uiPriority w:val="0"/>
    <w:rPr>
      <w:rFonts w:hint="eastAsia"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5812</Words>
  <Characters>5854</Characters>
  <Lines>0</Lines>
  <Paragraphs>0</Paragraphs>
  <TotalTime>32</TotalTime>
  <ScaleCrop>false</ScaleCrop>
  <LinksUpToDate>false</LinksUpToDate>
  <CharactersWithSpaces>6155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2020-12-22T12:24:00Z</dcterms:created>
  <dc:creator>林婉雯</dc:creator>
  <cp:lastModifiedBy>杨琼君</cp:lastModifiedBy>
  <cp:lastPrinted>2022-05-23T08:00:00Z</cp:lastPrinted>
  <dcterms:modified xsi:type="dcterms:W3CDTF">2022-05-26T07:42:53Z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0B0DA4FB37E647F597766C69DD71B7EB</vt:lpwstr>
  </property>
  <property fmtid="{D5CDD505-2E9C-101B-9397-08002B2CF9AE}" pid="4" name="ribbonExt">
    <vt:lpwstr>{"WPSExtOfficeTab":{"OnGetEnabled":false,"OnGetVisible":false}}</vt:lpwstr>
  </property>
</Properties>
</file>