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黑体" w:hAnsi="黑体" w:eastAsia="黑体" w:cs="黑体"/>
          <w:b/>
          <w:bCs/>
          <w:sz w:val="40"/>
          <w:szCs w:val="40"/>
        </w:rPr>
      </w:pPr>
      <w:r>
        <w:rPr>
          <w:rFonts w:hint="eastAsia" w:ascii="黑体" w:hAnsi="黑体" w:eastAsia="黑体" w:cs="黑体"/>
          <w:b/>
          <w:bCs/>
          <w:sz w:val="40"/>
          <w:szCs w:val="40"/>
        </w:rPr>
        <w:t>自助取件柜操作说明</w:t>
      </w:r>
    </w:p>
    <w:p>
      <w:pPr>
        <w:spacing w:line="360" w:lineRule="auto"/>
        <w:outlineLvl w:val="0"/>
        <w:rPr>
          <w:rFonts w:hint="default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一、群众取件</w:t>
      </w:r>
    </w:p>
    <w:p>
      <w:pPr>
        <w:spacing w:line="360" w:lineRule="auto"/>
        <w:jc w:val="both"/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第一步：点击屏幕“取件”图标；</w:t>
      </w:r>
    </w:p>
    <w:p>
      <w:pPr>
        <w:keepNext w:val="0"/>
        <w:keepLines w:val="0"/>
        <w:widowControl/>
        <w:suppressLineNumbers w:val="0"/>
        <w:spacing w:line="360" w:lineRule="auto"/>
        <w:jc w:val="left"/>
        <w:rPr>
          <w:rFonts w:hint="eastAsia"/>
          <w:lang w:val="en-US" w:eastAsia="zh-CN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192145" cy="2160905"/>
            <wp:effectExtent l="0" t="0" r="8255" b="3175"/>
            <wp:docPr id="3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92145" cy="21609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both"/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第二步：请将个人身份证置于身份证感应区或者手动输入个人身份证号；</w:t>
      </w:r>
    </w:p>
    <w:p>
      <w:pPr>
        <w:keepNext w:val="0"/>
        <w:keepLines w:val="0"/>
        <w:widowControl/>
        <w:suppressLineNumbers w:val="0"/>
        <w:spacing w:line="360" w:lineRule="auto"/>
        <w:jc w:val="left"/>
        <w:rPr>
          <w:rFonts w:hint="eastAsia"/>
          <w:lang w:val="en-US" w:eastAsia="zh-CN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141345" cy="2132965"/>
            <wp:effectExtent l="0" t="0" r="13335" b="635"/>
            <wp:docPr id="4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141345" cy="21329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both"/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第三步：输入短信取件码；</w:t>
      </w:r>
    </w:p>
    <w:p>
      <w:pPr>
        <w:spacing w:line="360" w:lineRule="auto"/>
        <w:jc w:val="both"/>
        <w:rPr>
          <w:rFonts w:hint="default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第四步：柜门打开后，取出柜中资料并关闭柜门。</w:t>
      </w:r>
    </w:p>
    <w:p>
      <w:pPr>
        <w:spacing w:line="360" w:lineRule="auto"/>
        <w:outlineLvl w:val="0"/>
        <w:rPr>
          <w:rFonts w:hint="default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 w:eastAsiaTheme="minorEastAsia"/>
          <w:b/>
          <w:bCs/>
          <w:sz w:val="28"/>
          <w:szCs w:val="28"/>
          <w:lang w:val="en-US" w:eastAsia="zh-CN"/>
        </w:rPr>
        <w:t>二、管理员存件</w:t>
      </w:r>
    </w:p>
    <w:p>
      <w:pPr>
        <w:spacing w:line="360" w:lineRule="auto"/>
        <w:jc w:val="both"/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提示：窗口工作人员在云浮市一体化公共服务平台办结业务件时，选择结果领取方式必须为“快递柜”，否则无法使用快递柜存件功能。</w:t>
      </w:r>
    </w:p>
    <w:p>
      <w:pPr>
        <w:spacing w:line="360" w:lineRule="auto"/>
      </w:pPr>
      <w:r>
        <w:drawing>
          <wp:inline distT="0" distB="0" distL="114300" distR="114300">
            <wp:extent cx="5271135" cy="1146175"/>
            <wp:effectExtent l="0" t="0" r="1905" b="1206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1146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</w:pPr>
    </w:p>
    <w:p>
      <w:pPr>
        <w:spacing w:line="360" w:lineRule="auto"/>
        <w:outlineLvl w:val="1"/>
        <w:rPr>
          <w:rFonts w:hint="default"/>
          <w:b/>
          <w:bCs/>
          <w:sz w:val="24"/>
          <w:szCs w:val="28"/>
          <w:lang w:val="en-US" w:eastAsia="zh-CN"/>
        </w:rPr>
      </w:pPr>
      <w:r>
        <w:rPr>
          <w:rFonts w:hint="eastAsia"/>
          <w:b/>
          <w:bCs/>
          <w:sz w:val="24"/>
          <w:szCs w:val="28"/>
          <w:lang w:val="en-US" w:eastAsia="zh-CN"/>
        </w:rPr>
        <w:t>2.1管理员存件操作：</w:t>
      </w:r>
    </w:p>
    <w:p>
      <w:pPr>
        <w:spacing w:line="360" w:lineRule="auto"/>
        <w:jc w:val="both"/>
        <w:rPr>
          <w:rFonts w:hint="default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第一步：管理人员在收到业务部门或者综合窗口提交的办理业务结果时，需要在云浮市一体化政务服务平台系统进行“存件”操作，路径：中心营运→取件柜取件→待存入结果，找到待存件的事项名称，并打印出受理回执或者记录业务“受理编号”；</w:t>
      </w:r>
    </w:p>
    <w:p>
      <w:pPr>
        <w:spacing w:line="360" w:lineRule="auto"/>
        <w:jc w:val="both"/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第二步：在自助取件柜中点击“存件”图标，输入管理员账号和密码，登录；</w:t>
      </w:r>
    </w:p>
    <w:p>
      <w:pPr>
        <w:spacing w:line="360" w:lineRule="auto"/>
        <w:rPr>
          <w:rFonts w:hint="eastAsia"/>
          <w:lang w:val="en-US" w:eastAsia="zh-CN"/>
        </w:rPr>
      </w:pPr>
      <w:r>
        <w:drawing>
          <wp:inline distT="0" distB="0" distL="114300" distR="114300">
            <wp:extent cx="3202940" cy="2087880"/>
            <wp:effectExtent l="0" t="0" r="1270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02940" cy="2087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/>
        <w:keepLines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第三步：存入结果资料，可以通过扫码受理回执二维码或者输入“受理编号”进行存件；</w:t>
      </w:r>
    </w:p>
    <w:p>
      <w:pPr>
        <w:keepNext w:val="0"/>
        <w:keepLines w:val="0"/>
        <w:widowControl/>
        <w:suppressLineNumbers w:val="0"/>
        <w:spacing w:line="360" w:lineRule="auto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059555" cy="2386330"/>
            <wp:effectExtent l="0" t="0" r="9525" b="6350"/>
            <wp:docPr id="8" name="图片 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IMG_25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059555" cy="23863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line="360" w:lineRule="auto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057650" cy="2536190"/>
            <wp:effectExtent l="0" t="0" r="11430" b="8890"/>
            <wp:docPr id="9" name="图片 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IMG_25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10800000" flipH="1" flipV="1">
                      <a:off x="0" y="0"/>
                      <a:ext cx="4057650" cy="25361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both"/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第四步：自助取件柜柜门打开，手动存入结果材料，并关闭柜门。（关闭柜门后，系统自动发送短信取件码给结果领取人员）</w:t>
      </w:r>
    </w:p>
    <w:p>
      <w:pPr>
        <w:rPr>
          <w:rFonts w:hint="eastAsia"/>
          <w:b/>
          <w:bCs/>
          <w:sz w:val="24"/>
          <w:szCs w:val="28"/>
          <w:lang w:val="en-US" w:eastAsia="zh-CN"/>
        </w:rPr>
      </w:pPr>
      <w:r>
        <w:rPr>
          <w:rFonts w:hint="eastAsia"/>
          <w:b/>
          <w:bCs/>
          <w:sz w:val="24"/>
          <w:szCs w:val="28"/>
          <w:lang w:val="en-US" w:eastAsia="zh-CN"/>
        </w:rPr>
        <w:br w:type="page"/>
      </w:r>
    </w:p>
    <w:p>
      <w:pPr>
        <w:keepNext/>
        <w:keepLines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outlineLvl w:val="1"/>
        <w:rPr>
          <w:rFonts w:hint="eastAsia"/>
          <w:b/>
          <w:bCs/>
          <w:sz w:val="24"/>
          <w:szCs w:val="28"/>
          <w:lang w:val="en-US" w:eastAsia="zh-CN"/>
        </w:rPr>
      </w:pPr>
      <w:r>
        <w:rPr>
          <w:rFonts w:hint="eastAsia"/>
          <w:b/>
          <w:bCs/>
          <w:sz w:val="24"/>
          <w:szCs w:val="28"/>
          <w:lang w:val="en-US" w:eastAsia="zh-CN"/>
        </w:rPr>
        <w:t>2.2管理员补充资料操作：</w:t>
      </w:r>
    </w:p>
    <w:p>
      <w:pPr>
        <w:spacing w:line="360" w:lineRule="auto"/>
        <w:jc w:val="both"/>
        <w:rPr>
          <w:rFonts w:hint="default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对于已经存放的结果资料，需要二次调整时。</w:t>
      </w:r>
    </w:p>
    <w:p>
      <w:pPr>
        <w:spacing w:line="360" w:lineRule="auto"/>
        <w:jc w:val="both"/>
        <w:rPr>
          <w:rFonts w:hint="default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第一步：点击“补充资料”对已存资料进行增加或减少调整；</w:t>
      </w:r>
    </w:p>
    <w:p>
      <w:pPr>
        <w:keepNext w:val="0"/>
        <w:keepLines w:val="0"/>
        <w:widowControl/>
        <w:suppressLineNumbers w:val="0"/>
        <w:spacing w:line="360" w:lineRule="auto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738245" cy="2623820"/>
            <wp:effectExtent l="0" t="0" r="10795" b="12700"/>
            <wp:docPr id="10" name="图片 1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738245" cy="26238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both"/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第二步：根据需要补充资料的业务受理回执或者“受理编号”进行调整资料，操作步骤跟“存件步骤三、步骤四”一致。</w:t>
      </w:r>
    </w:p>
    <w:p>
      <w:pPr>
        <w:spacing w:line="360" w:lineRule="auto"/>
        <w:jc w:val="both"/>
        <w:outlineLvl w:val="1"/>
        <w:rPr>
          <w:rFonts w:hint="eastAsia"/>
          <w:b/>
          <w:bCs/>
          <w:sz w:val="24"/>
          <w:szCs w:val="28"/>
          <w:lang w:val="en-US" w:eastAsia="zh-CN"/>
        </w:rPr>
      </w:pPr>
      <w:r>
        <w:rPr>
          <w:rFonts w:hint="eastAsia"/>
          <w:b/>
          <w:bCs/>
          <w:sz w:val="24"/>
          <w:szCs w:val="28"/>
          <w:lang w:val="en-US" w:eastAsia="zh-CN"/>
        </w:rPr>
        <w:t>2.3管理员取出资料操作：</w:t>
      </w:r>
    </w:p>
    <w:p>
      <w:pPr>
        <w:spacing w:line="360" w:lineRule="auto"/>
        <w:jc w:val="both"/>
        <w:rPr>
          <w:rFonts w:hint="default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对于存件超过5个工作日未取，管理员可手动取出已存结果材料，并短信通知群众。</w:t>
      </w:r>
    </w:p>
    <w:p>
      <w:pPr>
        <w:spacing w:line="360" w:lineRule="auto"/>
        <w:jc w:val="both"/>
        <w:rPr>
          <w:rFonts w:hint="default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第一步：点击“取出资料”，查看已超期未取走材料，点击“一键打开全部超时柜门”取走超期待领取材料，并短信通知群众。</w:t>
      </w:r>
    </w:p>
    <w:p>
      <w:pPr>
        <w:keepNext w:val="0"/>
        <w:keepLines w:val="0"/>
        <w:widowControl/>
        <w:suppressLineNumbers w:val="0"/>
        <w:spacing w:line="360" w:lineRule="auto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320030" cy="1936115"/>
            <wp:effectExtent l="0" t="0" r="13970" b="14605"/>
            <wp:docPr id="11" name="图片 1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IMG_25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320030" cy="19361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br w:type="page"/>
      </w:r>
    </w:p>
    <w:p>
      <w:pPr>
        <w:keepNext w:val="0"/>
        <w:keepLines w:val="0"/>
        <w:widowControl/>
        <w:suppressLineNumbers w:val="0"/>
        <w:spacing w:line="360" w:lineRule="auto"/>
        <w:jc w:val="left"/>
        <w:outlineLvl w:val="0"/>
        <w:rPr>
          <w:rFonts w:hint="eastAsia" w:ascii="宋体" w:hAnsi="宋体" w:eastAsia="宋体" w:cs="宋体"/>
          <w:b/>
          <w:bCs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kern w:val="0"/>
          <w:sz w:val="28"/>
          <w:szCs w:val="28"/>
          <w:lang w:val="en-US" w:eastAsia="zh-CN" w:bidi="ar"/>
        </w:rPr>
        <w:t>附：自助取件柜实物图</w:t>
      </w:r>
    </w:p>
    <w:p>
      <w:pPr>
        <w:keepNext w:val="0"/>
        <w:keepLines w:val="0"/>
        <w:widowControl/>
        <w:suppressLineNumbers w:val="0"/>
        <w:spacing w:line="360" w:lineRule="auto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255895" cy="3942715"/>
            <wp:effectExtent l="0" t="0" r="1905" b="4445"/>
            <wp:docPr id="1" name="图片 1" descr="cdfdc0271121a78d881f1b427219cb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dfdc0271121a78d881f1b427219cbb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42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6D0D"/>
    <w:rsid w:val="001443F9"/>
    <w:rsid w:val="00151D05"/>
    <w:rsid w:val="0024315E"/>
    <w:rsid w:val="003C3022"/>
    <w:rsid w:val="00404833"/>
    <w:rsid w:val="00493CA1"/>
    <w:rsid w:val="004D6D0D"/>
    <w:rsid w:val="005E115B"/>
    <w:rsid w:val="00A749C9"/>
    <w:rsid w:val="00B559C5"/>
    <w:rsid w:val="00B94470"/>
    <w:rsid w:val="00C9089A"/>
    <w:rsid w:val="00C957D8"/>
    <w:rsid w:val="00CF1F6B"/>
    <w:rsid w:val="00D772DD"/>
    <w:rsid w:val="00DA4EDE"/>
    <w:rsid w:val="0EF44384"/>
    <w:rsid w:val="19BF7295"/>
    <w:rsid w:val="290873AC"/>
    <w:rsid w:val="2D273EAF"/>
    <w:rsid w:val="2DBE0B43"/>
    <w:rsid w:val="385E6B8E"/>
    <w:rsid w:val="403E7E70"/>
    <w:rsid w:val="41FE60B4"/>
    <w:rsid w:val="4B2D361C"/>
    <w:rsid w:val="50923421"/>
    <w:rsid w:val="5BFD2097"/>
    <w:rsid w:val="5E0C56D9"/>
    <w:rsid w:val="5F3D4B2C"/>
    <w:rsid w:val="69C5058D"/>
    <w:rsid w:val="6E0263E5"/>
    <w:rsid w:val="6E2A5389"/>
    <w:rsid w:val="71352C34"/>
    <w:rsid w:val="72310271"/>
    <w:rsid w:val="758B1742"/>
    <w:rsid w:val="78511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9.jpe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42</Words>
  <Characters>244</Characters>
  <Lines>2</Lines>
  <Paragraphs>1</Paragraphs>
  <TotalTime>6</TotalTime>
  <ScaleCrop>false</ScaleCrop>
  <LinksUpToDate>false</LinksUpToDate>
  <CharactersWithSpaces>285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2021-09-02T02:59:00Z</dcterms:created>
  <dc:creator>余 扬</dc:creator>
  <cp:lastModifiedBy>魏敏彬</cp:lastModifiedBy>
  <dcterms:modified xsi:type="dcterms:W3CDTF">2021-12-21T06:28:31Z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02F61544C4464580BE1833BA727B4685</vt:lpwstr>
  </property>
</Properties>
</file>