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Style w:val="20"/>
          <w:rFonts w:ascii="Times New Roman" w:hAnsi="Times New Roman" w:eastAsia="方正小标宋简体" w:cs="Times New Roman"/>
          <w:b w:val="0"/>
          <w:bCs w:val="0"/>
          <w:kern w:val="44"/>
          <w:sz w:val="44"/>
          <w:szCs w:val="44"/>
        </w:rPr>
      </w:pPr>
      <w:r>
        <w:rPr>
          <w:rStyle w:val="20"/>
          <w:rFonts w:ascii="Times New Roman" w:hAnsi="Times New Roman" w:eastAsia="方正小标宋简体" w:cs="Times New Roman"/>
          <w:b w:val="0"/>
          <w:bCs w:val="0"/>
          <w:kern w:val="44"/>
          <w:sz w:val="44"/>
          <w:szCs w:val="44"/>
        </w:rPr>
        <w:t>云浮市新兴县土壤污染治理与修复成效</w:t>
      </w:r>
    </w:p>
    <w:p>
      <w:pPr>
        <w:pStyle w:val="16"/>
        <w:rPr>
          <w:rStyle w:val="20"/>
          <w:rFonts w:ascii="Times New Roman" w:hAnsi="Times New Roman" w:eastAsia="方正小标宋简体" w:cs="Times New Roman"/>
          <w:b w:val="0"/>
          <w:bCs w:val="0"/>
          <w:kern w:val="44"/>
          <w:sz w:val="44"/>
          <w:szCs w:val="44"/>
        </w:rPr>
      </w:pPr>
      <w:r>
        <w:rPr>
          <w:rStyle w:val="20"/>
          <w:rFonts w:ascii="Times New Roman" w:hAnsi="Times New Roman" w:eastAsia="方正小标宋简体" w:cs="Times New Roman"/>
          <w:b w:val="0"/>
          <w:bCs w:val="0"/>
          <w:kern w:val="44"/>
          <w:sz w:val="44"/>
          <w:szCs w:val="44"/>
        </w:rPr>
        <w:t>评估报告</w:t>
      </w:r>
    </w:p>
    <w:p>
      <w:pPr>
        <w:pStyle w:val="2"/>
        <w:numPr>
          <w:numId w:val="0"/>
        </w:numPr>
        <w:ind w:left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基本情况</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土壤污染防治行动计划》（国发〔2016〕31号）、《土壤污染防治行动计划实施情况评估考核规定（试行）》（环办土壤〔2018〕41号）以及《土壤污染治理与修复成效技术评估指南（试行）》（环办土壤〔2017〕1953号）文件要求，云浮市生态环境局委托第三方机构，采取文件查阅、资料收集、座谈调研等方式，对新兴县土壤污染防治目标任务完成情况、政策制度建设、建设用地土壤环境管理、农用地土壤环境管理等工作进行评估。</w:t>
      </w:r>
    </w:p>
    <w:p>
      <w:pPr>
        <w:pStyle w:val="2"/>
        <w:numPr>
          <w:numId w:val="0"/>
        </w:num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评估结论及意见建议</w:t>
      </w:r>
    </w:p>
    <w:p>
      <w:pPr>
        <w:pStyle w:val="3"/>
        <w:numPr>
          <w:numId w:val="0"/>
        </w:numPr>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评估结论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2020年，云浮市新兴县在土壤污染防治工作中总体落实了省、市土壤污染防治工作方案的各项任务，制定了《新兴县土壤污染防治行动计划工作方案》和《新兴县土壤污染防治目标责任书》，细化具体工作目标和任务，压实责任，扎实推进土壤污染防治工作。按照国家、省、市统一要求，新兴县完成重点行业企业用地及工业园区土壤污染状况详查工作，</w:t>
      </w:r>
      <w:r>
        <w:rPr>
          <w:rStyle w:val="40"/>
          <w:rFonts w:hint="eastAsia" w:ascii="仿宋_GB2312" w:hAnsi="仿宋_GB2312" w:eastAsia="仿宋_GB2312" w:cs="仿宋_GB2312"/>
          <w:sz w:val="32"/>
          <w:szCs w:val="32"/>
        </w:rPr>
        <w:t>完成企业地块和工业园区地块基础信息调查、风险筛查、初步采样调查</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初步掌握新兴县土壤污染状况；有序推进土壤污染状况调查和污染地块的治理与修复，</w:t>
      </w:r>
      <w:r>
        <w:rPr>
          <w:rFonts w:hint="eastAsia" w:ascii="仿宋_GB2312" w:hAnsi="仿宋_GB2312" w:eastAsia="仿宋_GB2312" w:cs="仿宋_GB2312"/>
          <w:sz w:val="32"/>
          <w:szCs w:val="32"/>
        </w:rPr>
        <w:t>未发现污染地块，未出现污染地块被开发利用的情况，；完成了涉镉等重金属行业企业排查及补充排查工作。完成农用地土壤环境质量调查，掌握农用地土壤环境质量状况；完成耕地质量类别划分工作，稳步推进受污染耕地安全利用工作；基本建立了农用地分类管理和建设用地准入管理机制；按要求落实各方责任及公众参与工作，全县中轻度污染耕地与重度污染耕地安全利用完成面积达到省考核要求。在农用地土壤污染预防方面，主要推进化肥和农药减量化、非正规垃圾堆存放点排查、农膜回收处理等农业面源污染防治工作，取得显著成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2017～2020年，新兴县没有发生因土壤污染引发的食用农产品超标事件，无污染地块再开发利用不当造成的不良社会影响，切实保障了农产品质量和人居环境安全。</w:t>
      </w:r>
    </w:p>
    <w:p>
      <w:pPr>
        <w:numPr>
          <w:numId w:val="0"/>
        </w:num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工作建议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进一步健全土壤污染防治责任考核体系，加强督促检查、考核评估，通过落实各方责任，形成政府领导、各部门齐抓共管、全社会共同参与的土壤污染防控工作格局</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继续强化土壤污染防治任务，对涉重金属污染排放企业进行防控，持续更新土壤污染重点监管单位名录</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加强土壤环境管理及专业技术人员配置及培训，提高土壤监测能力，提升监督管理能力及土壤环境管理水平</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加大开展以土壤污染防治为主题的宣传活动，普及土壤环境知识，加强法律法规宣传解读，提高各界对土壤污染防治工作的认知。</w:t>
      </w:r>
    </w:p>
    <w:p>
      <w:pPr>
        <w:rPr>
          <w:rFonts w:ascii="Times New Roman" w:hAnsi="Times New Roman" w:cs="Times New Roman"/>
        </w:rPr>
      </w:pPr>
    </w:p>
    <w:sectPr>
      <w:pgSz w:w="11906" w:h="16838"/>
      <w:pgMar w:top="2098" w:right="1587"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02D76"/>
    <w:multiLevelType w:val="multilevel"/>
    <w:tmpl w:val="0D302D76"/>
    <w:lvl w:ilvl="0" w:tentative="0">
      <w:start w:val="1"/>
      <w:numFmt w:val="chineseCountingThousand"/>
      <w:pStyle w:val="2"/>
      <w:lvlText w:val="%1、"/>
      <w:lvlJc w:val="left"/>
      <w:pPr>
        <w:ind w:left="620" w:hanging="420"/>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16ED2F37"/>
    <w:multiLevelType w:val="multilevel"/>
    <w:tmpl w:val="16ED2F37"/>
    <w:lvl w:ilvl="0" w:tentative="0">
      <w:start w:val="1"/>
      <w:numFmt w:val="decimal"/>
      <w:pStyle w:val="4"/>
      <w:suff w:val="space"/>
      <w:lvlText w:val="%1."/>
      <w:lvlJc w:val="left"/>
      <w:pPr>
        <w:ind w:left="1272" w:hanging="420"/>
      </w:pPr>
      <w:rPr>
        <w:rFonts w:hint="eastAsia"/>
      </w:rPr>
    </w:lvl>
    <w:lvl w:ilvl="1" w:tentative="0">
      <w:start w:val="1"/>
      <w:numFmt w:val="lowerLetter"/>
      <w:lvlText w:val="%2)"/>
      <w:lvlJc w:val="left"/>
      <w:pPr>
        <w:ind w:left="1692" w:hanging="420"/>
      </w:pPr>
    </w:lvl>
    <w:lvl w:ilvl="2" w:tentative="0">
      <w:start w:val="1"/>
      <w:numFmt w:val="lowerRoman"/>
      <w:lvlText w:val="%3."/>
      <w:lvlJc w:val="right"/>
      <w:pPr>
        <w:ind w:left="2112" w:hanging="420"/>
      </w:pPr>
    </w:lvl>
    <w:lvl w:ilvl="3" w:tentative="0">
      <w:start w:val="1"/>
      <w:numFmt w:val="decimal"/>
      <w:lvlText w:val="%4."/>
      <w:lvlJc w:val="left"/>
      <w:pPr>
        <w:ind w:left="2532" w:hanging="420"/>
      </w:pPr>
    </w:lvl>
    <w:lvl w:ilvl="4" w:tentative="0">
      <w:start w:val="1"/>
      <w:numFmt w:val="lowerLetter"/>
      <w:lvlText w:val="%5)"/>
      <w:lvlJc w:val="left"/>
      <w:pPr>
        <w:ind w:left="2952" w:hanging="420"/>
      </w:pPr>
    </w:lvl>
    <w:lvl w:ilvl="5" w:tentative="0">
      <w:start w:val="1"/>
      <w:numFmt w:val="lowerRoman"/>
      <w:lvlText w:val="%6."/>
      <w:lvlJc w:val="right"/>
      <w:pPr>
        <w:ind w:left="3372" w:hanging="420"/>
      </w:pPr>
    </w:lvl>
    <w:lvl w:ilvl="6" w:tentative="0">
      <w:start w:val="1"/>
      <w:numFmt w:val="decimal"/>
      <w:lvlText w:val="%7."/>
      <w:lvlJc w:val="left"/>
      <w:pPr>
        <w:ind w:left="3792" w:hanging="420"/>
      </w:pPr>
    </w:lvl>
    <w:lvl w:ilvl="7" w:tentative="0">
      <w:start w:val="1"/>
      <w:numFmt w:val="lowerLetter"/>
      <w:lvlText w:val="%8)"/>
      <w:lvlJc w:val="left"/>
      <w:pPr>
        <w:ind w:left="4212" w:hanging="420"/>
      </w:pPr>
    </w:lvl>
    <w:lvl w:ilvl="8" w:tentative="0">
      <w:start w:val="1"/>
      <w:numFmt w:val="lowerRoman"/>
      <w:lvlText w:val="%9."/>
      <w:lvlJc w:val="right"/>
      <w:pPr>
        <w:ind w:left="4632" w:hanging="420"/>
      </w:pPr>
    </w:lvl>
  </w:abstractNum>
  <w:abstractNum w:abstractNumId="2">
    <w:nsid w:val="6F8C2301"/>
    <w:multiLevelType w:val="multilevel"/>
    <w:tmpl w:val="6F8C2301"/>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pStyle w:val="9"/>
      <w:lvlText w:val="%8)"/>
      <w:lvlJc w:val="left"/>
      <w:pPr>
        <w:ind w:left="4000" w:hanging="420"/>
      </w:pPr>
    </w:lvl>
    <w:lvl w:ilvl="8" w:tentative="0">
      <w:start w:val="1"/>
      <w:numFmt w:val="lowerRoman"/>
      <w:lvlText w:val="%9."/>
      <w:lvlJc w:val="right"/>
      <w:pPr>
        <w:ind w:left="4420" w:hanging="420"/>
      </w:pPr>
    </w:lvl>
  </w:abstractNum>
  <w:abstractNum w:abstractNumId="3">
    <w:nsid w:val="760C755F"/>
    <w:multiLevelType w:val="multilevel"/>
    <w:tmpl w:val="760C755F"/>
    <w:lvl w:ilvl="0" w:tentative="0">
      <w:start w:val="1"/>
      <w:numFmt w:val="chineseCountingThousand"/>
      <w:pStyle w:val="3"/>
      <w:lvlText w:val="(%1)"/>
      <w:lvlJc w:val="left"/>
      <w:pPr>
        <w:ind w:left="620" w:hanging="420"/>
      </w:pPr>
      <w:rPr>
        <w:rFonts w:ascii="楷体" w:hAnsi="楷体" w:eastAsia="楷体"/>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BB"/>
    <w:rsid w:val="00084927"/>
    <w:rsid w:val="000862AC"/>
    <w:rsid w:val="000C247A"/>
    <w:rsid w:val="00133F88"/>
    <w:rsid w:val="001573E6"/>
    <w:rsid w:val="001A32C9"/>
    <w:rsid w:val="001A6832"/>
    <w:rsid w:val="001F0956"/>
    <w:rsid w:val="00200E13"/>
    <w:rsid w:val="00220661"/>
    <w:rsid w:val="002945EA"/>
    <w:rsid w:val="00313C9A"/>
    <w:rsid w:val="0034442B"/>
    <w:rsid w:val="00384399"/>
    <w:rsid w:val="004071D4"/>
    <w:rsid w:val="004311D1"/>
    <w:rsid w:val="0045583D"/>
    <w:rsid w:val="00460CF2"/>
    <w:rsid w:val="004D77FB"/>
    <w:rsid w:val="004E58EF"/>
    <w:rsid w:val="004F64BB"/>
    <w:rsid w:val="00525A44"/>
    <w:rsid w:val="005357BF"/>
    <w:rsid w:val="00551D7A"/>
    <w:rsid w:val="005F40C8"/>
    <w:rsid w:val="0064190D"/>
    <w:rsid w:val="006B1EBC"/>
    <w:rsid w:val="00720760"/>
    <w:rsid w:val="007605BB"/>
    <w:rsid w:val="007751C7"/>
    <w:rsid w:val="007C4601"/>
    <w:rsid w:val="007D00AB"/>
    <w:rsid w:val="00835448"/>
    <w:rsid w:val="008610B8"/>
    <w:rsid w:val="0089351A"/>
    <w:rsid w:val="008B7A65"/>
    <w:rsid w:val="0091631B"/>
    <w:rsid w:val="00927350"/>
    <w:rsid w:val="0093552E"/>
    <w:rsid w:val="00965CA2"/>
    <w:rsid w:val="009818F8"/>
    <w:rsid w:val="009A4921"/>
    <w:rsid w:val="009C3CBD"/>
    <w:rsid w:val="009E7F0D"/>
    <w:rsid w:val="00A14238"/>
    <w:rsid w:val="00A7198E"/>
    <w:rsid w:val="00AA6B11"/>
    <w:rsid w:val="00B040FC"/>
    <w:rsid w:val="00B23F95"/>
    <w:rsid w:val="00B47E8B"/>
    <w:rsid w:val="00B70BEE"/>
    <w:rsid w:val="00B914A4"/>
    <w:rsid w:val="00BD5028"/>
    <w:rsid w:val="00BF4461"/>
    <w:rsid w:val="00CF00B2"/>
    <w:rsid w:val="00CF6C1D"/>
    <w:rsid w:val="00D55DF2"/>
    <w:rsid w:val="00D606FF"/>
    <w:rsid w:val="00DE144B"/>
    <w:rsid w:val="00DF4BD7"/>
    <w:rsid w:val="00E40BA5"/>
    <w:rsid w:val="00E73528"/>
    <w:rsid w:val="00ED043C"/>
    <w:rsid w:val="00EE0125"/>
    <w:rsid w:val="00F87DA6"/>
    <w:rsid w:val="00F94C89"/>
    <w:rsid w:val="4C4653F6"/>
    <w:rsid w:val="50603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仿宋" w:hAnsi="仿宋" w:eastAsia="仿宋" w:cstheme="minorBidi"/>
      <w:kern w:val="2"/>
      <w:sz w:val="30"/>
      <w:szCs w:val="22"/>
      <w:lang w:val="en-US" w:eastAsia="zh-CN" w:bidi="ar-SA"/>
    </w:rPr>
  </w:style>
  <w:style w:type="paragraph" w:styleId="2">
    <w:name w:val="heading 1"/>
    <w:basedOn w:val="1"/>
    <w:next w:val="1"/>
    <w:link w:val="22"/>
    <w:qFormat/>
    <w:uiPriority w:val="9"/>
    <w:pPr>
      <w:keepNext/>
      <w:keepLines/>
      <w:numPr>
        <w:ilvl w:val="0"/>
        <w:numId w:val="1"/>
      </w:numPr>
      <w:ind w:left="198" w:firstLine="200" w:firstLineChars="200"/>
      <w:outlineLvl w:val="0"/>
    </w:pPr>
    <w:rPr>
      <w:rFonts w:eastAsia="楷体"/>
      <w:b/>
      <w:bCs/>
      <w:kern w:val="44"/>
      <w:szCs w:val="44"/>
    </w:rPr>
  </w:style>
  <w:style w:type="paragraph" w:styleId="3">
    <w:name w:val="heading 2"/>
    <w:basedOn w:val="1"/>
    <w:next w:val="1"/>
    <w:link w:val="23"/>
    <w:unhideWhenUsed/>
    <w:qFormat/>
    <w:uiPriority w:val="9"/>
    <w:pPr>
      <w:keepNext/>
      <w:keepLines/>
      <w:numPr>
        <w:ilvl w:val="0"/>
        <w:numId w:val="2"/>
      </w:numPr>
      <w:ind w:left="0" w:firstLine="200" w:firstLineChars="200"/>
      <w:outlineLvl w:val="1"/>
    </w:pPr>
    <w:rPr>
      <w:rFonts w:asciiTheme="majorHAnsi" w:hAnsiTheme="majorHAnsi" w:cstheme="majorBidi"/>
      <w:b/>
      <w:bCs/>
      <w:szCs w:val="32"/>
    </w:rPr>
  </w:style>
  <w:style w:type="paragraph" w:styleId="4">
    <w:name w:val="heading 3"/>
    <w:basedOn w:val="1"/>
    <w:next w:val="1"/>
    <w:link w:val="24"/>
    <w:unhideWhenUsed/>
    <w:qFormat/>
    <w:uiPriority w:val="9"/>
    <w:pPr>
      <w:keepNext/>
      <w:keepLines/>
      <w:numPr>
        <w:ilvl w:val="0"/>
        <w:numId w:val="3"/>
      </w:numPr>
      <w:ind w:left="0" w:firstLine="200" w:firstLineChars="200"/>
      <w:outlineLvl w:val="2"/>
    </w:pPr>
    <w:rPr>
      <w:bCs/>
      <w:szCs w:val="32"/>
    </w:rPr>
  </w:style>
  <w:style w:type="paragraph" w:styleId="5">
    <w:name w:val="heading 4"/>
    <w:basedOn w:val="1"/>
    <w:next w:val="1"/>
    <w:link w:val="25"/>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numPr>
        <w:ilvl w:val="7"/>
        <w:numId w:val="4"/>
      </w:numPr>
      <w:spacing w:before="240" w:after="64" w:line="320" w:lineRule="auto"/>
      <w:ind w:left="1440" w:hanging="1440"/>
      <w:outlineLvl w:val="7"/>
    </w:pPr>
    <w:rPr>
      <w:rFonts w:asciiTheme="majorHAnsi" w:hAnsiTheme="majorHAnsi" w:eastAsiaTheme="majorEastAsia" w:cstheme="majorBidi"/>
      <w:sz w:val="24"/>
      <w:szCs w:val="24"/>
    </w:rPr>
  </w:style>
  <w:style w:type="paragraph" w:styleId="10">
    <w:name w:val="heading 9"/>
    <w:basedOn w:val="1"/>
    <w:next w:val="1"/>
    <w:link w:val="30"/>
    <w:semiHidden/>
    <w:unhideWhenUsed/>
    <w:qFormat/>
    <w:uiPriority w:val="9"/>
    <w:pPr>
      <w:keepNext/>
      <w:keepLines/>
      <w:spacing w:before="240" w:after="64" w:line="320" w:lineRule="auto"/>
      <w:ind w:left="1584" w:hanging="1584"/>
      <w:outlineLvl w:val="8"/>
    </w:pPr>
    <w:rPr>
      <w:rFonts w:asciiTheme="majorHAnsi" w:hAnsiTheme="majorHAnsi" w:eastAsiaTheme="majorEastAsia" w:cstheme="majorBidi"/>
      <w:sz w:val="21"/>
      <w:szCs w:val="21"/>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before="50" w:beforeLines="50" w:after="50" w:afterLines="50" w:line="240" w:lineRule="auto"/>
    </w:pPr>
    <w:rPr>
      <w:rFonts w:asciiTheme="majorHAnsi" w:hAnsiTheme="majorHAnsi" w:cstheme="majorBidi"/>
      <w:b/>
      <w:sz w:val="24"/>
      <w:szCs w:val="20"/>
    </w:rPr>
  </w:style>
  <w:style w:type="paragraph" w:styleId="12">
    <w:name w:val="annotation text"/>
    <w:basedOn w:val="1"/>
    <w:link w:val="37"/>
    <w:semiHidden/>
    <w:unhideWhenUsed/>
    <w:uiPriority w:val="99"/>
    <w:pPr>
      <w:jc w:val="left"/>
    </w:pPr>
  </w:style>
  <w:style w:type="paragraph" w:styleId="13">
    <w:name w:val="Balloon Text"/>
    <w:basedOn w:val="1"/>
    <w:link w:val="39"/>
    <w:semiHidden/>
    <w:unhideWhenUsed/>
    <w:uiPriority w:val="99"/>
    <w:pPr>
      <w:spacing w:line="240" w:lineRule="auto"/>
    </w:pPr>
    <w:rPr>
      <w:sz w:val="18"/>
      <w:szCs w:val="18"/>
    </w:rPr>
  </w:style>
  <w:style w:type="paragraph" w:styleId="14">
    <w:name w:val="footer"/>
    <w:basedOn w:val="1"/>
    <w:link w:val="36"/>
    <w:unhideWhenUsed/>
    <w:uiPriority w:val="99"/>
    <w:pPr>
      <w:tabs>
        <w:tab w:val="center" w:pos="4153"/>
        <w:tab w:val="right" w:pos="8306"/>
      </w:tabs>
      <w:snapToGrid w:val="0"/>
      <w:spacing w:line="240" w:lineRule="auto"/>
      <w:jc w:val="left"/>
    </w:pPr>
    <w:rPr>
      <w:sz w:val="18"/>
      <w:szCs w:val="18"/>
    </w:rPr>
  </w:style>
  <w:style w:type="paragraph" w:styleId="15">
    <w:name w:val="header"/>
    <w:basedOn w:val="1"/>
    <w:link w:val="35"/>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itle"/>
    <w:basedOn w:val="1"/>
    <w:next w:val="1"/>
    <w:link w:val="31"/>
    <w:qFormat/>
    <w:uiPriority w:val="10"/>
    <w:pPr>
      <w:spacing w:before="240" w:after="60"/>
      <w:jc w:val="center"/>
      <w:outlineLvl w:val="0"/>
    </w:pPr>
    <w:rPr>
      <w:rFonts w:eastAsia="黑体" w:asciiTheme="majorHAnsi" w:hAnsiTheme="majorHAnsi" w:cstheme="majorBidi"/>
      <w:b/>
      <w:bCs/>
      <w:sz w:val="32"/>
      <w:szCs w:val="32"/>
    </w:rPr>
  </w:style>
  <w:style w:type="paragraph" w:styleId="17">
    <w:name w:val="annotation subject"/>
    <w:basedOn w:val="12"/>
    <w:next w:val="12"/>
    <w:link w:val="38"/>
    <w:semiHidden/>
    <w:unhideWhenUsed/>
    <w:uiPriority w:val="99"/>
    <w:rPr>
      <w:b/>
      <w:bCs/>
    </w:rPr>
  </w:style>
  <w:style w:type="character" w:styleId="20">
    <w:name w:val="Strong"/>
    <w:basedOn w:val="19"/>
    <w:qFormat/>
    <w:uiPriority w:val="22"/>
    <w:rPr>
      <w:b/>
      <w:bCs/>
    </w:rPr>
  </w:style>
  <w:style w:type="character" w:styleId="21">
    <w:name w:val="annotation reference"/>
    <w:basedOn w:val="19"/>
    <w:semiHidden/>
    <w:unhideWhenUsed/>
    <w:uiPriority w:val="99"/>
    <w:rPr>
      <w:sz w:val="21"/>
      <w:szCs w:val="21"/>
    </w:rPr>
  </w:style>
  <w:style w:type="character" w:customStyle="1" w:styleId="22">
    <w:name w:val="标题 1 Char"/>
    <w:basedOn w:val="19"/>
    <w:link w:val="2"/>
    <w:qFormat/>
    <w:uiPriority w:val="9"/>
    <w:rPr>
      <w:rFonts w:ascii="仿宋" w:hAnsi="仿宋" w:eastAsia="楷体"/>
      <w:b/>
      <w:bCs/>
      <w:kern w:val="44"/>
      <w:sz w:val="30"/>
      <w:szCs w:val="44"/>
    </w:rPr>
  </w:style>
  <w:style w:type="character" w:customStyle="1" w:styleId="23">
    <w:name w:val="标题 2 Char"/>
    <w:basedOn w:val="19"/>
    <w:link w:val="3"/>
    <w:uiPriority w:val="9"/>
    <w:rPr>
      <w:rFonts w:eastAsia="仿宋" w:asciiTheme="majorHAnsi" w:hAnsiTheme="majorHAnsi" w:cstheme="majorBidi"/>
      <w:b/>
      <w:bCs/>
      <w:sz w:val="30"/>
      <w:szCs w:val="32"/>
    </w:rPr>
  </w:style>
  <w:style w:type="character" w:customStyle="1" w:styleId="24">
    <w:name w:val="标题 3 Char"/>
    <w:basedOn w:val="19"/>
    <w:link w:val="4"/>
    <w:uiPriority w:val="9"/>
    <w:rPr>
      <w:rFonts w:ascii="仿宋" w:hAnsi="仿宋" w:eastAsia="仿宋"/>
      <w:bCs/>
      <w:sz w:val="30"/>
      <w:szCs w:val="32"/>
    </w:rPr>
  </w:style>
  <w:style w:type="character" w:customStyle="1" w:styleId="25">
    <w:name w:val="标题 4 Char"/>
    <w:basedOn w:val="19"/>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9"/>
    <w:link w:val="6"/>
    <w:semiHidden/>
    <w:qFormat/>
    <w:uiPriority w:val="9"/>
    <w:rPr>
      <w:rFonts w:eastAsia="仿宋"/>
      <w:b/>
      <w:bCs/>
      <w:sz w:val="28"/>
      <w:szCs w:val="28"/>
    </w:rPr>
  </w:style>
  <w:style w:type="character" w:customStyle="1" w:styleId="27">
    <w:name w:val="标题 6 Char"/>
    <w:basedOn w:val="19"/>
    <w:link w:val="7"/>
    <w:semiHidden/>
    <w:uiPriority w:val="9"/>
    <w:rPr>
      <w:rFonts w:asciiTheme="majorHAnsi" w:hAnsiTheme="majorHAnsi" w:eastAsiaTheme="majorEastAsia" w:cstheme="majorBidi"/>
      <w:b/>
      <w:bCs/>
      <w:sz w:val="24"/>
      <w:szCs w:val="24"/>
    </w:rPr>
  </w:style>
  <w:style w:type="character" w:customStyle="1" w:styleId="28">
    <w:name w:val="标题 7 Char"/>
    <w:basedOn w:val="19"/>
    <w:link w:val="8"/>
    <w:semiHidden/>
    <w:uiPriority w:val="9"/>
    <w:rPr>
      <w:rFonts w:eastAsia="仿宋"/>
      <w:b/>
      <w:bCs/>
      <w:sz w:val="24"/>
      <w:szCs w:val="24"/>
    </w:rPr>
  </w:style>
  <w:style w:type="character" w:customStyle="1" w:styleId="29">
    <w:name w:val="标题 8 Char"/>
    <w:basedOn w:val="19"/>
    <w:link w:val="9"/>
    <w:semiHidden/>
    <w:qFormat/>
    <w:uiPriority w:val="9"/>
    <w:rPr>
      <w:rFonts w:asciiTheme="majorHAnsi" w:hAnsiTheme="majorHAnsi" w:eastAsiaTheme="majorEastAsia" w:cstheme="majorBidi"/>
      <w:sz w:val="24"/>
      <w:szCs w:val="24"/>
    </w:rPr>
  </w:style>
  <w:style w:type="character" w:customStyle="1" w:styleId="30">
    <w:name w:val="标题 9 Char"/>
    <w:basedOn w:val="19"/>
    <w:link w:val="10"/>
    <w:semiHidden/>
    <w:uiPriority w:val="9"/>
    <w:rPr>
      <w:rFonts w:asciiTheme="majorHAnsi" w:hAnsiTheme="majorHAnsi" w:eastAsiaTheme="majorEastAsia" w:cstheme="majorBidi"/>
      <w:szCs w:val="21"/>
    </w:rPr>
  </w:style>
  <w:style w:type="character" w:customStyle="1" w:styleId="31">
    <w:name w:val="标题 Char"/>
    <w:basedOn w:val="19"/>
    <w:link w:val="16"/>
    <w:uiPriority w:val="10"/>
    <w:rPr>
      <w:rFonts w:eastAsia="黑体" w:asciiTheme="majorHAnsi" w:hAnsiTheme="majorHAnsi" w:cstheme="majorBidi"/>
      <w:b/>
      <w:bCs/>
      <w:sz w:val="32"/>
      <w:szCs w:val="32"/>
    </w:rPr>
  </w:style>
  <w:style w:type="paragraph" w:customStyle="1" w:styleId="32">
    <w:name w:val="p0"/>
    <w:basedOn w:val="1"/>
    <w:uiPriority w:val="0"/>
    <w:pPr>
      <w:widowControl/>
      <w:spacing w:line="240" w:lineRule="auto"/>
    </w:pPr>
    <w:rPr>
      <w:rFonts w:ascii="Times New Roman" w:hAnsi="Times New Roman" w:eastAsia="宋体" w:cs="Times New Roman"/>
      <w:kern w:val="0"/>
      <w:sz w:val="21"/>
      <w:szCs w:val="21"/>
    </w:rPr>
  </w:style>
  <w:style w:type="paragraph" w:customStyle="1" w:styleId="33">
    <w:name w:val="Char Char Char Char Char Char Char"/>
    <w:basedOn w:val="1"/>
    <w:uiPriority w:val="0"/>
    <w:pPr>
      <w:widowControl/>
      <w:spacing w:after="160" w:line="240" w:lineRule="exact"/>
      <w:jc w:val="left"/>
    </w:pPr>
    <w:rPr>
      <w:rFonts w:ascii="Times New Roman" w:hAnsi="Times New Roman" w:eastAsia="仿宋_GB2312" w:cs="Times New Roman"/>
      <w:sz w:val="32"/>
      <w:szCs w:val="24"/>
    </w:rPr>
  </w:style>
  <w:style w:type="paragraph" w:styleId="34">
    <w:name w:val="List Paragraph"/>
    <w:basedOn w:val="1"/>
    <w:qFormat/>
    <w:uiPriority w:val="34"/>
    <w:pPr>
      <w:ind w:firstLine="420" w:firstLineChars="200"/>
    </w:pPr>
  </w:style>
  <w:style w:type="character" w:customStyle="1" w:styleId="35">
    <w:name w:val="页眉 Char"/>
    <w:basedOn w:val="19"/>
    <w:link w:val="15"/>
    <w:uiPriority w:val="99"/>
    <w:rPr>
      <w:rFonts w:ascii="仿宋" w:hAnsi="仿宋" w:eastAsia="仿宋"/>
      <w:sz w:val="18"/>
      <w:szCs w:val="18"/>
    </w:rPr>
  </w:style>
  <w:style w:type="character" w:customStyle="1" w:styleId="36">
    <w:name w:val="页脚 Char"/>
    <w:basedOn w:val="19"/>
    <w:link w:val="14"/>
    <w:uiPriority w:val="99"/>
    <w:rPr>
      <w:rFonts w:ascii="仿宋" w:hAnsi="仿宋" w:eastAsia="仿宋"/>
      <w:sz w:val="18"/>
      <w:szCs w:val="18"/>
    </w:rPr>
  </w:style>
  <w:style w:type="character" w:customStyle="1" w:styleId="37">
    <w:name w:val="批注文字 Char"/>
    <w:basedOn w:val="19"/>
    <w:link w:val="12"/>
    <w:semiHidden/>
    <w:uiPriority w:val="99"/>
    <w:rPr>
      <w:rFonts w:ascii="仿宋" w:hAnsi="仿宋" w:eastAsia="仿宋"/>
      <w:sz w:val="30"/>
    </w:rPr>
  </w:style>
  <w:style w:type="character" w:customStyle="1" w:styleId="38">
    <w:name w:val="批注主题 Char"/>
    <w:basedOn w:val="37"/>
    <w:link w:val="17"/>
    <w:semiHidden/>
    <w:uiPriority w:val="99"/>
    <w:rPr>
      <w:rFonts w:ascii="仿宋" w:hAnsi="仿宋" w:eastAsia="仿宋"/>
      <w:b/>
      <w:bCs/>
      <w:sz w:val="30"/>
    </w:rPr>
  </w:style>
  <w:style w:type="character" w:customStyle="1" w:styleId="39">
    <w:name w:val="批注框文本 Char"/>
    <w:basedOn w:val="19"/>
    <w:link w:val="13"/>
    <w:semiHidden/>
    <w:qFormat/>
    <w:uiPriority w:val="99"/>
    <w:rPr>
      <w:rFonts w:ascii="仿宋" w:hAnsi="仿宋" w:eastAsia="仿宋"/>
      <w:sz w:val="18"/>
      <w:szCs w:val="18"/>
    </w:rPr>
  </w:style>
  <w:style w:type="character" w:customStyle="1" w:styleId="40">
    <w:name w:val="fontstyle01"/>
    <w:basedOn w:val="19"/>
    <w:uiPriority w:val="0"/>
    <w:rPr>
      <w:rFonts w:hint="default" w:ascii="仿宋" w:hAnsi="仿宋"/>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154</Words>
  <Characters>882</Characters>
  <Lines>7</Lines>
  <Paragraphs>2</Paragraphs>
  <TotalTime>119</TotalTime>
  <ScaleCrop>false</ScaleCrop>
  <LinksUpToDate>false</LinksUpToDate>
  <CharactersWithSpaces>1034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2021-02-09T07:51:00Z</dcterms:created>
  <dc:creator>孙秀敏</dc:creator>
  <cp:lastModifiedBy>陈刚波</cp:lastModifiedBy>
  <cp:lastPrinted>2021-04-11T12:49:00Z</cp:lastPrinted>
  <dcterms:modified xsi:type="dcterms:W3CDTF">2021-04-19T09:58:45Z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8CD5824F652347AFA9E46DE477534034</vt:lpwstr>
  </property>
</Properties>
</file>