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不合格报告说明</w:t>
      </w:r>
    </w:p>
    <w:p>
      <w:pPr>
        <w:rPr>
          <w:rFonts w:hint="eastAsia"/>
          <w:color w:val="auto"/>
          <w:sz w:val="28"/>
          <w:szCs w:val="28"/>
        </w:rPr>
      </w:pPr>
      <w:r>
        <w:rPr>
          <w:rFonts w:hint="eastAsia"/>
          <w:sz w:val="28"/>
          <w:szCs w:val="28"/>
        </w:rPr>
        <w:t>检验报告书编号：</w:t>
      </w:r>
      <w:r>
        <w:rPr>
          <w:rFonts w:hint="eastAsia"/>
          <w:color w:val="auto"/>
          <w:sz w:val="28"/>
          <w:szCs w:val="28"/>
        </w:rPr>
        <w:t>ZNY210300074</w:t>
      </w:r>
    </w:p>
    <w:tbl>
      <w:tblPr>
        <w:tblStyle w:val="10"/>
        <w:tblW w:w="142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79"/>
        <w:gridCol w:w="1415"/>
        <w:gridCol w:w="1275"/>
        <w:gridCol w:w="4253"/>
        <w:gridCol w:w="3969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2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不合格</w:t>
            </w:r>
          </w:p>
          <w:p>
            <w:pPr>
              <w:spacing w:line="36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项目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不合格项目所属指标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检验</w:t>
            </w:r>
          </w:p>
          <w:p>
            <w:pPr>
              <w:spacing w:line="36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结果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标准值</w:t>
            </w:r>
          </w:p>
          <w:p>
            <w:pPr>
              <w:spacing w:line="36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要求</w:t>
            </w:r>
          </w:p>
        </w:tc>
        <w:tc>
          <w:tcPr>
            <w:tcW w:w="425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不合格原因分析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可能引起的危害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6-苄基腺嘌呤(6-BA)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农药残留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24.9μg/kg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禁止使用μg/kg</w:t>
            </w:r>
          </w:p>
        </w:tc>
        <w:tc>
          <w:tcPr>
            <w:tcW w:w="4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60" w:lineRule="auto"/>
              <w:ind w:right="0" w:rightChars="0"/>
              <w:jc w:val="left"/>
              <w:textAlignment w:val="auto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可能是生产者为了抑制豆芽生根，提高豆芽产量，从而违规使用相关农药。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长期摄入6-苄基腺嘌呤(6-BA)超标的食品，可能会对人体产生蓄积危害。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hint="eastAsia"/>
          <w:szCs w:val="21"/>
        </w:rPr>
      </w:pPr>
    </w:p>
    <w:p>
      <w:pPr>
        <w:rPr>
          <w:rFonts w:hint="eastAsia"/>
          <w:color w:val="0000FF"/>
          <w:sz w:val="28"/>
          <w:szCs w:val="28"/>
        </w:rPr>
      </w:pPr>
      <w:r>
        <w:rPr>
          <w:rFonts w:hint="eastAsia"/>
          <w:sz w:val="28"/>
          <w:szCs w:val="28"/>
        </w:rPr>
        <w:t>检验报告书编号：ZNY210300084</w:t>
      </w:r>
    </w:p>
    <w:tbl>
      <w:tblPr>
        <w:tblStyle w:val="10"/>
        <w:tblW w:w="142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316"/>
        <w:gridCol w:w="1216"/>
        <w:gridCol w:w="1841"/>
        <w:gridCol w:w="3785"/>
        <w:gridCol w:w="3871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4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不合格</w:t>
            </w:r>
          </w:p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不合格项目所属指标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检验</w:t>
            </w:r>
          </w:p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结果</w:t>
            </w:r>
          </w:p>
        </w:tc>
        <w:tc>
          <w:tcPr>
            <w:tcW w:w="18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标准值</w:t>
            </w:r>
          </w:p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要求</w:t>
            </w:r>
          </w:p>
        </w:tc>
        <w:tc>
          <w:tcPr>
            <w:tcW w:w="378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不合格原因分析</w:t>
            </w:r>
          </w:p>
        </w:tc>
        <w:tc>
          <w:tcPr>
            <w:tcW w:w="387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可能引起的危害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</w:trPr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氟虫腈(以氟虫腈、氟甲腈、氟虫腈砜、氟虫腈亚砜之和计)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农药残留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default" w:ascii="宋体" w:hAnsi="宋体"/>
                <w:color w:val="auto"/>
                <w:szCs w:val="21"/>
                <w:lang w:val="en-US" w:eastAsia="zh-CN"/>
              </w:rPr>
              <w:t>0.21</w:t>
            </w:r>
            <w:r>
              <w:rPr>
                <w:rFonts w:hint="eastAsia" w:ascii="宋体" w:hAnsi="宋体"/>
                <w:color w:val="auto"/>
                <w:szCs w:val="21"/>
              </w:rPr>
              <w:t>mg/kg</w:t>
            </w:r>
          </w:p>
        </w:tc>
        <w:tc>
          <w:tcPr>
            <w:tcW w:w="184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≤0.02mg/kg</w:t>
            </w:r>
          </w:p>
        </w:tc>
        <w:tc>
          <w:tcPr>
            <w:tcW w:w="3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60" w:lineRule="auto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可能是菜农对使用农药的安全间隔期不了解，从而违规使用或滥用农药。</w:t>
            </w: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38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FF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氟虫腈具有一定毒副作用，可致人体肝、肾功能和甲状腺功能损伤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ind w:firstLine="360" w:firstLineChars="150"/>
        <w:rPr>
          <w:sz w:val="24"/>
        </w:rPr>
      </w:pPr>
      <w:r>
        <w:rPr>
          <w:rFonts w:hint="eastAsia"/>
          <w:sz w:val="24"/>
        </w:rPr>
        <w:t xml:space="preserve"> 编制：                                                    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批准：</w:t>
      </w:r>
    </w:p>
    <w:p>
      <w:pPr>
        <w:ind w:firstLine="480"/>
        <w:rPr>
          <w:rFonts w:hint="eastAsia"/>
          <w:sz w:val="28"/>
          <w:szCs w:val="28"/>
        </w:rPr>
      </w:pPr>
      <w:r>
        <w:rPr>
          <w:rFonts w:hint="eastAsia"/>
          <w:sz w:val="24"/>
        </w:rPr>
        <w:t xml:space="preserve">编制日期：                                    </w:t>
      </w:r>
      <w:r>
        <w:rPr>
          <w:rFonts w:hint="eastAsia"/>
          <w:sz w:val="24"/>
          <w:lang w:val="en-US" w:eastAsia="zh-CN"/>
        </w:rPr>
        <w:t xml:space="preserve">              </w:t>
      </w:r>
      <w:r>
        <w:rPr>
          <w:rFonts w:hint="eastAsia"/>
          <w:sz w:val="24"/>
        </w:rPr>
        <w:t>批准日期：</w:t>
      </w:r>
    </w:p>
    <w:p>
      <w:pPr>
        <w:rPr>
          <w:rFonts w:hint="eastAsia"/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检验报告书编号：ZNY210300086</w:t>
      </w:r>
    </w:p>
    <w:tbl>
      <w:tblPr>
        <w:tblStyle w:val="10"/>
        <w:tblW w:w="142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339"/>
        <w:gridCol w:w="1355"/>
        <w:gridCol w:w="1690"/>
        <w:gridCol w:w="3838"/>
        <w:gridCol w:w="3969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2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不合格</w:t>
            </w:r>
          </w:p>
          <w:p>
            <w:pPr>
              <w:spacing w:line="36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项目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不合格项目所属指标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检验</w:t>
            </w:r>
          </w:p>
          <w:p>
            <w:pPr>
              <w:spacing w:line="36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结果</w:t>
            </w:r>
          </w:p>
        </w:tc>
        <w:tc>
          <w:tcPr>
            <w:tcW w:w="16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标准值</w:t>
            </w:r>
          </w:p>
          <w:p>
            <w:pPr>
              <w:spacing w:line="36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要求</w:t>
            </w:r>
          </w:p>
        </w:tc>
        <w:tc>
          <w:tcPr>
            <w:tcW w:w="383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不合格原因分析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可能引起的危害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6-苄基腺嘌呤(6-BA)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农药残留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28.2μg/kg</w:t>
            </w:r>
          </w:p>
        </w:tc>
        <w:tc>
          <w:tcPr>
            <w:tcW w:w="169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color w:val="auto"/>
                <w:szCs w:val="21"/>
                <w:lang w:val="en-US" w:eastAsia="zh-CN"/>
              </w:rPr>
              <w:t>禁止使用</w:t>
            </w:r>
            <w:r>
              <w:rPr>
                <w:rFonts w:hint="eastAsia" w:ascii="宋体" w:hAnsi="宋体"/>
                <w:color w:val="auto"/>
                <w:szCs w:val="21"/>
              </w:rPr>
              <w:t>μg/kg</w:t>
            </w:r>
          </w:p>
        </w:tc>
        <w:tc>
          <w:tcPr>
            <w:tcW w:w="38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spacing w:before="0" w:beforeAutospacing="0" w:after="0" w:afterAutospacing="0"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可能是生产者为了抑制豆芽生根，提高豆芽产量，从而违规使用相关农药。</w:t>
            </w:r>
          </w:p>
        </w:tc>
        <w:tc>
          <w:tcPr>
            <w:tcW w:w="3969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长期摄入6-苄基腺嘌呤(6-BA)超标的食品，可能会对人体产生蓄积危害。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注：不合格报告说明只供监管部门内部参考，不对外公开。</w:t>
      </w:r>
    </w:p>
    <w:p>
      <w:pPr>
        <w:ind w:firstLine="360" w:firstLineChars="150"/>
        <w:rPr>
          <w:sz w:val="24"/>
        </w:rPr>
      </w:pPr>
      <w:r>
        <w:rPr>
          <w:rFonts w:hint="eastAsia"/>
          <w:sz w:val="24"/>
        </w:rPr>
        <w:t xml:space="preserve"> 编制：                                                    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批准：</w:t>
      </w:r>
    </w:p>
    <w:p>
      <w:pPr>
        <w:ind w:firstLine="480"/>
        <w:rPr>
          <w:b/>
          <w:bCs/>
          <w:sz w:val="44"/>
          <w:szCs w:val="44"/>
        </w:rPr>
      </w:pPr>
      <w:r>
        <w:rPr>
          <w:rFonts w:hint="eastAsia"/>
          <w:sz w:val="24"/>
        </w:rPr>
        <w:t xml:space="preserve">编制日期：                                    </w:t>
      </w:r>
      <w:r>
        <w:rPr>
          <w:rFonts w:hint="eastAsia"/>
          <w:sz w:val="24"/>
          <w:lang w:val="en-US" w:eastAsia="zh-CN"/>
        </w:rPr>
        <w:t xml:space="preserve">              </w:t>
      </w:r>
      <w:r>
        <w:rPr>
          <w:rFonts w:hint="eastAsia"/>
          <w:sz w:val="24"/>
        </w:rPr>
        <w:t>批准日期：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8"/>
          <w:szCs w:val="28"/>
        </w:rPr>
      </w:pPr>
    </w:p>
    <w:p>
      <w:pPr>
        <w:pStyle w:val="2"/>
        <w:rPr>
          <w:rFonts w:hint="eastAsia"/>
          <w:sz w:val="28"/>
          <w:szCs w:val="28"/>
        </w:rPr>
      </w:pPr>
    </w:p>
    <w:p>
      <w:pPr>
        <w:pStyle w:val="4"/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pStyle w:val="2"/>
        <w:rPr>
          <w:rFonts w:hint="eastAsia"/>
          <w:sz w:val="28"/>
          <w:szCs w:val="28"/>
        </w:rPr>
      </w:pP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不合格报告说明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检验报告书编号：</w:t>
      </w:r>
      <w:r>
        <w:rPr>
          <w:sz w:val="24"/>
        </w:rPr>
        <w:t>SP202</w:t>
      </w:r>
      <w:r>
        <w:rPr>
          <w:rFonts w:hint="eastAsia"/>
          <w:sz w:val="24"/>
        </w:rPr>
        <w:t>10101</w:t>
      </w:r>
    </w:p>
    <w:p>
      <w:pPr>
        <w:rPr>
          <w:sz w:val="24"/>
        </w:rPr>
      </w:pPr>
    </w:p>
    <w:tbl>
      <w:tblPr>
        <w:tblStyle w:val="10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18"/>
        <w:gridCol w:w="1842"/>
        <w:gridCol w:w="1843"/>
        <w:gridCol w:w="3260"/>
        <w:gridCol w:w="3321"/>
        <w:gridCol w:w="1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不合格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不合格项目所属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指标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检验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结果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标准值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要求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不合格原因分析</w:t>
            </w:r>
          </w:p>
        </w:tc>
        <w:tc>
          <w:tcPr>
            <w:tcW w:w="3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可能引起的危害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6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cs="宋体"/>
                <w:sz w:val="24"/>
              </w:rPr>
              <w:t>脱氢乙酸及其钠盐（以脱氢乙酸计）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Style w:val="13"/>
                <w:rFonts w:ascii="宋体" w:hAnsi="宋体"/>
                <w:sz w:val="24"/>
              </w:rPr>
              <w:t>超</w:t>
            </w:r>
            <w:r>
              <w:rPr>
                <w:rStyle w:val="13"/>
                <w:rFonts w:hint="eastAsia" w:ascii="宋体" w:hAnsi="宋体"/>
                <w:sz w:val="24"/>
              </w:rPr>
              <w:t>范围</w:t>
            </w:r>
            <w:r>
              <w:rPr>
                <w:rStyle w:val="13"/>
                <w:rFonts w:ascii="宋体" w:hAnsi="宋体"/>
                <w:sz w:val="24"/>
              </w:rPr>
              <w:t>使用食品添加剂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sz w:val="28"/>
              </w:rPr>
              <w:t>0.0549g/kg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不得使用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Style w:val="13"/>
                <w:rFonts w:ascii="宋体" w:hAnsi="宋体"/>
                <w:color w:val="000000"/>
                <w:sz w:val="24"/>
              </w:rPr>
            </w:pPr>
            <w:r>
              <w:rPr>
                <w:rStyle w:val="13"/>
                <w:rFonts w:ascii="微软雅黑" w:hAnsi="微软雅黑" w:eastAsia="微软雅黑"/>
                <w:color w:val="222222"/>
              </w:rPr>
              <w:t>可能是企业为增加产品保质期，或者弥补产品生产过程卫生条件不佳而超范围使用。</w:t>
            </w:r>
          </w:p>
        </w:tc>
        <w:tc>
          <w:tcPr>
            <w:tcW w:w="3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32"/>
              </w:tabs>
              <w:spacing w:line="400" w:lineRule="exact"/>
              <w:rPr>
                <w:rStyle w:val="13"/>
                <w:rFonts w:ascii="宋体" w:hAnsi="宋体"/>
                <w:color w:val="000000"/>
                <w:sz w:val="24"/>
              </w:rPr>
            </w:pPr>
            <w:r>
              <w:rPr>
                <w:rStyle w:val="13"/>
                <w:rFonts w:ascii="微软雅黑" w:hAnsi="微软雅黑" w:eastAsia="微软雅黑"/>
                <w:color w:val="222222"/>
              </w:rPr>
              <w:t>脱氢乙酸及其钠盐作为一种广谱食品防腐剂，对霉菌和酵母菌的抑制能力强。脱氢乙酸及其钠盐能被人体完全吸收，并能抑制人体内多种氧化酶，长期过量摄入脱氢乙酸及其钠盐会危害人体健康。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/</w:t>
            </w: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注：</w:t>
      </w:r>
      <w:r>
        <w:rPr>
          <w:sz w:val="24"/>
        </w:rPr>
        <w:t xml:space="preserve"> </w:t>
      </w:r>
    </w:p>
    <w:p>
      <w:pPr>
        <w:ind w:firstLine="360" w:firstLineChars="150"/>
        <w:rPr>
          <w:rFonts w:hint="eastAsia"/>
          <w:sz w:val="24"/>
        </w:rPr>
      </w:pPr>
      <w:r>
        <w:rPr>
          <w:sz w:val="24"/>
        </w:rPr>
        <w:t xml:space="preserve"> </w:t>
      </w:r>
    </w:p>
    <w:p>
      <w:pPr>
        <w:ind w:firstLine="360" w:firstLineChars="150"/>
        <w:rPr>
          <w:sz w:val="24"/>
        </w:rPr>
      </w:pPr>
      <w:r>
        <w:rPr>
          <w:rFonts w:hint="eastAsia"/>
          <w:sz w:val="24"/>
        </w:rPr>
        <w:t>编制：</w:t>
      </w:r>
      <w:r>
        <w:rPr>
          <w:sz w:val="24"/>
        </w:rPr>
        <w:t xml:space="preserve">                                          </w:t>
      </w:r>
      <w:r>
        <w:rPr>
          <w:rFonts w:hint="eastAsia"/>
          <w:sz w:val="24"/>
        </w:rPr>
        <w:t>批准：</w:t>
      </w:r>
      <w:r>
        <w:rPr>
          <w:sz w:val="24"/>
        </w:rPr>
        <w:t xml:space="preserve"> </w:t>
      </w:r>
    </w:p>
    <w:p>
      <w:pPr>
        <w:ind w:firstLine="360" w:firstLineChars="150"/>
        <w:rPr>
          <w:sz w:val="24"/>
        </w:rPr>
      </w:pPr>
      <w:r>
        <w:rPr>
          <w:rFonts w:hint="eastAsia"/>
          <w:sz w:val="24"/>
        </w:rPr>
        <w:t>编制日期：</w:t>
      </w:r>
      <w:r>
        <w:rPr>
          <w:sz w:val="24"/>
        </w:rPr>
        <w:t xml:space="preserve">                            </w:t>
      </w:r>
      <w:r>
        <w:rPr>
          <w:rFonts w:hint="eastAsia"/>
          <w:sz w:val="24"/>
        </w:rPr>
        <w:t xml:space="preserve">   </w:t>
      </w:r>
      <w:r>
        <w:rPr>
          <w:sz w:val="24"/>
        </w:rPr>
        <w:t xml:space="preserve">       </w:t>
      </w:r>
      <w:r>
        <w:rPr>
          <w:rFonts w:hint="eastAsia"/>
          <w:sz w:val="24"/>
        </w:rPr>
        <w:t>批准日期：</w:t>
      </w:r>
    </w:p>
    <w:p>
      <w:pPr>
        <w:pStyle w:val="4"/>
        <w:ind w:left="0" w:leftChars="0" w:firstLine="0" w:firstLineChars="0"/>
        <w:rPr>
          <w:rFonts w:hint="eastAsia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1E1E"/>
    <w:rsid w:val="0004452C"/>
    <w:rsid w:val="00054D9F"/>
    <w:rsid w:val="00113C00"/>
    <w:rsid w:val="0015253B"/>
    <w:rsid w:val="00172A27"/>
    <w:rsid w:val="001F1D15"/>
    <w:rsid w:val="00213700"/>
    <w:rsid w:val="00277263"/>
    <w:rsid w:val="003419A7"/>
    <w:rsid w:val="003C3CDC"/>
    <w:rsid w:val="003F3B16"/>
    <w:rsid w:val="0048297A"/>
    <w:rsid w:val="006E19FA"/>
    <w:rsid w:val="0080192F"/>
    <w:rsid w:val="00867AF8"/>
    <w:rsid w:val="008A508F"/>
    <w:rsid w:val="009074DA"/>
    <w:rsid w:val="009A3E14"/>
    <w:rsid w:val="00A0105D"/>
    <w:rsid w:val="00A4460A"/>
    <w:rsid w:val="00A63B4A"/>
    <w:rsid w:val="00AD3134"/>
    <w:rsid w:val="00B1689F"/>
    <w:rsid w:val="00B50016"/>
    <w:rsid w:val="00CA74C0"/>
    <w:rsid w:val="00D661E2"/>
    <w:rsid w:val="00D956C6"/>
    <w:rsid w:val="00DC3F25"/>
    <w:rsid w:val="00E15386"/>
    <w:rsid w:val="00E60345"/>
    <w:rsid w:val="00E7600A"/>
    <w:rsid w:val="09B74ED8"/>
    <w:rsid w:val="0AA60A13"/>
    <w:rsid w:val="0AE727C5"/>
    <w:rsid w:val="10AE6CD9"/>
    <w:rsid w:val="19EA74AD"/>
    <w:rsid w:val="1B023DCB"/>
    <w:rsid w:val="1E0669AA"/>
    <w:rsid w:val="2342076D"/>
    <w:rsid w:val="26B8181C"/>
    <w:rsid w:val="299939D8"/>
    <w:rsid w:val="2F837AFF"/>
    <w:rsid w:val="2F8F4D52"/>
    <w:rsid w:val="39036BAD"/>
    <w:rsid w:val="3C180293"/>
    <w:rsid w:val="4570638C"/>
    <w:rsid w:val="46C83575"/>
    <w:rsid w:val="492F4383"/>
    <w:rsid w:val="4B483914"/>
    <w:rsid w:val="4B807E47"/>
    <w:rsid w:val="4CE16790"/>
    <w:rsid w:val="4D6741F0"/>
    <w:rsid w:val="4ED33E01"/>
    <w:rsid w:val="52B777E5"/>
    <w:rsid w:val="5F4C206F"/>
    <w:rsid w:val="63BA7ECA"/>
    <w:rsid w:val="63E304E3"/>
    <w:rsid w:val="67CB235A"/>
    <w:rsid w:val="6900625C"/>
    <w:rsid w:val="79A1746A"/>
    <w:rsid w:val="7A8A1038"/>
    <w:rsid w:val="7B660DD5"/>
    <w:rsid w:val="7DBC330C"/>
    <w:rsid w:val="7E673D41"/>
    <w:rsid w:val="7F66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spacing w:before="260" w:line="415" w:lineRule="auto"/>
      <w:ind w:firstLine="420" w:firstLineChars="100"/>
    </w:pPr>
    <w:rPr>
      <w:rFonts w:ascii="Times New Roman" w:hAnsi="Times New Roman"/>
      <w:szCs w:val="24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Body Text First Indent 2"/>
    <w:basedOn w:val="1"/>
    <w:next w:val="1"/>
    <w:qFormat/>
    <w:uiPriority w:val="0"/>
    <w:pPr>
      <w:ind w:left="0" w:leftChars="0" w:firstLine="420" w:firstLine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1">
    <w:name w:val="font4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31"/>
    <w:basedOn w:val="9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3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450</Words>
  <Characters>2570</Characters>
  <Lines>21</Lines>
  <Paragraphs>6</Paragraphs>
  <TotalTime>0</TotalTime>
  <ScaleCrop>false</ScaleCrop>
  <LinksUpToDate>false</LinksUpToDate>
  <CharactersWithSpaces>3014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2020-08-17T02:47:00Z</dcterms:created>
  <dc:creator>微软用户</dc:creator>
  <cp:lastModifiedBy>陈始明</cp:lastModifiedBy>
  <cp:lastPrinted>2017-06-02T00:38:00Z</cp:lastPrinted>
  <dcterms:modified xsi:type="dcterms:W3CDTF">2021-04-13T07:56:30Z</dcterms:modified>
  <dc:title>不合格报告说明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76A8C888BA0C4DFAB51019AE8AF39A5D</vt:lpwstr>
  </property>
</Properties>
</file>