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57" w:type="dxa"/>
        </w:tblCellMar>
      </w:tblPr>
      <w:tblGrid>
        <w:gridCol w:w="8119"/>
      </w:tblGrid>
      <w:tr>
        <w:tblPrEx>
          <w:tblCellMar>
            <w:top w:w="0" w:type="dxa"/>
            <w:left w:w="0" w:type="dxa"/>
            <w:bottom w:w="0" w:type="dxa"/>
            <w:right w:w="57" w:type="dxa"/>
          </w:tblCellMar>
        </w:tblPrEx>
        <w:trPr>
          <w:trHeight w:val="799" w:hRule="atLeast"/>
          <w:jc w:val="center"/>
        </w:trPr>
        <w:tc>
          <w:tcPr>
            <w:tcW w:w="8119" w:type="dxa"/>
            <w:noWrap w:val="0"/>
            <w:vAlign w:val="center"/>
          </w:tcPr>
          <w:p>
            <w:pPr>
              <w:pStyle w:val="2"/>
              <w:jc w:val="distribute"/>
              <w:rPr>
                <w:rFonts w:hint="eastAsia" w:ascii="方正小标宋简体" w:hAnsi="方正小标宋简体" w:eastAsia="方正小标宋简体"/>
                <w:b w:val="0"/>
                <w:w w:val="114"/>
                <w:kern w:val="0"/>
                <w:position w:val="-30"/>
                <w:sz w:val="84"/>
                <w:szCs w:val="84"/>
              </w:rPr>
            </w:pPr>
            <w:bookmarkStart w:id="0" w:name="红头标题"/>
            <w:r>
              <w:rPr>
                <w:rFonts w:hint="eastAsia" w:ascii="方正小标宋简体" w:hAnsi="方正小标宋简体" w:eastAsia="方正小标宋简体"/>
                <w:b w:val="0"/>
                <w:w w:val="114"/>
                <w:kern w:val="0"/>
                <w:position w:val="-30"/>
                <w:sz w:val="84"/>
                <w:szCs w:val="84"/>
              </w:rPr>
              <w:t>云浮市生态环境局</w:t>
            </w:r>
            <w:bookmarkEnd w:id="0"/>
          </w:p>
        </w:tc>
      </w:tr>
    </w:tbl>
    <w:p>
      <w:pPr>
        <w:jc w:val="right"/>
        <w:rPr>
          <w:rFonts w:hint="eastAsia"/>
          <w:szCs w:val="21"/>
        </w:rPr>
      </w:pPr>
      <w:r>
        <w:rPr>
          <w:color w:val="FF0000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175895</wp:posOffset>
                </wp:positionV>
                <wp:extent cx="5764530" cy="0"/>
                <wp:effectExtent l="0" t="28575" r="11430" b="323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45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5pt;margin-top:13.85pt;height:0pt;width:453.9pt;z-index:251659264;mso-width-relative:page;mso-height-relative:page;" filled="f" stroked="t" coordsize="21600,21600" o:gfxdata="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2KCNvtEAAAAHAQAADwAAAAAA&#10;AAABACAAAAAiAAAAZHJzL2Rvd25yZXYueG1sUEsBAhQAFAAAAAgAh07iQMIPNnLhAQAAnQMAAA4A&#10;AAAAAAAAAQAgAAAAIAEAAGRycy9lMm9Eb2MueG1sUEsFBgAAAAAGAAYAWQEAAHM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ind w:firstLine="640"/>
        <w:jc w:val="right"/>
        <w:rPr>
          <w:rFonts w:hint="eastAsia" w:ascii="仿宋_GB2312" w:hAnsi="仿宋_GB2312" w:eastAsia="仿宋_GB2312"/>
          <w:spacing w:val="-20"/>
          <w:sz w:val="32"/>
          <w:szCs w:val="32"/>
        </w:rPr>
      </w:pPr>
      <w:bookmarkStart w:id="1" w:name="正文"/>
      <w:r>
        <w:rPr>
          <w:rFonts w:hint="eastAsia" w:ascii="仿宋_GB2312" w:hAnsi="仿宋_GB2312" w:eastAsia="仿宋_GB2312"/>
          <w:spacing w:val="-20"/>
          <w:sz w:val="32"/>
          <w:szCs w:val="32"/>
        </w:rPr>
        <w:t>云环审〔2020〕29号</w:t>
      </w:r>
    </w:p>
    <w:p>
      <w:pPr>
        <w:pStyle w:val="6"/>
        <w:adjustRightInd w:val="0"/>
        <w:snapToGrid w:val="0"/>
        <w:spacing w:line="600" w:lineRule="exact"/>
        <w:ind w:firstLine="640"/>
        <w:jc w:val="right"/>
        <w:rPr>
          <w:rFonts w:ascii="方正小标宋简体" w:eastAsia="方正小标宋简体"/>
          <w:spacing w:val="-20"/>
          <w:sz w:val="28"/>
          <w:szCs w:val="28"/>
        </w:rPr>
      </w:pPr>
    </w:p>
    <w:p>
      <w:pPr>
        <w:pStyle w:val="8"/>
        <w:autoSpaceDN w:val="0"/>
        <w:adjustRightInd w:val="0"/>
        <w:snapToGrid w:val="0"/>
        <w:spacing w:line="240" w:lineRule="auto"/>
        <w:ind w:firstLine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关于罗定市永峰金属表面处理有限公司年</w:t>
      </w:r>
    </w:p>
    <w:p>
      <w:pPr>
        <w:pStyle w:val="8"/>
        <w:autoSpaceDN w:val="0"/>
        <w:adjustRightInd w:val="0"/>
        <w:snapToGrid w:val="0"/>
        <w:spacing w:line="240" w:lineRule="auto"/>
        <w:ind w:firstLine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电镀五金配件79.417万平方米建设项目</w:t>
      </w:r>
    </w:p>
    <w:p>
      <w:pPr>
        <w:pStyle w:val="8"/>
        <w:autoSpaceDN w:val="0"/>
        <w:adjustRightInd w:val="0"/>
        <w:snapToGrid w:val="0"/>
        <w:spacing w:line="240" w:lineRule="auto"/>
        <w:ind w:firstLine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环境影响报告书的批复</w:t>
      </w:r>
    </w:p>
    <w:p>
      <w:pPr>
        <w:pStyle w:val="9"/>
        <w:rPr>
          <w:spacing w:val="-2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罗定市永峰金属表面处理有限公司：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你公司报来的《罗定市永峰金属表面处理有限公司年电镀五金配件79.417万m</w:t>
      </w:r>
      <w:r>
        <w:rPr>
          <w:rFonts w:hint="eastAsia" w:ascii="仿宋_GB2312" w:hAnsi="仿宋_GB2312"/>
          <w:vertAlign w:val="superscript"/>
        </w:rPr>
        <w:t>2</w:t>
      </w:r>
      <w:r>
        <w:rPr>
          <w:rFonts w:hint="eastAsia" w:ascii="仿宋_GB2312" w:hAnsi="仿宋_GB2312"/>
        </w:rPr>
        <w:t>建设项目环境影响报告书》（以下简称“报告书”）相关资料收悉。经研究，批复如下：</w:t>
      </w:r>
    </w:p>
    <w:p>
      <w:pPr>
        <w:ind w:firstLine="640"/>
        <w:rPr>
          <w:rFonts w:ascii="Times New Roman" w:hAnsi="Times New Roman"/>
        </w:rPr>
      </w:pPr>
      <w:r>
        <w:rPr>
          <w:rFonts w:hint="eastAsia" w:ascii="仿宋_GB2312" w:hAnsi="仿宋_GB2312"/>
        </w:rPr>
        <w:t>一、</w:t>
      </w:r>
      <w:r>
        <w:rPr>
          <w:rFonts w:hint="eastAsia"/>
        </w:rPr>
        <w:t>罗</w:t>
      </w:r>
      <w:r>
        <w:rPr>
          <w:rFonts w:ascii="Times New Roman" w:hAnsi="Times New Roman"/>
        </w:rPr>
        <w:t>定市永峰金属表面处理有限公司年电镀五金配件79.417万平方米建设项目（项目代码：2020-445381-33-03-023014）位于罗定市双东镇罗定市电镀工业生产基地内A06栋第1层，总占地面积1450平方米，中心地理坐标为E111.615525，N22.80877，总投资500万元，其中环保投资90万元。项目拟建设 4 条半自动滚镀生产线、3 条半自动挂镀生产线，配置 9 个线外镀槽及 1 个水性漆浸漆工位。产品基材总表面积约 79.417 万平方米，内外层电镀总面积约 107.31 万平方米，基材总重约 3590.62 t/a。</w:t>
      </w: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二、广东省环境科学研究院对报告书进行了技术评审，出具的《罗定市永峰金属表面处理有限公司年电镀五金配件79.417万m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建设项目环境影响报告书的技术评估意见》认为，报告书对项目实施后可能造成的环境影响分析、预测和评估符合相关导则和技术规范要求，提出预防或者减轻不良环境影响的对策和措施合理，环境影响评价结论总体可信。你公司应按照报告书内容组织实施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三、该项目还应严格执行配套建设的环境保护设施与主体工程同时设计、同时施工、同时投产使用的环境保护“三同时”制度。项目建成后，你公司应当按照国务院生态环境主管部门规定的标准和程序，对配套建设的环境保护设施进行验收。</w:t>
      </w:r>
    </w:p>
    <w:p>
      <w:pPr>
        <w:pStyle w:val="10"/>
        <w:rPr>
          <w:rFonts w:eastAsia="仿宋_GB2312"/>
          <w:spacing w:val="-20"/>
          <w:sz w:val="32"/>
          <w:szCs w:val="32"/>
        </w:rPr>
      </w:pPr>
    </w:p>
    <w:p>
      <w:pPr>
        <w:rPr>
          <w:rFonts w:hint="eastAsia" w:ascii="Times New Roman" w:hAnsi="Times New Roman"/>
        </w:rPr>
      </w:pPr>
    </w:p>
    <w:p>
      <w:pPr>
        <w:wordWrap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云浮市生态环境局    </w:t>
      </w:r>
    </w:p>
    <w:p>
      <w:pPr>
        <w:wordWrap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2020年9月2</w:t>
      </w:r>
      <w:r>
        <w:rPr>
          <w:rFonts w:hint="eastAsia" w:ascii="Times New Roman" w:hAnsi="Times New Roman"/>
          <w:lang w:val="en-US" w:eastAsia="zh-CN"/>
        </w:rPr>
        <w:t>8</w:t>
      </w:r>
      <w:r>
        <w:rPr>
          <w:rFonts w:ascii="Times New Roman" w:hAnsi="Times New Roman"/>
        </w:rPr>
        <w:t xml:space="preserve">日    </w:t>
      </w:r>
    </w:p>
    <w:p>
      <w:pPr>
        <w:pStyle w:val="6"/>
        <w:rPr>
          <w:rFonts w:eastAsia="仿宋_GB2312"/>
          <w:spacing w:val="-20"/>
          <w:sz w:val="32"/>
          <w:szCs w:val="32"/>
        </w:rPr>
      </w:pPr>
    </w:p>
    <w:p>
      <w:pPr>
        <w:pStyle w:val="6"/>
        <w:autoSpaceDN w:val="0"/>
        <w:spacing w:line="360" w:lineRule="auto"/>
        <w:rPr>
          <w:rFonts w:eastAsia="仿宋_GB2312"/>
          <w:spacing w:val="-20"/>
          <w:sz w:val="32"/>
          <w:szCs w:val="32"/>
        </w:rPr>
      </w:pPr>
      <w:r>
        <w:rPr>
          <w:rFonts w:eastAsia="黑体"/>
          <w:spacing w:val="-20"/>
          <w:sz w:val="32"/>
          <w:szCs w:val="32"/>
        </w:rPr>
        <w:t>公开方式：</w:t>
      </w:r>
      <w:r>
        <w:rPr>
          <w:rFonts w:eastAsia="仿宋_GB2312"/>
          <w:spacing w:val="-20"/>
          <w:sz w:val="32"/>
          <w:szCs w:val="32"/>
        </w:rPr>
        <w:t>主动公开</w:t>
      </w:r>
    </w:p>
    <w:p>
      <w:r>
        <w:rPr>
          <w:rFonts w:ascii="Times New Roman" w:hAnsi="Times New Roman"/>
          <w:spacing w:val="-20"/>
          <w:sz w:val="28"/>
          <w:szCs w:val="32"/>
        </w:rPr>
        <w:t>抄送：云浮市生态环境局罗定分局，广州俊博环境保护技术服务有限公</w:t>
      </w:r>
      <w:r>
        <w:rPr>
          <w:rFonts w:hint="eastAsia" w:ascii="仿宋_GB2312" w:hAnsi="仿宋_GB2312"/>
          <w:spacing w:val="-20"/>
          <w:sz w:val="28"/>
          <w:szCs w:val="32"/>
        </w:rPr>
        <w:t>司</w:t>
      </w:r>
      <w:r>
        <w:rPr>
          <w:rFonts w:ascii="仿宋_GB2312" w:hAnsi="仿宋_GB2312"/>
          <w:spacing w:val="-20"/>
          <w:sz w:val="28"/>
          <w:szCs w:val="32"/>
        </w:rPr>
        <w:t>。</w:t>
      </w:r>
      <w:bookmarkEnd w:id="1"/>
      <w:bookmarkStart w:id="2" w:name="_GoBack"/>
      <w:bookmarkEnd w:id="2"/>
    </w:p>
    <w:sectPr>
      <w:footerReference r:id="rId4" w:type="first"/>
      <w:footerReference r:id="rId3" w:type="default"/>
      <w:pgSz w:w="11907" w:h="16840"/>
      <w:pgMar w:top="2098" w:right="1587" w:bottom="1985" w:left="158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Align="top"/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-149225</wp:posOffset>
              </wp:positionV>
              <wp:extent cx="5755005" cy="0"/>
              <wp:effectExtent l="0" t="28575" r="5715" b="3238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5005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-11.75pt;height:0pt;width:453.15pt;z-index:251658240;mso-width-relative:page;mso-height-relative:page;" filled="f" stroked="t" coordsize="21600,21600" o:gfxdata="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4tnMw9YAAAAJAQAADwAA&#10;AAAAAAABACAAAAAiAAAAZHJzL2Rvd25yZXYueG1sUEsBAhQAFAAAAAgAh07iQALjqHzfAQAAnQMA&#10;AA4AAAAAAAAAAQAgAAAAJQEAAGRycy9lMm9Eb2MueG1sUEsFBgAAAAAGAAYAWQEAAHYFAAAAAA=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4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color w:val="FF0000"/>
      <w:w w:val="90"/>
      <w:position w:val="4"/>
      <w:sz w:val="96"/>
      <w:szCs w:val="6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p17"/>
    <w:basedOn w:val="7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p15"/>
    <w:basedOn w:val="7"/>
    <w:qFormat/>
    <w:uiPriority w:val="0"/>
    <w:pPr>
      <w:widowControl/>
      <w:spacing w:line="480" w:lineRule="atLeast"/>
      <w:ind w:firstLine="471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">
    <w:name w:val="p16"/>
    <w:basedOn w:val="7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0">
    <w:name w:val="p0"/>
    <w:basedOn w:val="7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2020-09-29T08:33:19Z</dcterms:created>
  <dc:creator>1218</dc:creator>
  <cp:lastModifiedBy>侯昌成</cp:lastModifiedBy>
  <dcterms:modified xsi:type="dcterms:W3CDTF">2020-09-29T08:33:29Z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