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7173C">
      <w:pPr>
        <w:jc w:val="center"/>
        <w:rPr>
          <w:rFonts w:ascii="黑体" w:hAnsi="黑体" w:eastAsia="黑体"/>
          <w:b/>
          <w:sz w:val="36"/>
          <w:szCs w:val="32"/>
        </w:rPr>
      </w:pPr>
    </w:p>
    <w:p w14:paraId="435DBA9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入库申请报告</w:t>
      </w:r>
    </w:p>
    <w:p w14:paraId="40ABFAD9">
      <w:pPr>
        <w:rPr>
          <w:rFonts w:ascii="仿宋_GB2312" w:eastAsia="仿宋_GB2312"/>
          <w:sz w:val="32"/>
          <w:szCs w:val="32"/>
        </w:rPr>
      </w:pPr>
    </w:p>
    <w:p w14:paraId="3F113502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省政策和本细则明确的奖补对象和条件，阐述企业和项目基本情况，重点阐明企业的登记注册、固定资产投资、建设、生产、经营、纳税和研发、资质等符合政策条件的情况，包含与申报条件逐条对应的情况介绍，可以响应表格形式表示；以文字说明佐证材料包括与申报条件有关的财务报表、资金投入明细、审计报告、第三方检测报告等，</w:t>
      </w:r>
      <w:r>
        <w:rPr>
          <w:rFonts w:hint="eastAsia" w:ascii="仿宋_GB2312" w:eastAsia="仿宋_GB2312"/>
          <w:b/>
          <w:bCs/>
          <w:sz w:val="32"/>
          <w:szCs w:val="32"/>
        </w:rPr>
        <w:t>明确提出申请奖补的资金额（含计算过程）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7D555EB">
      <w:pPr>
        <w:ind w:firstLine="645"/>
        <w:rPr>
          <w:rFonts w:ascii="仿宋_GB2312" w:eastAsia="仿宋_GB2312"/>
          <w:sz w:val="32"/>
          <w:szCs w:val="32"/>
        </w:rPr>
      </w:pPr>
    </w:p>
    <w:p w14:paraId="051052A4">
      <w:pPr>
        <w:ind w:firstLine="645"/>
        <w:jc w:val="righ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XXXX公司</w:t>
      </w:r>
    </w:p>
    <w:p w14:paraId="32C49359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/>
          <w:sz w:val="32"/>
          <w:szCs w:val="32"/>
        </w:rPr>
        <w:t>年X月X日</w:t>
      </w:r>
    </w:p>
    <w:p w14:paraId="36FF0027"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3C"/>
    <w:rsid w:val="0008055E"/>
    <w:rsid w:val="001B498F"/>
    <w:rsid w:val="00310D71"/>
    <w:rsid w:val="004E1F09"/>
    <w:rsid w:val="00BA7D3C"/>
    <w:rsid w:val="6F7FB049"/>
    <w:rsid w:val="C52740C4"/>
    <w:rsid w:val="FAFF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Office_12.8.2.1116_F1E327BC-269C-435d-A152-05C5408002CA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2024-02-06T03:54:00Z</dcterms:created>
  <dc:creator>Administrator</dc:creator>
  <cp:lastModifiedBy>李隆</cp:lastModifiedBy>
  <dcterms:modified xsi:type="dcterms:W3CDTF">2026-07-08T10:20:10Z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2052-12.8.2.1116</vt:lpwstr>
  </property>
  <property fmtid="{D5CDD505-2E9C-101B-9397-08002B2CF9AE}" pid="3" name="ICV">
    <vt:lpwstr>4A31F29276440CFBD43051685233A48B_42</vt:lpwstr>
  </property>
</Properties>
</file>