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line="660" w:lineRule="exact"/>
        <w:jc w:val="left"/>
        <w:rPr>
          <w:rFonts w:ascii="方正小标宋简体" w:eastAsia="方正小标宋简体"/>
          <w:sz w:val="44"/>
          <w:szCs w:val="44"/>
        </w:rPr>
      </w:pPr>
      <w:bookmarkStart w:id="1" w:name="_GoBack"/>
      <w:bookmarkEnd w:id="1"/>
    </w:p>
    <w:p>
      <w:pPr>
        <w:pStyle w:val="8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《云浮市体育中心（市中心体校）招生办法》</w:t>
      </w:r>
    </w:p>
    <w:p>
      <w:pPr>
        <w:pStyle w:val="8"/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政策解读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云浮市体育中心（市中心体校）</w:t>
      </w:r>
      <w:r>
        <w:rPr>
          <w:rFonts w:hint="eastAsia" w:ascii="仿宋_GB2312" w:eastAsia="仿宋_GB2312"/>
          <w:sz w:val="32"/>
          <w:szCs w:val="32"/>
        </w:rPr>
        <w:t>在为云浮市培养优秀体育后备人才、赢取省运会金牌荣誉，提高云浮知名度等方面发挥了重要作用。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目前，我国中小学业余体育训练运动员培养模式大致可分为两种，一是体育运动学校单独培养的“全日制”模式，体育训练、生活住宿、文化学习均在该学校内，实行半天学习半天训练；二是业余体校与普通中小学联合培养的“体教结合”模式，文化学习依托教育部门安排就近的学校，体育训练利用课余及节假日时间。云浮市体育中心（市中心体校）属第二种。</w:t>
      </w:r>
    </w:p>
    <w:p>
      <w:pPr>
        <w:pStyle w:val="8"/>
        <w:spacing w:line="600" w:lineRule="exact"/>
        <w:ind w:firstLine="640" w:firstLineChars="200"/>
        <w:rPr>
          <w:rFonts w:ascii="仿宋_GB2312" w:hAnsi="仿宋_GB2312" w:eastAsia="仿宋_GB2312"/>
          <w:sz w:val="32"/>
          <w:szCs w:val="32"/>
        </w:rPr>
      </w:pPr>
      <w:bookmarkStart w:id="0" w:name="_Hlk15645905"/>
      <w:r>
        <w:rPr>
          <w:rFonts w:hint="eastAsia" w:ascii="仿宋_GB2312" w:hAnsi="宋体" w:eastAsia="仿宋_GB2312"/>
          <w:sz w:val="32"/>
          <w:szCs w:val="32"/>
        </w:rPr>
        <w:t>《云浮市中心体校招生试行办法》已于2023年7月13日过期，</w:t>
      </w:r>
      <w:r>
        <w:rPr>
          <w:rFonts w:hint="eastAsia" w:ascii="仿宋_GB2312" w:hAnsi="仿宋_GB2312" w:eastAsia="仿宋_GB2312"/>
          <w:sz w:val="32"/>
          <w:szCs w:val="32"/>
        </w:rPr>
        <w:t>为了系统规范地选拔、培养、输送优秀体育后备人才，进一步推动我市竞技体育事业的可持续发展，并组织运动员参加省级及以上的体育比赛，为我市增添荣誉，结合我市实际，拟制定出台</w:t>
      </w:r>
      <w:r>
        <w:rPr>
          <w:rFonts w:hint="eastAsia" w:ascii="仿宋_GB2312" w:eastAsia="仿宋_GB2312"/>
          <w:sz w:val="32"/>
          <w:szCs w:val="32"/>
        </w:rPr>
        <w:t>《云浮市体育中心（市中心体校）招生办法》（以下简称《办法》）</w:t>
      </w:r>
      <w:r>
        <w:rPr>
          <w:rFonts w:hint="eastAsia" w:ascii="仿宋_GB2312" w:hAnsi="仿宋_GB2312" w:eastAsia="仿宋_GB2312"/>
          <w:sz w:val="32"/>
          <w:szCs w:val="32"/>
        </w:rPr>
        <w:t>。</w:t>
      </w:r>
    </w:p>
    <w:bookmarkEnd w:id="0"/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《办法》的内容分五章。</w:t>
      </w:r>
    </w:p>
    <w:p>
      <w:pPr>
        <w:spacing w:line="560" w:lineRule="exact"/>
        <w:ind w:firstLine="642" w:firstLineChars="200"/>
        <w:rPr>
          <w:rFonts w:hint="eastAsia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第一章：总则。一是</w:t>
      </w:r>
      <w:r>
        <w:rPr>
          <w:rFonts w:hint="eastAsia" w:ascii="仿宋_GB2312" w:eastAsia="仿宋_GB2312"/>
          <w:sz w:val="32"/>
          <w:szCs w:val="32"/>
        </w:rPr>
        <w:t>制定本办法的目的</w:t>
      </w:r>
      <w:r>
        <w:rPr>
          <w:rFonts w:hint="eastAsia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为了系统规范地选拔、培养、输送优秀体育后备人才，进一步推动我市竞技体育事业的可持续发展，并组织运动员参加省级及以上的体育比赛，为我市增添荣誉。</w:t>
      </w:r>
      <w:r>
        <w:rPr>
          <w:rFonts w:hint="eastAsia" w:eastAsia="仿宋_GB2312"/>
          <w:b/>
          <w:sz w:val="32"/>
          <w:szCs w:val="32"/>
        </w:rPr>
        <w:t>二是</w:t>
      </w:r>
      <w:r>
        <w:rPr>
          <w:rFonts w:hint="eastAsia" w:eastAsia="仿宋_GB2312"/>
          <w:sz w:val="32"/>
          <w:szCs w:val="32"/>
        </w:rPr>
        <w:t>适用范围。该办法适用于云浮市体育中心（市中心体校）招收在校就读的适龄学生（适龄是指省运会、省青少年锦标赛各项目年龄设置规定的参赛年龄），代表云浮市参加广东省</w:t>
      </w:r>
      <w:r>
        <w:rPr>
          <w:rFonts w:eastAsia="仿宋_GB2312"/>
          <w:sz w:val="32"/>
          <w:szCs w:val="32"/>
        </w:rPr>
        <w:t>运</w:t>
      </w:r>
      <w:r>
        <w:rPr>
          <w:rFonts w:hint="eastAsia" w:eastAsia="仿宋_GB2312"/>
          <w:sz w:val="32"/>
          <w:szCs w:val="32"/>
        </w:rPr>
        <w:t>动</w:t>
      </w:r>
      <w:r>
        <w:rPr>
          <w:rFonts w:eastAsia="仿宋_GB2312"/>
          <w:sz w:val="32"/>
          <w:szCs w:val="32"/>
        </w:rPr>
        <w:t>会、</w:t>
      </w:r>
      <w:r>
        <w:rPr>
          <w:rFonts w:hint="eastAsia" w:eastAsia="仿宋_GB2312"/>
          <w:sz w:val="32"/>
          <w:szCs w:val="32"/>
        </w:rPr>
        <w:t>广东</w:t>
      </w:r>
      <w:r>
        <w:rPr>
          <w:rFonts w:eastAsia="仿宋_GB2312"/>
          <w:sz w:val="32"/>
          <w:szCs w:val="32"/>
        </w:rPr>
        <w:t>省青少年锦标赛</w:t>
      </w:r>
      <w:r>
        <w:rPr>
          <w:rFonts w:hint="eastAsia" w:eastAsia="仿宋_GB2312"/>
          <w:sz w:val="32"/>
          <w:szCs w:val="32"/>
        </w:rPr>
        <w:t>等赛事。</w:t>
      </w:r>
      <w:r>
        <w:rPr>
          <w:rFonts w:hint="eastAsia" w:eastAsia="仿宋_GB2312"/>
          <w:b/>
          <w:sz w:val="32"/>
          <w:szCs w:val="32"/>
        </w:rPr>
        <w:t>三是</w:t>
      </w:r>
      <w:r>
        <w:rPr>
          <w:rFonts w:hint="eastAsia" w:eastAsia="仿宋_GB2312"/>
          <w:sz w:val="32"/>
          <w:szCs w:val="32"/>
        </w:rPr>
        <w:t>招生原则。</w:t>
      </w:r>
      <w:r>
        <w:rPr>
          <w:rFonts w:hint="eastAsia" w:ascii="仿宋_GB2312" w:hAnsi="仿宋_GB2312" w:eastAsia="仿宋_GB2312"/>
          <w:sz w:val="32"/>
          <w:szCs w:val="32"/>
        </w:rPr>
        <w:t>坚持“公平、公正、公开”的原则，依法、依规、按程序招生，选准选好，择优录取，确保生源质量</w:t>
      </w:r>
      <w:r>
        <w:rPr>
          <w:rFonts w:hint="eastAsia" w:eastAsia="仿宋_GB2312"/>
          <w:sz w:val="32"/>
          <w:szCs w:val="32"/>
        </w:rPr>
        <w:t>。</w:t>
      </w:r>
    </w:p>
    <w:p>
      <w:pPr>
        <w:spacing w:line="600" w:lineRule="exact"/>
        <w:ind w:firstLine="642" w:firstLineChars="200"/>
        <w:rPr>
          <w:rFonts w:hint="eastAsia" w:ascii="仿宋_GB2312" w:hAns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第二章：部门职责。</w:t>
      </w:r>
      <w:r>
        <w:rPr>
          <w:rFonts w:hint="eastAsia" w:eastAsia="仿宋_GB2312"/>
          <w:sz w:val="32"/>
          <w:szCs w:val="32"/>
        </w:rPr>
        <w:t>云浮市体育行政部门负责管理、指导市体育中心（市中心体校）开展招生、培训、参赛、输送、运动队的管理等工作。云浮市教育行政部门负责统筹安排学生的学位以及文化教育。市体育中心（市中心体校）负责牵头会教育行政部门实施招生具体工作。</w:t>
      </w:r>
      <w:r>
        <w:rPr>
          <w:rFonts w:eastAsia="仿宋_GB2312"/>
          <w:sz w:val="32"/>
          <w:szCs w:val="32"/>
        </w:rPr>
        <w:t>云浮市体育行政部门</w:t>
      </w:r>
      <w:r>
        <w:rPr>
          <w:rFonts w:hint="eastAsia" w:eastAsia="仿宋_GB2312"/>
          <w:sz w:val="32"/>
          <w:szCs w:val="32"/>
        </w:rPr>
        <w:t>牵头</w:t>
      </w:r>
      <w:r>
        <w:rPr>
          <w:rFonts w:eastAsia="仿宋_GB2312"/>
          <w:sz w:val="32"/>
          <w:szCs w:val="32"/>
        </w:rPr>
        <w:t>成立</w:t>
      </w:r>
      <w:r>
        <w:rPr>
          <w:rFonts w:hint="eastAsia" w:eastAsia="仿宋_GB2312"/>
          <w:sz w:val="32"/>
          <w:szCs w:val="32"/>
        </w:rPr>
        <w:t>市体育中心</w:t>
      </w:r>
      <w:r>
        <w:rPr>
          <w:rFonts w:hint="eastAsia" w:eastAsia="仿宋_GB2312"/>
          <w:color w:val="000000"/>
          <w:sz w:val="32"/>
          <w:szCs w:val="32"/>
        </w:rPr>
        <w:t>（</w:t>
      </w:r>
      <w:r>
        <w:rPr>
          <w:rFonts w:eastAsia="仿宋_GB2312"/>
          <w:color w:val="000000"/>
          <w:sz w:val="32"/>
          <w:szCs w:val="32"/>
        </w:rPr>
        <w:t>市中心体校</w:t>
      </w:r>
      <w:r>
        <w:rPr>
          <w:rFonts w:hint="eastAsia" w:eastAsia="仿宋_GB2312"/>
          <w:color w:val="000000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招生工作领导小组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8"/>
        <w:autoSpaceDN w:val="0"/>
        <w:ind w:firstLine="642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第三章：招生程序。一是</w:t>
      </w:r>
      <w:r>
        <w:rPr>
          <w:rFonts w:hint="eastAsia" w:ascii="仿宋_GB2312" w:hAnsi="仿宋_GB2312" w:eastAsia="仿宋_GB2312"/>
          <w:sz w:val="32"/>
          <w:szCs w:val="32"/>
        </w:rPr>
        <w:t>招生对象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/>
          <w:sz w:val="32"/>
          <w:szCs w:val="32"/>
        </w:rPr>
        <w:t>在校就读的适龄学生。二</w:t>
      </w:r>
      <w:r>
        <w:rPr>
          <w:rFonts w:hint="eastAsia" w:ascii="仿宋_GB2312" w:eastAsia="仿宋_GB2312"/>
          <w:b/>
          <w:sz w:val="32"/>
          <w:szCs w:val="32"/>
        </w:rPr>
        <w:t>是</w:t>
      </w:r>
      <w:r>
        <w:rPr>
          <w:rFonts w:hint="eastAsia" w:ascii="仿宋_GB2312" w:eastAsia="仿宋_GB2312"/>
          <w:sz w:val="32"/>
          <w:szCs w:val="32"/>
        </w:rPr>
        <w:t>招生项目和人数。</w:t>
      </w:r>
      <w:r>
        <w:rPr>
          <w:rFonts w:hint="eastAsia" w:ascii="仿宋_GB2312" w:hAnsi="宋体" w:eastAsia="仿宋_GB2312"/>
          <w:sz w:val="32"/>
          <w:szCs w:val="32"/>
        </w:rPr>
        <w:t>结合年龄梯队建设和可持续发展需要，综合考虑运动员流失、横向输送等因素，进行有计划招生，并</w:t>
      </w:r>
      <w:r>
        <w:rPr>
          <w:rFonts w:hint="eastAsia" w:ascii="仿宋_GB2312" w:eastAsia="仿宋_GB2312"/>
          <w:sz w:val="32"/>
          <w:szCs w:val="32"/>
        </w:rPr>
        <w:t>按照就近、集中的原则，以定校、定项目、定额的办法，在固定学校</w:t>
      </w:r>
      <w:r>
        <w:rPr>
          <w:rFonts w:hint="eastAsia" w:ascii="仿宋_GB2312" w:hAnsi="宋体" w:eastAsia="仿宋_GB2312"/>
          <w:sz w:val="32"/>
          <w:szCs w:val="32"/>
        </w:rPr>
        <w:t>每年</w:t>
      </w:r>
      <w:r>
        <w:rPr>
          <w:rFonts w:hint="eastAsia" w:ascii="仿宋_GB2312" w:hAnsi="仿宋_GB2312" w:eastAsia="仿宋_GB2312"/>
          <w:sz w:val="32"/>
          <w:szCs w:val="32"/>
        </w:rPr>
        <w:t>预留安排相对固定的就读学位名额指标数。三</w:t>
      </w:r>
      <w:r>
        <w:rPr>
          <w:rFonts w:hint="eastAsia" w:ascii="仿宋_GB2312" w:eastAsia="仿宋_GB2312"/>
          <w:b/>
          <w:sz w:val="32"/>
          <w:szCs w:val="32"/>
        </w:rPr>
        <w:t>是</w:t>
      </w:r>
      <w:r>
        <w:rPr>
          <w:rFonts w:hint="eastAsia" w:ascii="仿宋_GB2312" w:hAnsi="仿宋_GB2312" w:eastAsia="仿宋_GB2312"/>
          <w:sz w:val="32"/>
          <w:szCs w:val="32"/>
        </w:rPr>
        <w:t>招生计划和过程。市体育中心（市中心体校）先拟定当年秋季招生计划，报招生工作领导小组审定，并按要求进行初选、测试、体检等过程确定录取名单，录取名单确定后，进行网站公布，并印发录取通知书，办理有关入学手续，最后再进行一次录取人员名单核准的过程。</w:t>
      </w:r>
    </w:p>
    <w:p>
      <w:pPr>
        <w:pStyle w:val="5"/>
        <w:tabs>
          <w:tab w:val="right" w:leader="dot" w:pos="8296"/>
        </w:tabs>
        <w:spacing w:line="560" w:lineRule="exact"/>
        <w:ind w:left="0" w:leftChars="0" w:firstLine="642" w:firstLineChars="200"/>
        <w:rPr>
          <w:rFonts w:hint="eastAsia" w:ascii="仿宋_GB2312" w:hAnsi="仿宋_GB2312" w:eastAsia="仿宋_GB2312" w:cs="Times New Roman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第四章：运动员的学籍管理。</w:t>
      </w:r>
      <w:r>
        <w:rPr>
          <w:rFonts w:hint="eastAsia" w:ascii="仿宋_GB2312" w:hAnsi="仿宋_GB2312" w:eastAsia="仿宋_GB2312"/>
          <w:sz w:val="32"/>
          <w:szCs w:val="32"/>
        </w:rPr>
        <w:t>建立完善运动员招录进出机制。严格加强运动员招录后的管理</w:t>
      </w:r>
    </w:p>
    <w:p>
      <w:pPr>
        <w:pStyle w:val="8"/>
        <w:autoSpaceDN w:val="0"/>
        <w:ind w:firstLine="642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>第五章：附则。</w:t>
      </w:r>
      <w:r>
        <w:rPr>
          <w:rFonts w:hint="eastAsia" w:ascii="仿宋_GB2312" w:hAnsi="宋体" w:eastAsia="仿宋_GB2312"/>
          <w:sz w:val="32"/>
          <w:szCs w:val="32"/>
        </w:rPr>
        <w:t>规定有效期。有效期为5年。</w:t>
      </w:r>
    </w:p>
    <w:p>
      <w:pPr>
        <w:spacing w:line="56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</w:p>
    <w:sectPr>
      <w:footerReference r:id="rId3" w:type="default"/>
      <w:pgSz w:w="11906" w:h="16838"/>
      <w:pgMar w:top="1985" w:right="1531" w:bottom="1985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361"/>
    <w:rsid w:val="00015AB0"/>
    <w:rsid w:val="000459ED"/>
    <w:rsid w:val="00052B04"/>
    <w:rsid w:val="00076D54"/>
    <w:rsid w:val="000C0DFE"/>
    <w:rsid w:val="00107469"/>
    <w:rsid w:val="001107BD"/>
    <w:rsid w:val="0012083B"/>
    <w:rsid w:val="001A0CE9"/>
    <w:rsid w:val="001C2DEC"/>
    <w:rsid w:val="001E2347"/>
    <w:rsid w:val="00217881"/>
    <w:rsid w:val="002B1C2A"/>
    <w:rsid w:val="002B2956"/>
    <w:rsid w:val="002D670B"/>
    <w:rsid w:val="002E69FE"/>
    <w:rsid w:val="003356B1"/>
    <w:rsid w:val="00345828"/>
    <w:rsid w:val="00385B98"/>
    <w:rsid w:val="00403D71"/>
    <w:rsid w:val="004244BE"/>
    <w:rsid w:val="0047074C"/>
    <w:rsid w:val="004740E8"/>
    <w:rsid w:val="004D42A4"/>
    <w:rsid w:val="004E2BC3"/>
    <w:rsid w:val="004E4A85"/>
    <w:rsid w:val="004F5169"/>
    <w:rsid w:val="00554AAB"/>
    <w:rsid w:val="0056398A"/>
    <w:rsid w:val="0057434B"/>
    <w:rsid w:val="00585BFE"/>
    <w:rsid w:val="005D0084"/>
    <w:rsid w:val="005E53A2"/>
    <w:rsid w:val="0060118A"/>
    <w:rsid w:val="00606639"/>
    <w:rsid w:val="00613A95"/>
    <w:rsid w:val="0061799C"/>
    <w:rsid w:val="006A54D5"/>
    <w:rsid w:val="006C7DCE"/>
    <w:rsid w:val="006F38D9"/>
    <w:rsid w:val="007049CB"/>
    <w:rsid w:val="00715782"/>
    <w:rsid w:val="00727105"/>
    <w:rsid w:val="00731341"/>
    <w:rsid w:val="00741F7C"/>
    <w:rsid w:val="007447D2"/>
    <w:rsid w:val="00747B43"/>
    <w:rsid w:val="0079780A"/>
    <w:rsid w:val="007A205D"/>
    <w:rsid w:val="007E2A95"/>
    <w:rsid w:val="008016D4"/>
    <w:rsid w:val="00810254"/>
    <w:rsid w:val="00827B12"/>
    <w:rsid w:val="00837A64"/>
    <w:rsid w:val="00861011"/>
    <w:rsid w:val="00870817"/>
    <w:rsid w:val="008862B1"/>
    <w:rsid w:val="008A5B32"/>
    <w:rsid w:val="008B644D"/>
    <w:rsid w:val="008B781B"/>
    <w:rsid w:val="008C588E"/>
    <w:rsid w:val="008D3857"/>
    <w:rsid w:val="008F1425"/>
    <w:rsid w:val="009359A9"/>
    <w:rsid w:val="009934F0"/>
    <w:rsid w:val="009D17DB"/>
    <w:rsid w:val="009D7361"/>
    <w:rsid w:val="009E66C0"/>
    <w:rsid w:val="00A10810"/>
    <w:rsid w:val="00A21107"/>
    <w:rsid w:val="00A31656"/>
    <w:rsid w:val="00A34650"/>
    <w:rsid w:val="00AC7211"/>
    <w:rsid w:val="00AD2B7F"/>
    <w:rsid w:val="00B065A7"/>
    <w:rsid w:val="00B2423E"/>
    <w:rsid w:val="00B27D84"/>
    <w:rsid w:val="00BB0A51"/>
    <w:rsid w:val="00BB5247"/>
    <w:rsid w:val="00BC4714"/>
    <w:rsid w:val="00BF52E3"/>
    <w:rsid w:val="00C03493"/>
    <w:rsid w:val="00C10BF2"/>
    <w:rsid w:val="00C162C0"/>
    <w:rsid w:val="00C222A8"/>
    <w:rsid w:val="00C22FA4"/>
    <w:rsid w:val="00C254C0"/>
    <w:rsid w:val="00C41C27"/>
    <w:rsid w:val="00C52730"/>
    <w:rsid w:val="00C55A4E"/>
    <w:rsid w:val="00C92AFA"/>
    <w:rsid w:val="00CC1E84"/>
    <w:rsid w:val="00D01D9F"/>
    <w:rsid w:val="00D1024B"/>
    <w:rsid w:val="00D20E69"/>
    <w:rsid w:val="00D2428E"/>
    <w:rsid w:val="00D24461"/>
    <w:rsid w:val="00D50D92"/>
    <w:rsid w:val="00D72E69"/>
    <w:rsid w:val="00D90177"/>
    <w:rsid w:val="00D910D9"/>
    <w:rsid w:val="00D954AB"/>
    <w:rsid w:val="00DA6745"/>
    <w:rsid w:val="00DB0B3B"/>
    <w:rsid w:val="00DB4EF4"/>
    <w:rsid w:val="00DB7922"/>
    <w:rsid w:val="00DC41AC"/>
    <w:rsid w:val="00DF29EA"/>
    <w:rsid w:val="00E53521"/>
    <w:rsid w:val="00E630C0"/>
    <w:rsid w:val="00E73133"/>
    <w:rsid w:val="00EB7777"/>
    <w:rsid w:val="00EC0DB7"/>
    <w:rsid w:val="00EC7A29"/>
    <w:rsid w:val="00ED6903"/>
    <w:rsid w:val="00EF67B4"/>
    <w:rsid w:val="00F267CB"/>
    <w:rsid w:val="00F73138"/>
    <w:rsid w:val="00FA3C7E"/>
    <w:rsid w:val="00FE6F80"/>
    <w:rsid w:val="12D81D57"/>
    <w:rsid w:val="18E211A5"/>
    <w:rsid w:val="27E60FAB"/>
    <w:rsid w:val="2E9B0D22"/>
    <w:rsid w:val="59A948F3"/>
    <w:rsid w:val="648A2A9F"/>
    <w:rsid w:val="7FFF9663"/>
    <w:rsid w:val="999BF8A7"/>
    <w:rsid w:val="9DA4FD56"/>
    <w:rsid w:val="BDFC577E"/>
    <w:rsid w:val="FBABDD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unhideWhenUsed/>
    <w:qFormat/>
    <w:uiPriority w:val="0"/>
    <w:pPr>
      <w:ind w:left="420" w:leftChars="200"/>
    </w:pPr>
    <w:rPr>
      <w:rFonts w:ascii="Calibri" w:hAnsi="Calibri" w:eastAsia="宋体" w:cs="黑体"/>
    </w:rPr>
  </w:style>
  <w:style w:type="paragraph" w:customStyle="1" w:styleId="8">
    <w:name w:val="正文 New"/>
    <w:basedOn w:val="1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167</Words>
  <Characters>952</Characters>
  <Lines>7</Lines>
  <Paragraphs>2</Paragraphs>
  <TotalTime>1</TotalTime>
  <ScaleCrop>false</ScaleCrop>
  <LinksUpToDate>false</LinksUpToDate>
  <CharactersWithSpaces>1117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2020-01-13T18:56:00Z</dcterms:created>
  <dc:creator>谷明俊</dc:creator>
  <cp:lastModifiedBy>thtf</cp:lastModifiedBy>
  <dcterms:modified xsi:type="dcterms:W3CDTF">2026-05-15T10:46:38Z</dcterms:modified>
  <dc:title>《云浮市体育中心（市中心体校）招生办法》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