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1" w:name="_GoBack"/>
      <w:bookmarkStart w:id="0" w:name="_Toc202366389"/>
      <w:r>
        <w:rPr>
          <w:rFonts w:hint="eastAsia" w:ascii="宋体" w:hAnsi="宋体" w:eastAsia="宋体"/>
        </w:rPr>
        <w:t>【8】农民专业合作社（联合社）分支机构注销登记提交材料规范</w:t>
      </w:r>
      <w:bookmarkEnd w:id="0"/>
    </w:p>
    <w:bookmarkEnd w:id="1"/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1.《分支机构登记（备案）申请书》。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2.清税证明材料。登记机关和税务部门已共享清税信息的，无需提交纸质清税证明材料。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3.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依法被责令关闭、吊销营业执照或被撤销的，提交行政机关责令关闭、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依法被吊销营业执照或被撤销的文件。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4.提交申请材料的人员（经办人）的自然人身份证明复印件。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5.农民专业合作社（联合社）</w:t>
      </w:r>
      <w:r>
        <w:rPr>
          <w:rFonts w:hint="eastAsia" w:hAnsi="宋体"/>
          <w:szCs w:val="24"/>
        </w:rPr>
        <w:t>经人民法院裁定宣告破产并终结破产程序，分支机构办理注销登记的，提交</w:t>
      </w:r>
      <w:r>
        <w:rPr>
          <w:rFonts w:hint="eastAsia" w:hAnsi="宋体" w:cs="仿宋_GB2312"/>
          <w:szCs w:val="24"/>
        </w:rPr>
        <w:t>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（2）人民法院宣告破产的裁定和终结破产程序的裁定。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6.农民专业合作社（联合社）</w:t>
      </w:r>
      <w:r>
        <w:rPr>
          <w:rFonts w:hint="eastAsia" w:hAnsi="宋体"/>
          <w:szCs w:val="24"/>
        </w:rPr>
        <w:t>经人民法院裁定强制清算并终结强制清算程序，分支机构办理注销登记的，</w:t>
      </w:r>
      <w:r>
        <w:rPr>
          <w:rFonts w:hint="eastAsia" w:hAnsi="宋体" w:cs="仿宋_GB2312"/>
          <w:szCs w:val="24"/>
        </w:rPr>
        <w:t>提交以下材料：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 w:ascii="宋体" w:hAnsi="宋体" w:eastAsia="宋体" w:cs="Courier New"/>
          <w:szCs w:val="24"/>
        </w:rPr>
        <w:t>（2）人民法院终结强制清算程序的裁定（包括以无法清算或无法全面清算为由作出的裁定等）。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7.人民法院指定的清算人、破产管理人申请注销登记的，</w:t>
      </w:r>
      <w:r>
        <w:rPr>
          <w:rFonts w:hint="eastAsia" w:ascii="宋体" w:hAnsi="宋体" w:eastAsia="宋体" w:cs="Courier New"/>
          <w:szCs w:val="24"/>
        </w:rPr>
        <w:t>还</w:t>
      </w:r>
      <w:r>
        <w:rPr>
          <w:rFonts w:hint="eastAsia" w:ascii="宋体" w:hAnsi="宋体" w:eastAsia="宋体" w:cs="仿宋_GB2312"/>
          <w:szCs w:val="24"/>
        </w:rPr>
        <w:t>应当提交人民法院指定其为清算人、破产管理人的证明文件。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8.法律、行政法规和国务院决定规定注销农民专业合作社（联合社）分支机构须经批准的，提交有关批准文件复印件。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/>
        </w:rPr>
      </w:pPr>
      <w:r>
        <w:rPr>
          <w:rFonts w:hint="eastAsia" w:ascii="宋体" w:hAnsi="宋体" w:eastAsia="宋体" w:cs="仿宋_GB2312"/>
          <w:szCs w:val="24"/>
        </w:rPr>
        <w:t>9.申请简易注销登记的，提交本规范第1、4项材料，以及隶属农民专业合作社（联合社）法定代表人签署的经国家企业信用信息公示系统公告不少于20日的《简易注销全体投资人承诺书》。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ascii="宋体" w:hAnsi="宋体" w:eastAsia="宋体"/>
          <w:bCs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1.依照《农民专业合作社法》《市场主体登记管理条例》设立的农民专业合作社分支机构，申请注销登记适用本规范。</w:t>
      </w: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通过普通程序注销登记和通过简易程序注销登记注意事项，分别参照“【4】农民专业合作社（联合社）通过普通程序注销登记提交材料规范”和“【5】农民专业合作社（联合社）通过简易程序注销登记提交材料规范”有关内容。</w:t>
      </w:r>
    </w:p>
    <w:p>
      <w:pPr>
        <w:pStyle w:val="7"/>
        <w:spacing w:line="420" w:lineRule="exact"/>
        <w:rPr>
          <w:rFonts w:ascii="宋体" w:hAnsi="宋体" w:eastAsia="宋体"/>
          <w:bCs/>
        </w:rPr>
      </w:pPr>
      <w:r>
        <w:rPr>
          <w:rFonts w:hint="eastAsia" w:ascii="宋体" w:hAnsi="宋体" w:eastAsia="宋体"/>
        </w:rPr>
        <w:t>3.已领取纸质版营业执照的缴回营业执照正、副本。</w:t>
      </w:r>
    </w:p>
    <w:p>
      <w:pPr>
        <w:overflowPunct w:val="0"/>
        <w:adjustRightInd w:val="0"/>
        <w:snapToGrid w:val="0"/>
        <w:spacing w:line="420" w:lineRule="exact"/>
        <w:contextualSpacing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15F467E"/>
    <w:rsid w:val="1AA17AB6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8254FD3"/>
    <w:rsid w:val="48EC789E"/>
    <w:rsid w:val="4B920BD1"/>
    <w:rsid w:val="4C4D2D4A"/>
    <w:rsid w:val="4CDB0356"/>
    <w:rsid w:val="52C75604"/>
    <w:rsid w:val="54B90F7D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901</Characters>
  <Lines>0</Lines>
  <Paragraphs>0</Paragraphs>
  <TotalTime>0</TotalTime>
  <ScaleCrop>false</ScaleCrop>
  <LinksUpToDate>false</LinksUpToDate>
  <CharactersWithSpaces>901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459EACF33D244084B61B6BD8B2425578_13</vt:lpwstr>
  </property>
</Properties>
</file>