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2"/>
        <w:rPr>
          <w:rFonts w:ascii="宋体" w:hAnsi="宋体" w:eastAsia="宋体"/>
        </w:rPr>
      </w:pPr>
      <w:bookmarkStart w:id="1" w:name="_GoBack"/>
      <w:bookmarkStart w:id="0" w:name="_Toc202366378"/>
      <w:r>
        <w:rPr>
          <w:rFonts w:hint="eastAsia" w:ascii="宋体" w:hAnsi="宋体" w:eastAsia="宋体"/>
        </w:rPr>
        <w:t>【1】外国（地区）企业在中国境内从事生产经营活动开业登记提交材料规范</w:t>
      </w:r>
      <w:bookmarkEnd w:id="0"/>
    </w:p>
    <w:bookmarkEnd w:id="1"/>
    <w:p>
      <w:pPr>
        <w:tabs>
          <w:tab w:val="left" w:pos="330"/>
        </w:tabs>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1.《外国（地区）企业在中国境内从事生产经营活动登记(备案)申请书》。</w:t>
      </w:r>
    </w:p>
    <w:p>
      <w:pPr>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2.国务院及国务院授权的主管机关的批准文件。</w:t>
      </w:r>
    </w:p>
    <w:p>
      <w:pPr>
        <w:overflowPunct w:val="0"/>
        <w:spacing w:line="420" w:lineRule="exact"/>
        <w:ind w:firstLine="480" w:firstLineChars="200"/>
        <w:rPr>
          <w:rFonts w:ascii="宋体" w:hAnsi="宋体" w:eastAsia="宋体" w:cs="宋体"/>
          <w:szCs w:val="24"/>
        </w:rPr>
      </w:pPr>
      <w:r>
        <w:rPr>
          <w:rFonts w:hint="eastAsia" w:ascii="宋体" w:hAnsi="宋体" w:eastAsia="宋体" w:cs="宋体"/>
          <w:szCs w:val="24"/>
        </w:rPr>
        <w:t>3.外国（地区）企业的合法开业证明。</w:t>
      </w:r>
    </w:p>
    <w:p>
      <w:pPr>
        <w:tabs>
          <w:tab w:val="left" w:pos="817"/>
        </w:tabs>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4.中方合作单位出具的介绍函[金融、保险类外国（地区）企业无需提交]。</w:t>
      </w:r>
    </w:p>
    <w:p>
      <w:pPr>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5.项目合同[金融、保险类外国（地区）企业无需提交]。从事合作开发石油、承包工程、承包或接受委托经营管理的外国（地区）企业所提供的合同（摘要）中应当明确其从事生产经营活动的总费用。</w:t>
      </w:r>
    </w:p>
    <w:p>
      <w:pPr>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6.外国（地区）企业的资信</w:t>
      </w:r>
      <w:r>
        <w:rPr>
          <w:rFonts w:hint="eastAsia" w:ascii="宋体" w:hAnsi="宋体" w:eastAsia="宋体" w:cs="仿宋_GB2312"/>
          <w:sz w:val="21"/>
          <w:szCs w:val="21"/>
        </w:rPr>
        <w:t>法律</w:t>
      </w:r>
      <w:r>
        <w:rPr>
          <w:rFonts w:hint="eastAsia" w:ascii="宋体" w:hAnsi="宋体" w:eastAsia="宋体" w:cs="宋体"/>
          <w:szCs w:val="24"/>
        </w:rPr>
        <w:t>证明[金融、保险类外国（地区）企业无需提交]。由与本企业有业务往来的金融机构出具。</w:t>
      </w:r>
    </w:p>
    <w:p>
      <w:pPr>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7.外国（地区）企业董事长或总经理对负责人的授权书、简历和身份证明复印件。</w:t>
      </w:r>
    </w:p>
    <w:p>
      <w:pPr>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8.提交申请材料的人员（经办人）的自然人身份证明复印件。</w:t>
      </w:r>
    </w:p>
    <w:p>
      <w:pPr>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9.验资报告[仅限金融、保险类外国（地区）企业提交]。</w:t>
      </w:r>
    </w:p>
    <w:p>
      <w:pPr>
        <w:tabs>
          <w:tab w:val="left" w:pos="817"/>
        </w:tabs>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10.外国（地区）企业章程及董事会成员名单[仅限金融、保险类外国（地区）企业提交]。</w:t>
      </w:r>
    </w:p>
    <w:p>
      <w:pPr>
        <w:tabs>
          <w:tab w:val="left" w:pos="817"/>
        </w:tabs>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11.住所（经营场所）合法使用相关文件。</w:t>
      </w:r>
    </w:p>
    <w:p>
      <w:pPr>
        <w:overflowPunct w:val="0"/>
        <w:spacing w:line="420" w:lineRule="exact"/>
        <w:ind w:firstLine="411" w:firstLineChars="196"/>
        <w:rPr>
          <w:rFonts w:ascii="黑体" w:hAnsi="黑体" w:eastAsia="黑体" w:cs="仿宋_GB2312"/>
          <w:sz w:val="21"/>
          <w:szCs w:val="21"/>
        </w:rPr>
      </w:pPr>
    </w:p>
    <w:p>
      <w:pPr>
        <w:overflowPunct w:val="0"/>
        <w:spacing w:line="420" w:lineRule="exact"/>
        <w:ind w:firstLine="411" w:firstLineChars="196"/>
        <w:rPr>
          <w:rFonts w:hint="eastAsia" w:ascii="宋体" w:hAnsi="宋体" w:eastAsia="宋体" w:cs="仿宋_GB2312"/>
          <w:sz w:val="21"/>
          <w:szCs w:val="21"/>
        </w:rPr>
      </w:pPr>
      <w:r>
        <w:rPr>
          <w:rFonts w:hint="eastAsia" w:ascii="黑体" w:hAnsi="黑体" w:eastAsia="黑体" w:cs="仿宋_GB2312"/>
          <w:sz w:val="21"/>
          <w:szCs w:val="21"/>
        </w:rPr>
        <w:t>注：</w:t>
      </w:r>
      <w:r>
        <w:rPr>
          <w:rFonts w:hint="eastAsia" w:ascii="宋体" w:hAnsi="宋体" w:eastAsia="宋体" w:cs="仿宋_GB2312"/>
          <w:sz w:val="21"/>
          <w:szCs w:val="21"/>
        </w:rPr>
        <w:t>1.根据国家有关法规和《外国</w:t>
      </w:r>
      <w:r>
        <w:rPr>
          <w:rFonts w:ascii="宋体" w:hAnsi="宋体" w:eastAsia="宋体" w:cs="仿宋_GB2312"/>
          <w:sz w:val="21"/>
          <w:szCs w:val="21"/>
        </w:rPr>
        <w:t>(</w:t>
      </w:r>
      <w:r>
        <w:rPr>
          <w:rFonts w:hint="eastAsia" w:ascii="宋体" w:hAnsi="宋体" w:eastAsia="宋体" w:cs="仿宋_GB2312"/>
          <w:sz w:val="21"/>
          <w:szCs w:val="21"/>
        </w:rPr>
        <w:t>地区</w:t>
      </w:r>
      <w:r>
        <w:rPr>
          <w:rFonts w:ascii="宋体" w:hAnsi="宋体" w:eastAsia="宋体" w:cs="仿宋_GB2312"/>
          <w:sz w:val="21"/>
          <w:szCs w:val="21"/>
        </w:rPr>
        <w:t>)</w:t>
      </w:r>
      <w:r>
        <w:rPr>
          <w:rFonts w:hint="eastAsia" w:ascii="宋体" w:hAnsi="宋体" w:eastAsia="宋体" w:cs="仿宋_GB2312"/>
          <w:sz w:val="21"/>
          <w:szCs w:val="21"/>
        </w:rPr>
        <w:t>企业在中国境内从事生产经营活动登记管理办法》等规定，外国企业申请在中国境内从事生产经营活动适用本规范。</w:t>
      </w:r>
    </w:p>
    <w:p>
      <w:pPr>
        <w:overflowPunct w:val="0"/>
        <w:spacing w:line="420" w:lineRule="exact"/>
        <w:ind w:firstLine="411" w:firstLineChars="196"/>
        <w:rPr>
          <w:rFonts w:hint="eastAsia" w:ascii="宋体" w:hAnsi="宋体" w:eastAsia="宋体" w:cs="仿宋_GB2312"/>
          <w:sz w:val="21"/>
          <w:szCs w:val="21"/>
        </w:rPr>
      </w:pPr>
      <w:r>
        <w:rPr>
          <w:rFonts w:hint="eastAsia" w:ascii="宋体" w:hAnsi="宋体" w:eastAsia="宋体" w:cs="仿宋_GB2312"/>
          <w:sz w:val="21"/>
          <w:szCs w:val="21"/>
        </w:rPr>
        <w:t>2.第3项材料具体要求如下：</w:t>
      </w:r>
    </w:p>
    <w:p>
      <w:pPr>
        <w:overflowPunct w:val="0"/>
        <w:spacing w:line="420" w:lineRule="exact"/>
        <w:ind w:firstLine="411" w:firstLineChars="196"/>
        <w:rPr>
          <w:rFonts w:hint="eastAsia" w:ascii="宋体" w:hAnsi="宋体" w:eastAsia="宋体" w:cs="仿宋_GB2312"/>
          <w:sz w:val="21"/>
          <w:szCs w:val="21"/>
        </w:rPr>
      </w:pPr>
      <w:r>
        <w:rPr>
          <w:rFonts w:hint="eastAsia" w:ascii="宋体" w:hAnsi="宋体" w:eastAsia="宋体" w:cs="仿宋_GB2312"/>
          <w:sz w:val="21"/>
          <w:szCs w:val="21"/>
        </w:rPr>
        <w:t>◆香港特别行政区、澳门特别行政区和台湾地区投资者的主体资格文件应当按照专项规定或协议，依法提供当地公证机构的公证文件（香港特别行政区、澳门特别行政区公证文件须经司法部专门机构转递，经司法部专门机构电子化流转的可免予提交）。</w:t>
      </w:r>
    </w:p>
    <w:p>
      <w:pPr>
        <w:overflowPunct w:val="0"/>
        <w:spacing w:line="420" w:lineRule="exact"/>
        <w:ind w:firstLine="411" w:firstLineChars="196"/>
        <w:rPr>
          <w:rFonts w:hint="eastAsia" w:ascii="宋体" w:hAnsi="宋体" w:eastAsia="宋体" w:cs="仿宋_GB2312"/>
          <w:sz w:val="21"/>
          <w:szCs w:val="21"/>
        </w:rPr>
      </w:pPr>
      <w:r>
        <w:rPr>
          <w:rFonts w:hint="eastAsia" w:ascii="宋体" w:hAnsi="宋体" w:eastAsia="宋体" w:cs="仿宋_GB2312"/>
          <w:sz w:val="21"/>
          <w:szCs w:val="21"/>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overflowPunct w:val="0"/>
        <w:spacing w:line="420" w:lineRule="exact"/>
        <w:ind w:firstLine="411" w:firstLineChars="196"/>
        <w:rPr>
          <w:rFonts w:hint="eastAsia" w:ascii="宋体" w:hAnsi="宋体" w:eastAsia="宋体" w:cs="仿宋_GB2312"/>
          <w:sz w:val="21"/>
          <w:szCs w:val="21"/>
        </w:rPr>
      </w:pPr>
      <w:r>
        <w:rPr>
          <w:rFonts w:hint="eastAsia" w:ascii="宋体" w:hAnsi="宋体" w:eastAsia="宋体" w:cs="仿宋_GB2312"/>
          <w:sz w:val="21"/>
          <w:szCs w:val="21"/>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pPr>
        <w:overflowPunct w:val="0"/>
        <w:spacing w:line="420" w:lineRule="exact"/>
        <w:ind w:firstLine="411" w:firstLineChars="196"/>
        <w:rPr>
          <w:rFonts w:hint="eastAsia" w:ascii="宋体" w:hAnsi="宋体" w:eastAsia="宋体" w:cs="仿宋_GB2312"/>
          <w:sz w:val="21"/>
          <w:szCs w:val="21"/>
        </w:rPr>
      </w:pPr>
      <w:r>
        <w:rPr>
          <w:rFonts w:hint="eastAsia" w:ascii="宋体" w:hAnsi="宋体" w:eastAsia="宋体" w:cs="仿宋_GB2312"/>
          <w:sz w:val="21"/>
          <w:szCs w:val="21"/>
        </w:rPr>
        <w:t>◆某些国家的海外属地出具的文书，应当先在该属地办妥公证，再经该国外交机构认证，最后由中国驻该国使（领）馆认证。如该国为《取消外国公文书认证要求的公约》缔约国，则应当先在海外属地办妥公证，再经该国外交机构认证，最后由该国有权机关签发附加证明书。中国与有关国家缔结或共同参加的国际条约对认证另有规定的除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9"/>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A6A44EC"/>
    <w:rsid w:val="1AA17AB6"/>
    <w:rsid w:val="1D884F5D"/>
    <w:rsid w:val="1FF40688"/>
    <w:rsid w:val="335334BF"/>
    <w:rsid w:val="34936269"/>
    <w:rsid w:val="361B02C4"/>
    <w:rsid w:val="38E52E0C"/>
    <w:rsid w:val="4B920BD1"/>
    <w:rsid w:val="4CDB0356"/>
    <w:rsid w:val="52C75604"/>
    <w:rsid w:val="5CA42512"/>
    <w:rsid w:val="5F434264"/>
    <w:rsid w:val="65E322FD"/>
    <w:rsid w:val="69AA4EE0"/>
    <w:rsid w:val="6AA162E3"/>
    <w:rsid w:val="71353C29"/>
    <w:rsid w:val="73350FE3"/>
    <w:rsid w:val="7419513C"/>
    <w:rsid w:val="7564688B"/>
    <w:rsid w:val="79634E25"/>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customStyle="1" w:styleId="7">
    <w:name w:val="注释"/>
    <w:basedOn w:val="8"/>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圆点标识"/>
    <w:basedOn w:val="8"/>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276</Words>
  <Characters>283</Characters>
  <Lines>0</Lines>
  <Paragraphs>0</Paragraphs>
  <TotalTime>1</TotalTime>
  <ScaleCrop>false</ScaleCrop>
  <LinksUpToDate>false</LinksUpToDate>
  <CharactersWithSpaces>283</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2026-05-15T02:10:36Z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9FFA61EB97934EEF8855CA5EA64EBC2E_13</vt:lpwstr>
  </property>
</Properties>
</file>