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23D37">
      <w:pPr>
        <w:spacing w:line="560" w:lineRule="exact"/>
        <w:jc w:val="center"/>
        <w:outlineLvl w:val="1"/>
        <w:rPr>
          <w:rFonts w:hint="eastAsia" w:ascii="方正小标宋简体" w:hAnsi="宋体" w:eastAsia="方正小标宋简体"/>
          <w:bCs/>
          <w:sz w:val="36"/>
          <w:szCs w:val="36"/>
        </w:rPr>
      </w:pPr>
      <w:bookmarkStart w:id="0" w:name="_Toc4330"/>
      <w:bookmarkStart w:id="1" w:name="_Toc202622701"/>
      <w:bookmarkStart w:id="2" w:name="_Toc8408"/>
      <w:bookmarkStart w:id="3" w:name="_Toc6452"/>
      <w:bookmarkStart w:id="4" w:name="_Toc11836"/>
      <w:r>
        <w:rPr>
          <w:rFonts w:hint="eastAsia" w:ascii="方正小标宋简体" w:hAnsi="宋体" w:eastAsia="方正小标宋简体"/>
          <w:bCs/>
          <w:sz w:val="36"/>
          <w:szCs w:val="36"/>
        </w:rPr>
        <w:t>名称自主申报承诺书</w:t>
      </w:r>
      <w:bookmarkEnd w:id="0"/>
      <w:bookmarkEnd w:id="1"/>
      <w:bookmarkEnd w:id="2"/>
      <w:bookmarkEnd w:id="3"/>
      <w:bookmarkEnd w:id="4"/>
      <w:bookmarkStart w:id="5" w:name="_Hlk185796066"/>
    </w:p>
    <w:tbl>
      <w:tblPr>
        <w:tblStyle w:val="5"/>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3275"/>
        <w:gridCol w:w="1403"/>
        <w:gridCol w:w="3558"/>
      </w:tblGrid>
      <w:tr w14:paraId="078BF4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930" w:type="dxa"/>
            <w:gridSpan w:val="4"/>
            <w:tcBorders>
              <w:top w:val="single" w:color="000000" w:sz="12" w:space="0"/>
              <w:bottom w:val="nil"/>
            </w:tcBorders>
            <w:vAlign w:val="center"/>
          </w:tcPr>
          <w:p w14:paraId="387248CC">
            <w:pPr>
              <w:autoSpaceDE w:val="0"/>
              <w:autoSpaceDN w:val="0"/>
              <w:adjustRightInd w:val="0"/>
              <w:spacing w:line="360" w:lineRule="exact"/>
              <w:rPr>
                <w:rFonts w:hint="eastAsia" w:ascii="宋体" w:hAnsi="宋体"/>
                <w:bCs/>
                <w:szCs w:val="21"/>
                <w:u w:val="single"/>
              </w:rPr>
            </w:pPr>
            <w:r>
              <w:rPr>
                <w:rFonts w:hint="eastAsia" w:ascii="宋体" w:hAnsi="宋体" w:cs="仿宋_GB2312"/>
                <w:bCs/>
                <w:szCs w:val="21"/>
              </w:rPr>
              <w:t>现向登记机关：</w:t>
            </w:r>
          </w:p>
        </w:tc>
      </w:tr>
      <w:tr w14:paraId="306753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8930" w:type="dxa"/>
            <w:gridSpan w:val="4"/>
            <w:tcBorders>
              <w:top w:val="nil"/>
              <w:bottom w:val="nil"/>
            </w:tcBorders>
            <w:vAlign w:val="center"/>
          </w:tcPr>
          <w:p w14:paraId="790DB274">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申报名称</w:t>
            </w:r>
            <w:r>
              <w:rPr>
                <w:rFonts w:hint="eastAsia" w:ascii="宋体" w:hAnsi="宋体" w:cs="仿宋_GB2312"/>
                <w:szCs w:val="21"/>
                <w:u w:val="single"/>
              </w:rPr>
              <w:t xml:space="preserve">                                            </w:t>
            </w:r>
            <w:r>
              <w:rPr>
                <w:rFonts w:hint="eastAsia" w:ascii="宋体" w:hAnsi="宋体" w:cs="仿宋_GB2312"/>
                <w:szCs w:val="21"/>
              </w:rPr>
              <w:t>（设立登记名称）</w:t>
            </w:r>
          </w:p>
        </w:tc>
      </w:tr>
      <w:tr w14:paraId="68577F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8930" w:type="dxa"/>
            <w:gridSpan w:val="4"/>
            <w:tcBorders>
              <w:top w:val="nil"/>
              <w:bottom w:val="single" w:color="000000" w:sz="4" w:space="0"/>
            </w:tcBorders>
            <w:vAlign w:val="center"/>
          </w:tcPr>
          <w:p w14:paraId="47501259">
            <w:pPr>
              <w:autoSpaceDE w:val="0"/>
              <w:autoSpaceDN w:val="0"/>
              <w:adjustRightInd w:val="0"/>
              <w:spacing w:line="360" w:lineRule="exact"/>
              <w:rPr>
                <w:rFonts w:hint="eastAsia" w:ascii="宋体" w:hAnsi="宋体" w:cs="仿宋_GB2312"/>
                <w:szCs w:val="21"/>
              </w:rPr>
            </w:pPr>
            <w:r>
              <w:rPr>
                <w:rFonts w:hint="eastAsia" w:ascii="宋体" w:hAnsi="宋体" w:cs="仿宋_GB2312"/>
                <w:szCs w:val="21"/>
              </w:rPr>
              <w:t>或 申请将名称</w:t>
            </w:r>
            <w:r>
              <w:rPr>
                <w:rFonts w:hint="eastAsia" w:ascii="宋体" w:hAnsi="宋体" w:cs="仿宋_GB2312"/>
                <w:szCs w:val="21"/>
                <w:u w:val="single"/>
              </w:rPr>
              <w:t xml:space="preserve">                                           </w:t>
            </w:r>
            <w:r>
              <w:rPr>
                <w:rFonts w:hint="eastAsia" w:ascii="宋体" w:hAnsi="宋体" w:cs="仿宋_GB2312"/>
                <w:szCs w:val="21"/>
              </w:rPr>
              <w:t>（当前使用名称）</w:t>
            </w:r>
          </w:p>
          <w:p w14:paraId="1DDDD030">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变更为</w:t>
            </w:r>
            <w:r>
              <w:rPr>
                <w:rFonts w:hint="eastAsia" w:ascii="宋体" w:hAnsi="宋体" w:cs="仿宋_GB2312"/>
                <w:szCs w:val="21"/>
                <w:u w:val="single"/>
              </w:rPr>
              <w:t xml:space="preserve">                                              </w:t>
            </w:r>
            <w:r>
              <w:rPr>
                <w:rFonts w:hint="eastAsia" w:ascii="宋体" w:hAnsi="宋体" w:cs="仿宋_GB2312"/>
                <w:szCs w:val="21"/>
              </w:rPr>
              <w:t>（变更后名称）</w:t>
            </w:r>
          </w:p>
        </w:tc>
      </w:tr>
      <w:tr w14:paraId="1FF4B1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90" w:hRule="atLeast"/>
        </w:trPr>
        <w:tc>
          <w:tcPr>
            <w:tcW w:w="8930" w:type="dxa"/>
            <w:gridSpan w:val="4"/>
            <w:tcBorders>
              <w:top w:val="single" w:color="000000" w:sz="4" w:space="0"/>
            </w:tcBorders>
            <w:vAlign w:val="center"/>
          </w:tcPr>
          <w:p w14:paraId="1EA941C5">
            <w:pPr>
              <w:autoSpaceDE w:val="0"/>
              <w:autoSpaceDN w:val="0"/>
              <w:adjustRightInd w:val="0"/>
              <w:spacing w:line="320" w:lineRule="exact"/>
              <w:rPr>
                <w:rFonts w:hint="eastAsia" w:ascii="仿宋_GB2312" w:hAnsi="宋体" w:eastAsia="仿宋_GB2312" w:cs="仿宋_GB2312"/>
                <w:bCs/>
                <w:szCs w:val="21"/>
              </w:rPr>
            </w:pPr>
            <w:r>
              <w:rPr>
                <w:rFonts w:hint="eastAsia" w:ascii="仿宋_GB2312" w:hAnsi="宋体" w:eastAsia="仿宋_GB2312" w:cs="仿宋_GB2312"/>
                <w:bCs/>
                <w:szCs w:val="21"/>
              </w:rPr>
              <w:t>将自愿承担因名称争议或者不符合名称登记管理相关规定所产生的法律责任，并郑重承诺如下：</w:t>
            </w:r>
          </w:p>
          <w:p w14:paraId="53F7B06A">
            <w:pPr>
              <w:autoSpaceDE w:val="0"/>
              <w:autoSpaceDN w:val="0"/>
              <w:adjustRightInd w:val="0"/>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1.了解《企业名称登记管理规定》《企业名称登记管理规定实施办法》等法规规章规定，对提交材料的真实性、合法性和有效性负责；知晓并达到申报名称的法定条件和要求，严格按照登记机关公布的标准填写、提交材料。办理登记时，如登记机关发现名称违反名称登记管理相关规定或者提交虚假材料的，自愿服从登记机关不予登记的决定。</w:t>
            </w:r>
          </w:p>
          <w:p w14:paraId="0F39A747">
            <w:pPr>
              <w:autoSpaceDE w:val="0"/>
              <w:autoSpaceDN w:val="0"/>
              <w:adjustRightInd w:val="0"/>
              <w:spacing w:line="320" w:lineRule="exact"/>
              <w:ind w:firstLine="420" w:firstLineChars="200"/>
              <w:rPr>
                <w:rFonts w:hint="eastAsia" w:ascii="仿宋_GB2312" w:hAnsi="宋体" w:eastAsia="仿宋_GB2312" w:cs="仿宋_GB2312"/>
                <w:bCs/>
                <w:szCs w:val="21"/>
                <w:lang w:val="zh-CN"/>
              </w:rPr>
            </w:pPr>
            <w:r>
              <w:rPr>
                <w:rFonts w:hint="eastAsia" w:ascii="仿宋_GB2312" w:hAnsi="宋体" w:eastAsia="仿宋_GB2312" w:cs="仿宋_GB2312"/>
                <w:bCs/>
                <w:szCs w:val="21"/>
              </w:rPr>
              <w:t>2.知悉名称申报应当坚持诚实信用，尊重在先合法权利，避免混淆，不故意申报与他人在先具有一定影响的名称（包括简称、字号等）近似的名称；知悉企业名称申报系统是向申请人提供的企业名称查询、比对和筛选服务，属于行政机关为申请人提供的便民服务事项，不属于针对具体登记申请的处理；知悉系统提供的近似名称信息、禁限用说明或者风险提示；知悉申报的名称与已登记或者在保留期内的其他名称存在可能近似的情况，以及在名称使用中可能存在的风险，如因名称侵犯他人合法权益等而造成名称争议，自愿服从登记机关裁决。</w:t>
            </w:r>
          </w:p>
          <w:p w14:paraId="55494068">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3.知悉申请人自主申报企业名称通过申报系统提交完成后予以保留的，在保留期内未到企业登记机关完成设立登记的，有效期满后自动失效。知悉企业名称是企业登记机关的登记审查事项，申请人不得以企业名称已保留为由抗辩企业登记机关对企业名称及登记申请材料的审查。</w:t>
            </w:r>
          </w:p>
          <w:p w14:paraId="69FD043F">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4.名称登记后，将依法合规使用名称，不误导社会公众，不利用名称实施不正当竞争行为，不侵犯其他主体名称权、商标权或者其他在先合法权利，不损害他人合法权益；如名称不再符合登记时名称登记管理相关规定的（包括不含行政区划名称、不含行业或者经营特点、使用“集团”字样等企业名称），及时向登记机关提出名称变更申请，或者服从登记机关依法作出的处理决定。</w:t>
            </w:r>
          </w:p>
          <w:p w14:paraId="2AF6BCC9">
            <w:pPr>
              <w:spacing w:line="320" w:lineRule="exact"/>
              <w:ind w:firstLine="420" w:firstLineChars="200"/>
              <w:rPr>
                <w:rFonts w:hint="eastAsia" w:ascii="宋体" w:hAnsi="宋体" w:cs="仿宋_GB2312"/>
                <w:bCs/>
                <w:sz w:val="24"/>
                <w:lang w:val="zh-CN"/>
              </w:rPr>
            </w:pPr>
            <w:r>
              <w:rPr>
                <w:rFonts w:hint="eastAsia" w:ascii="仿宋_GB2312" w:hAnsi="宋体" w:eastAsia="仿宋_GB2312" w:cs="仿宋_GB2312"/>
                <w:bCs/>
                <w:szCs w:val="21"/>
              </w:rPr>
              <w:t>5.名称出现违反法律法规，损害国家尊严或者利益，损害社会公共利益或者妨碍社会公共秩序，违背公序良俗，欺骗误导社会公众等违反名称登记管理禁止性规定情形的，企业自愿服从登记机关处理决定，及时办理名称变更登记。</w:t>
            </w:r>
          </w:p>
        </w:tc>
      </w:tr>
      <w:tr w14:paraId="701465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8930" w:type="dxa"/>
            <w:gridSpan w:val="4"/>
            <w:tcBorders>
              <w:bottom w:val="nil"/>
            </w:tcBorders>
            <w:vAlign w:val="center"/>
          </w:tcPr>
          <w:p w14:paraId="556E64E6">
            <w:pPr>
              <w:keepNext w:val="0"/>
              <w:keepLines w:val="0"/>
              <w:pageBreakBefore w:val="0"/>
              <w:widowControl w:val="0"/>
              <w:kinsoku/>
              <w:wordWrap/>
              <w:overflowPunct/>
              <w:topLinePunct w:val="0"/>
              <w:autoSpaceDE/>
              <w:autoSpaceDN/>
              <w:bidi w:val="0"/>
              <w:adjustRightInd/>
              <w:snapToGrid/>
              <w:spacing w:line="520" w:lineRule="exact"/>
              <w:ind w:right="1185" w:firstLine="480" w:firstLineChars="200"/>
              <w:textAlignment w:val="auto"/>
              <w:rPr>
                <w:rFonts w:hint="eastAsia" w:ascii="宋体" w:hAnsi="宋体" w:cs="仿宋_GB2312"/>
                <w:sz w:val="24"/>
              </w:rPr>
            </w:pPr>
            <w:r>
              <w:rPr>
                <w:rFonts w:hint="eastAsia" w:ascii="宋体" w:hAnsi="宋体" w:cs="仿宋_GB2312"/>
                <w:sz w:val="24"/>
              </w:rPr>
              <w:t>全体投资人签名（盖章）/申请变更经营主体盖章：</w:t>
            </w:r>
          </w:p>
        </w:tc>
      </w:tr>
      <w:tr w14:paraId="0B2974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3969" w:type="dxa"/>
            <w:gridSpan w:val="2"/>
            <w:tcBorders>
              <w:top w:val="nil"/>
              <w:bottom w:val="single" w:color="000000" w:sz="12" w:space="0"/>
              <w:right w:val="nil"/>
            </w:tcBorders>
            <w:vAlign w:val="center"/>
          </w:tcPr>
          <w:p w14:paraId="574429CE">
            <w:pPr>
              <w:pStyle w:val="3"/>
              <w:spacing w:line="520" w:lineRule="exact"/>
              <w:ind w:firstLine="480"/>
              <w:rPr>
                <w:rFonts w:hint="eastAsia" w:ascii="宋体" w:hAnsi="宋体"/>
                <w:bCs/>
                <w:sz w:val="24"/>
                <w:szCs w:val="24"/>
              </w:rPr>
            </w:pPr>
          </w:p>
        </w:tc>
        <w:tc>
          <w:tcPr>
            <w:tcW w:w="1403" w:type="dxa"/>
            <w:tcBorders>
              <w:top w:val="nil"/>
              <w:left w:val="nil"/>
              <w:bottom w:val="single" w:color="000000" w:sz="12" w:space="0"/>
              <w:right w:val="nil"/>
            </w:tcBorders>
            <w:vAlign w:val="bottom"/>
          </w:tcPr>
          <w:p w14:paraId="45E0DB2F">
            <w:pPr>
              <w:spacing w:line="520" w:lineRule="exact"/>
              <w:ind w:right="-260" w:rightChars="-124"/>
              <w:jc w:val="center"/>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w:t>
            </w:r>
          </w:p>
        </w:tc>
        <w:tc>
          <w:tcPr>
            <w:tcW w:w="3558" w:type="dxa"/>
            <w:tcBorders>
              <w:top w:val="nil"/>
              <w:left w:val="nil"/>
              <w:bottom w:val="single" w:color="000000" w:sz="12" w:space="0"/>
            </w:tcBorders>
            <w:vAlign w:val="bottom"/>
          </w:tcPr>
          <w:p w14:paraId="4D99A2DE">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24AE4E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94" w:type="dxa"/>
            <w:tcBorders>
              <w:top w:val="single" w:color="000000" w:sz="6" w:space="0"/>
              <w:left w:val="nil"/>
              <w:bottom w:val="nil"/>
              <w:right w:val="nil"/>
            </w:tcBorders>
            <w:vAlign w:val="center"/>
          </w:tcPr>
          <w:p w14:paraId="6F89D02E">
            <w:pPr>
              <w:autoSpaceDE w:val="0"/>
              <w:autoSpaceDN w:val="0"/>
              <w:adjustRightInd w:val="0"/>
              <w:spacing w:line="300" w:lineRule="exact"/>
              <w:jc w:val="center"/>
              <w:rPr>
                <w:rFonts w:hint="eastAsia" w:ascii="黑体" w:hAnsi="黑体" w:eastAsia="黑体"/>
                <w:sz w:val="18"/>
                <w:szCs w:val="18"/>
              </w:rPr>
            </w:pPr>
            <w:r>
              <w:rPr>
                <w:rFonts w:hint="eastAsia" w:ascii="黑体" w:hAnsi="黑体" w:eastAsia="黑体"/>
                <w:sz w:val="20"/>
                <w:szCs w:val="20"/>
              </w:rPr>
              <w:t>说明</w:t>
            </w:r>
          </w:p>
        </w:tc>
        <w:tc>
          <w:tcPr>
            <w:tcW w:w="8236" w:type="dxa"/>
            <w:gridSpan w:val="3"/>
            <w:tcBorders>
              <w:top w:val="single" w:color="000000" w:sz="6" w:space="0"/>
              <w:left w:val="nil"/>
              <w:bottom w:val="nil"/>
              <w:right w:val="nil"/>
            </w:tcBorders>
            <w:vAlign w:val="center"/>
          </w:tcPr>
          <w:p w14:paraId="7E602E79">
            <w:pPr>
              <w:pStyle w:val="7"/>
              <w:numPr>
                <w:ilvl w:val="0"/>
                <w:numId w:val="1"/>
              </w:numPr>
              <w:spacing w:line="300" w:lineRule="exact"/>
              <w:rPr>
                <w:rFonts w:hint="eastAsia" w:ascii="宋体" w:hAnsi="宋体"/>
                <w:sz w:val="18"/>
                <w:szCs w:val="18"/>
              </w:rPr>
            </w:pPr>
            <w:r>
              <w:rPr>
                <w:rFonts w:hint="eastAsia" w:ascii="宋体" w:hAnsi="宋体"/>
                <w:sz w:val="18"/>
                <w:szCs w:val="18"/>
              </w:rPr>
              <w:t>设立登记的，有限责任公司由全体股东签署；股份有限公司由全体发起人签署；非公司企业法人由全体出资人签署；个人独资企业由投资人签名；合伙企业由全体合伙人签署；农民专业合作社由全体合作社成员签署；个体工商户由经营者签名；外国（地区）企业在中国境内从事生产经营活动的，由其外国（地区）企业有权签字人签名。</w:t>
            </w:r>
          </w:p>
          <w:p w14:paraId="22CC2016">
            <w:pPr>
              <w:pStyle w:val="7"/>
              <w:numPr>
                <w:ilvl w:val="0"/>
                <w:numId w:val="1"/>
              </w:numPr>
              <w:spacing w:line="300" w:lineRule="exact"/>
              <w:rPr>
                <w:rFonts w:hint="eastAsia" w:ascii="宋体" w:hAnsi="宋体"/>
                <w:sz w:val="18"/>
                <w:szCs w:val="18"/>
              </w:rPr>
            </w:pPr>
            <w:r>
              <w:rPr>
                <w:rFonts w:hint="eastAsia" w:ascii="宋体" w:hAnsi="宋体"/>
                <w:sz w:val="18"/>
                <w:szCs w:val="18"/>
              </w:rPr>
              <w:t>变更名称的，由申请变更的经营主体盖章，并经企业法定代表人、负责人或有权签字人签名；签名人员在本次登记中有变化的，应由新任人员签名。</w:t>
            </w:r>
          </w:p>
          <w:p w14:paraId="059B49DA">
            <w:pPr>
              <w:pStyle w:val="7"/>
              <w:numPr>
                <w:ilvl w:val="0"/>
                <w:numId w:val="1"/>
              </w:numPr>
              <w:spacing w:line="300" w:lineRule="exact"/>
              <w:rPr>
                <w:rFonts w:hint="eastAsia" w:ascii="宋体" w:hAnsi="宋体"/>
                <w:sz w:val="18"/>
                <w:szCs w:val="18"/>
              </w:rPr>
            </w:pPr>
            <w:r>
              <w:rPr>
                <w:rFonts w:hint="eastAsia" w:ascii="宋体" w:hAnsi="宋体"/>
                <w:sz w:val="18"/>
                <w:szCs w:val="18"/>
              </w:rPr>
              <w:t>分公司、营业单位、非法人分支机构、农民专业合作社（联合社）分支机构由其隶属主体的法定代表人签名</w:t>
            </w:r>
            <w:r>
              <w:rPr>
                <w:rFonts w:hint="eastAsia" w:ascii="宋体" w:hAnsi="宋体"/>
                <w:sz w:val="20"/>
              </w:rPr>
              <w:t>或</w:t>
            </w:r>
            <w:r>
              <w:rPr>
                <w:rFonts w:hint="eastAsia" w:ascii="宋体" w:hAnsi="宋体"/>
                <w:sz w:val="18"/>
                <w:szCs w:val="18"/>
              </w:rPr>
              <w:t>加盖隶属主体公章；合伙企业分支机构由隶属主体执行事务合伙人（或委派代表）签字</w:t>
            </w:r>
            <w:r>
              <w:rPr>
                <w:rFonts w:hint="eastAsia" w:ascii="宋体" w:hAnsi="宋体"/>
                <w:sz w:val="20"/>
              </w:rPr>
              <w:t>或</w:t>
            </w:r>
            <w:r>
              <w:rPr>
                <w:rFonts w:hint="eastAsia" w:ascii="宋体" w:hAnsi="宋体"/>
                <w:sz w:val="18"/>
                <w:szCs w:val="18"/>
              </w:rPr>
              <w:t>加盖隶属企业公章；个人独资企业分支机构由隶属企业投资人签名</w:t>
            </w:r>
            <w:r>
              <w:rPr>
                <w:rFonts w:hint="eastAsia" w:ascii="宋体" w:hAnsi="宋体"/>
                <w:sz w:val="20"/>
              </w:rPr>
              <w:t>或</w:t>
            </w:r>
            <w:r>
              <w:rPr>
                <w:rFonts w:hint="eastAsia" w:ascii="宋体" w:hAnsi="宋体"/>
                <w:sz w:val="18"/>
                <w:szCs w:val="18"/>
              </w:rPr>
              <w:t>加盖隶属企业公章。</w:t>
            </w:r>
          </w:p>
        </w:tc>
      </w:tr>
      <w:bookmarkEnd w:id="5"/>
    </w:tbl>
    <w:p w14:paraId="6F89AB6B">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D842E5-74D5-46DE-9A0C-F0FC7BA0AD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CA301F-6239-42C2-B495-A00DE138461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C62C24BE-0913-4AF0-8D19-9526F9606B9E}"/>
  </w:font>
  <w:font w:name="仿宋_GB2312">
    <w:altName w:val="仿宋"/>
    <w:panose1 w:val="02010609030101010101"/>
    <w:charset w:val="86"/>
    <w:family w:val="modern"/>
    <w:pitch w:val="default"/>
    <w:sig w:usb0="00000000" w:usb1="00000000" w:usb2="00000000" w:usb3="00000000" w:csb0="00040000" w:csb1="00000000"/>
    <w:embedRegular r:id="rId4" w:fontKey="{DE696D03-D137-4E7F-8F49-D556B0DDEDEC}"/>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77185"/>
    <w:multiLevelType w:val="multilevel"/>
    <w:tmpl w:val="5977718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B1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2026-04-21T03:08:16Z</dcterms:created>
  <dc:creator>14570</dc:creator>
  <cp:lastModifiedBy>德行天下</cp:lastModifiedBy>
  <dcterms:modified xsi:type="dcterms:W3CDTF">2026-04-21T03:09:25Z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eyJoZGlkIjoiZTU1MzUzZDk3MDk4ZWMyOTg5NGRmNmYxMjQ5MDg0NDkiLCJ1c2VySWQiOiI2MDIyOTU5MDYifQ==</vt:lpwstr>
  </property>
  <property fmtid="{D5CDD505-2E9C-101B-9397-08002B2CF9AE}" pid="4" name="ICV">
    <vt:lpwstr>8C45D14151294EB4B6DE790157647B2F_12</vt:lpwstr>
  </property>
</Properties>
</file>