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A6A8">
      <w:pPr>
        <w:jc w:val="center"/>
        <w:rPr>
          <w:rFonts w:hint="eastAsia" w:ascii="方正小标宋简体" w:eastAsia="方正小标宋简体"/>
          <w:sz w:val="44"/>
          <w:szCs w:val="44"/>
        </w:rPr>
      </w:pPr>
      <w:r>
        <w:rPr>
          <w:rFonts w:hint="eastAsia" w:ascii="方正小标宋简体" w:eastAsia="方正小标宋简体"/>
          <w:sz w:val="44"/>
          <w:szCs w:val="44"/>
        </w:rPr>
        <w:t>《云浮市生态环境违法行为公开道歉承诺</w:t>
      </w:r>
    </w:p>
    <w:p w14:paraId="0BE9D917">
      <w:pPr>
        <w:jc w:val="center"/>
        <w:rPr>
          <w:rFonts w:hint="eastAsia" w:ascii="方正小标宋简体" w:eastAsia="方正小标宋简体"/>
          <w:sz w:val="44"/>
          <w:szCs w:val="44"/>
        </w:rPr>
      </w:pPr>
      <w:r>
        <w:rPr>
          <w:rFonts w:hint="eastAsia" w:ascii="方正小标宋简体" w:eastAsia="方正小标宋简体"/>
          <w:sz w:val="44"/>
          <w:szCs w:val="44"/>
        </w:rPr>
        <w:t>从轻处罚工作指引》政策解读</w:t>
      </w:r>
    </w:p>
    <w:p w14:paraId="0B8EC4CE">
      <w:pPr>
        <w:spacing w:line="360" w:lineRule="auto"/>
        <w:jc w:val="center"/>
        <w:rPr>
          <w:rFonts w:hint="eastAsia" w:ascii="仿宋_GB2312" w:eastAsia="仿宋_GB2312"/>
          <w:sz w:val="32"/>
          <w:szCs w:val="32"/>
        </w:rPr>
      </w:pPr>
    </w:p>
    <w:p w14:paraId="3D119110">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rPr>
        <w:t>为贯彻“疫情要防住、经济要稳住、发展要安全”重要要求，</w:t>
      </w:r>
      <w:r>
        <w:rPr>
          <w:rFonts w:hint="eastAsia" w:eastAsia="仿宋_GB2312" w:cs="宋体"/>
          <w:kern w:val="0"/>
          <w:sz w:val="32"/>
          <w:szCs w:val="32"/>
          <w:lang w:eastAsia="zh-CN"/>
        </w:rPr>
        <w:t>进一步</w:t>
      </w:r>
      <w:r>
        <w:rPr>
          <w:rFonts w:hint="eastAsia" w:eastAsia="仿宋_GB2312" w:cs="宋体"/>
          <w:kern w:val="0"/>
          <w:sz w:val="32"/>
          <w:szCs w:val="32"/>
        </w:rPr>
        <w:t>优化生态环境执法方式</w:t>
      </w:r>
      <w:r>
        <w:rPr>
          <w:rFonts w:hint="eastAsia" w:eastAsia="仿宋_GB2312" w:cs="宋体"/>
          <w:kern w:val="0"/>
          <w:sz w:val="32"/>
          <w:szCs w:val="32"/>
          <w:lang w:eastAsia="zh-CN"/>
        </w:rPr>
        <w:t>，改善</w:t>
      </w:r>
      <w:r>
        <w:rPr>
          <w:rFonts w:hint="eastAsia" w:eastAsia="仿宋_GB2312" w:cs="宋体"/>
          <w:kern w:val="0"/>
          <w:sz w:val="32"/>
          <w:szCs w:val="32"/>
        </w:rPr>
        <w:t>营商环境，充分发挥生态环境行政处罚惩戒与教育相结合的作用，促进严格执法、以错促改与普法宣传有机结合，引导行政违法公民、法人或其他组织（以下称“当事人”）主动纠正生态环境违法行为，规范公开道歉承诺从轻处罚工作流程，根据省政府推进包容审慎监管的指导意见</w:t>
      </w:r>
      <w:r>
        <w:rPr>
          <w:rFonts w:hint="eastAsia" w:eastAsia="仿宋_GB2312" w:cs="宋体"/>
          <w:kern w:val="0"/>
          <w:sz w:val="32"/>
          <w:szCs w:val="32"/>
          <w:lang w:eastAsia="zh-CN"/>
        </w:rPr>
        <w:t>以及</w:t>
      </w:r>
      <w:r>
        <w:rPr>
          <w:rFonts w:hint="eastAsia" w:eastAsia="仿宋_GB2312" w:cs="宋体"/>
          <w:kern w:val="0"/>
          <w:sz w:val="32"/>
          <w:szCs w:val="32"/>
        </w:rPr>
        <w:t>《广东省生态环境行政处罚自由裁量权规定》</w:t>
      </w:r>
      <w:r>
        <w:rPr>
          <w:rFonts w:hint="eastAsia" w:eastAsia="仿宋_GB2312" w:cs="宋体"/>
          <w:kern w:val="0"/>
          <w:sz w:val="32"/>
          <w:szCs w:val="32"/>
          <w:lang w:eastAsia="zh-CN"/>
        </w:rPr>
        <w:t>和</w:t>
      </w:r>
      <w:r>
        <w:rPr>
          <w:rFonts w:hint="eastAsia" w:eastAsia="仿宋_GB2312" w:cs="宋体"/>
          <w:kern w:val="0"/>
          <w:sz w:val="32"/>
          <w:szCs w:val="32"/>
        </w:rPr>
        <w:t>《云浮市创建一流营商环境行动方案》，结合我市实际，云浮市生态环境局制定了《云浮市生态环境违法行为公开道歉承诺从轻处罚工作指引》。</w:t>
      </w:r>
    </w:p>
    <w:p w14:paraId="3497B0B7">
      <w:pPr>
        <w:adjustRightInd w:val="0"/>
        <w:snapToGrid w:val="0"/>
        <w:spacing w:line="360" w:lineRule="auto"/>
        <w:ind w:firstLine="640" w:firstLineChars="200"/>
        <w:rPr>
          <w:rFonts w:hint="eastAsia" w:eastAsia="黑体" w:cs="宋体"/>
          <w:kern w:val="0"/>
          <w:sz w:val="32"/>
          <w:szCs w:val="32"/>
        </w:rPr>
      </w:pPr>
      <w:r>
        <w:rPr>
          <w:rFonts w:hint="eastAsia" w:hAnsi="黑体" w:eastAsia="黑体" w:cs="宋体"/>
          <w:kern w:val="0"/>
          <w:sz w:val="32"/>
          <w:szCs w:val="32"/>
        </w:rPr>
        <w:t>一、什么情形适用？</w:t>
      </w:r>
    </w:p>
    <w:p w14:paraId="31D49F30">
      <w:pPr>
        <w:adjustRightInd w:val="0"/>
        <w:snapToGrid w:val="0"/>
        <w:spacing w:line="360" w:lineRule="auto"/>
        <w:ind w:firstLine="640" w:firstLineChars="200"/>
        <w:rPr>
          <w:rFonts w:hint="eastAsia" w:eastAsia="仿宋_GB2312" w:cs="宋体"/>
          <w:kern w:val="0"/>
          <w:sz w:val="32"/>
          <w:szCs w:val="32"/>
        </w:rPr>
      </w:pPr>
      <w:r>
        <w:rPr>
          <w:rFonts w:hint="eastAsia" w:eastAsia="仿宋_GB2312"/>
          <w:sz w:val="32"/>
        </w:rPr>
        <w:t>当事人在行政处罚决定作出前改正生态环境违法行为，向生态环境部门提出公开道歉申请并在地市级以上主要媒体或网站上公开道歉、作出生态环境守法承诺的，适用公开道歉承诺从轻处罚。</w:t>
      </w:r>
      <w:r>
        <w:rPr>
          <w:rFonts w:hint="eastAsia" w:eastAsia="仿宋_GB2312"/>
          <w:sz w:val="32"/>
          <w:lang w:eastAsia="zh-CN"/>
        </w:rPr>
        <w:t>但</w:t>
      </w:r>
      <w:r>
        <w:rPr>
          <w:rFonts w:hint="eastAsia" w:eastAsia="仿宋_GB2312"/>
          <w:sz w:val="32"/>
        </w:rPr>
        <w:t>有以下行为之一的，不适用公开道歉承诺从轻处罚：</w:t>
      </w:r>
      <w:r>
        <w:rPr>
          <w:rFonts w:hint="eastAsia" w:eastAsia="仿宋_GB2312" w:cs="宋体"/>
          <w:kern w:val="0"/>
          <w:sz w:val="32"/>
          <w:szCs w:val="32"/>
        </w:rPr>
        <w:t xml:space="preserve"> </w:t>
      </w:r>
    </w:p>
    <w:p w14:paraId="3390FF66">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（一）违反饮用水水源保护区内禁止性规定的；</w:t>
      </w:r>
    </w:p>
    <w:p w14:paraId="45280AC5">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（二）将危险废物提供或者委托给无许可证的单位或者其他生产经营者从事收集、贮存、利用、处置活动的；</w:t>
      </w:r>
    </w:p>
    <w:p w14:paraId="513F6178">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（三）无许可证或者未按照许可证规定从事危险废物收集、贮存、利用、处置的经营活动的；</w:t>
      </w:r>
    </w:p>
    <w:p w14:paraId="503AEDA0">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（四）发生重大传染病疫情等突发事件期间，当事人违反突发事件应对措施的；</w:t>
      </w:r>
    </w:p>
    <w:p w14:paraId="7A726E33">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（五）生态环境违法行为属于适用移送公安机关行政拘留的；</w:t>
      </w:r>
    </w:p>
    <w:p w14:paraId="52B234B9">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（六）生态环境违法行为属于涉嫌环境污染犯罪的；</w:t>
      </w:r>
    </w:p>
    <w:p w14:paraId="69BF3ADB">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（七）经生态环境主管部门责令改正，复查发现违法行为仍在持续的；</w:t>
      </w:r>
    </w:p>
    <w:p w14:paraId="09FC09E8">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（八）公开道歉承诺后再次出现生态环境违法行为的；</w:t>
      </w:r>
    </w:p>
    <w:p w14:paraId="764505F0">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（九）同一时间检查发现存在两个或以上环境违法行为，其中一个环境违法行为存在上述情形的；</w:t>
      </w:r>
    </w:p>
    <w:p w14:paraId="4C7D5BF6">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（十）生态环境违法行为属于法律、法规或规章规定的定额罚款，或法定最低罚款额的；</w:t>
      </w:r>
    </w:p>
    <w:p w14:paraId="13C564E3">
      <w:pPr>
        <w:adjustRightInd w:val="0"/>
        <w:snapToGrid w:val="0"/>
        <w:spacing w:line="360" w:lineRule="auto"/>
        <w:ind w:firstLine="640" w:firstLineChars="200"/>
        <w:rPr>
          <w:rFonts w:hint="eastAsia" w:eastAsia="仿宋_GB2312" w:cs="仿宋_GB2312"/>
          <w:kern w:val="0"/>
          <w:sz w:val="32"/>
          <w:szCs w:val="32"/>
        </w:rPr>
      </w:pPr>
      <w:r>
        <w:rPr>
          <w:rFonts w:hint="eastAsia" w:hAnsi="仿宋_GB2312" w:eastAsia="仿宋_GB2312" w:cs="仿宋_GB2312"/>
          <w:kern w:val="0"/>
          <w:sz w:val="32"/>
          <w:szCs w:val="32"/>
        </w:rPr>
        <w:t>（十一）其他法律、法规或规范性文件规定不得适用公开道歉承诺从轻行政处罚的。</w:t>
      </w:r>
    </w:p>
    <w:p w14:paraId="662E3CDE">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rPr>
        <w:t>同时对多个违法行为申请公开道歉承诺从轻处罚的，应分别申请，分别在地市级以上主要媒体或网站公开道歉</w:t>
      </w:r>
      <w:r>
        <w:rPr>
          <w:rFonts w:hint="eastAsia" w:eastAsia="仿宋_GB2312"/>
          <w:sz w:val="32"/>
        </w:rPr>
        <w:t>，作出生态环境守法承诺</w:t>
      </w:r>
      <w:r>
        <w:rPr>
          <w:rFonts w:hint="eastAsia" w:eastAsia="仿宋_GB2312" w:cs="宋体"/>
          <w:kern w:val="0"/>
          <w:sz w:val="32"/>
          <w:szCs w:val="32"/>
        </w:rPr>
        <w:t>。</w:t>
      </w:r>
    </w:p>
    <w:p w14:paraId="3DC08244">
      <w:pPr>
        <w:adjustRightInd w:val="0"/>
        <w:snapToGrid w:val="0"/>
        <w:spacing w:line="360" w:lineRule="auto"/>
        <w:ind w:firstLine="640" w:firstLineChars="200"/>
        <w:rPr>
          <w:rFonts w:hint="eastAsia" w:hAnsi="黑体" w:eastAsia="黑体" w:cs="宋体"/>
          <w:kern w:val="0"/>
          <w:sz w:val="32"/>
          <w:szCs w:val="32"/>
        </w:rPr>
      </w:pPr>
      <w:r>
        <w:rPr>
          <w:rFonts w:hint="eastAsia" w:hAnsi="黑体" w:eastAsia="黑体" w:cs="宋体"/>
          <w:kern w:val="0"/>
          <w:sz w:val="32"/>
          <w:szCs w:val="32"/>
        </w:rPr>
        <w:t>二、怎样从轻处罚？</w:t>
      </w:r>
    </w:p>
    <w:p w14:paraId="1C98E52B">
      <w:pPr>
        <w:adjustRightInd w:val="0"/>
        <w:snapToGrid w:val="0"/>
        <w:spacing w:line="360" w:lineRule="auto"/>
        <w:ind w:firstLine="640" w:firstLineChars="200"/>
        <w:rPr>
          <w:rFonts w:hint="eastAsia" w:eastAsia="仿宋_GB2312"/>
          <w:sz w:val="32"/>
        </w:rPr>
      </w:pPr>
      <w:r>
        <w:rPr>
          <w:rFonts w:hint="eastAsia" w:eastAsia="仿宋_GB2312"/>
          <w:sz w:val="32"/>
        </w:rPr>
        <w:t>为规范公开道歉从轻处罚裁量标准，防止类案不同罚，对符合公开道歉从轻处罚的违法行为按处罚标准的30%-50%降低处罚的基础上，拟根据不同行业污染物种类、污染程度等情况，进一步细化裁量标准。</w:t>
      </w:r>
    </w:p>
    <w:p w14:paraId="3558845A">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rPr>
        <w:t>（一）含有电镀、漂染、造纸、制革、湿式印花、电氧化（电解阳极氧化）、化学镀、酸洗、磷化、蚀刻（含有电路板蚀刻）、钝化、电泳污染等其中一种或以上工序的，当事人适用公开道歉承诺从轻处罚的，按拟罚款金额降低40%的处罚金额。</w:t>
      </w:r>
    </w:p>
    <w:p w14:paraId="16DDDB79">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rPr>
        <w:t>（二）除上述第（一）项以外情形的，当事人适用公开道歉承诺从轻处罚的，按拟罚款金额降低50%的处罚金额。</w:t>
      </w:r>
    </w:p>
    <w:p w14:paraId="0568E41F">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rPr>
        <w:t>根据上述标准降低罚款额的，降低后的罚款额低于法定最低罚款额的，按法定最低罚款额处罚。</w:t>
      </w:r>
    </w:p>
    <w:p w14:paraId="2EB44C92">
      <w:pPr>
        <w:adjustRightInd w:val="0"/>
        <w:snapToGrid w:val="0"/>
        <w:spacing w:line="360" w:lineRule="auto"/>
        <w:ind w:firstLine="640" w:firstLineChars="200"/>
        <w:rPr>
          <w:rFonts w:hint="eastAsia" w:eastAsia="黑体" w:cs="宋体"/>
          <w:kern w:val="0"/>
          <w:sz w:val="32"/>
          <w:szCs w:val="32"/>
        </w:rPr>
      </w:pPr>
      <w:r>
        <w:rPr>
          <w:rFonts w:hint="eastAsia" w:hAnsi="黑体" w:eastAsia="黑体" w:cs="宋体"/>
          <w:kern w:val="0"/>
          <w:sz w:val="32"/>
          <w:szCs w:val="32"/>
        </w:rPr>
        <w:t>三、公开道歉承诺有什么形式及要求？</w:t>
      </w:r>
    </w:p>
    <w:p w14:paraId="73290AE7">
      <w:pPr>
        <w:adjustRightInd w:val="0"/>
        <w:snapToGrid w:val="0"/>
        <w:spacing w:line="360" w:lineRule="auto"/>
        <w:ind w:firstLine="640" w:firstLineChars="200"/>
        <w:rPr>
          <w:rFonts w:hint="eastAsia" w:eastAsia="仿宋_GB2312" w:cs="宋体"/>
          <w:kern w:val="0"/>
          <w:sz w:val="32"/>
          <w:szCs w:val="32"/>
        </w:rPr>
      </w:pPr>
      <w:r>
        <w:rPr>
          <w:rFonts w:hint="eastAsia" w:eastAsia="楷体_GB2312" w:cs="宋体"/>
          <w:kern w:val="0"/>
          <w:sz w:val="32"/>
          <w:szCs w:val="32"/>
        </w:rPr>
        <w:t>（一）公开道歉承诺形式。</w:t>
      </w:r>
      <w:r>
        <w:rPr>
          <w:rFonts w:hint="eastAsia" w:eastAsia="仿宋_GB2312" w:cs="宋体"/>
          <w:kern w:val="0"/>
          <w:sz w:val="32"/>
          <w:szCs w:val="32"/>
        </w:rPr>
        <w:t>经生态环境部门同意后，当事人应当在地市级以上主要媒体或网站（如《云浮日报》、云浮电视台等本地主要媒体、网站，或省级以上主要媒体、网站）公开道歉</w:t>
      </w:r>
      <w:r>
        <w:rPr>
          <w:rFonts w:hint="eastAsia" w:eastAsia="仿宋_GB2312"/>
          <w:sz w:val="32"/>
        </w:rPr>
        <w:t>，作出生态环境守法承诺</w:t>
      </w:r>
      <w:r>
        <w:rPr>
          <w:rFonts w:hint="eastAsia" w:eastAsia="仿宋_GB2312" w:cs="宋体"/>
          <w:kern w:val="0"/>
          <w:sz w:val="32"/>
          <w:szCs w:val="32"/>
        </w:rPr>
        <w:t>。</w:t>
      </w:r>
    </w:p>
    <w:p w14:paraId="065F2590">
      <w:pPr>
        <w:adjustRightInd w:val="0"/>
        <w:snapToGrid w:val="0"/>
        <w:spacing w:line="360" w:lineRule="auto"/>
        <w:ind w:firstLine="640" w:firstLineChars="200"/>
        <w:rPr>
          <w:rFonts w:hint="eastAsia" w:eastAsia="仿宋_GB2312" w:cs="宋体"/>
          <w:kern w:val="0"/>
          <w:sz w:val="32"/>
          <w:szCs w:val="32"/>
        </w:rPr>
      </w:pPr>
      <w:r>
        <w:rPr>
          <w:rFonts w:hint="eastAsia" w:eastAsia="楷体_GB2312" w:cs="宋体"/>
          <w:kern w:val="0"/>
          <w:sz w:val="32"/>
          <w:szCs w:val="32"/>
        </w:rPr>
        <w:t>（二）公开道歉承诺书排版要求。</w:t>
      </w:r>
      <w:r>
        <w:rPr>
          <w:rFonts w:hint="eastAsia" w:eastAsia="仿宋_GB2312" w:cs="宋体"/>
          <w:kern w:val="0"/>
          <w:sz w:val="32"/>
          <w:szCs w:val="32"/>
        </w:rPr>
        <w:t>当事人应当按照生态环境部门提供的公开道歉承诺书格式（详见附件1）公开道歉</w:t>
      </w:r>
      <w:r>
        <w:rPr>
          <w:rFonts w:hint="eastAsia" w:eastAsia="仿宋_GB2312"/>
          <w:sz w:val="32"/>
        </w:rPr>
        <w:t>，作出生态环境守法承诺</w:t>
      </w:r>
      <w:r>
        <w:rPr>
          <w:rFonts w:hint="eastAsia" w:eastAsia="仿宋_GB2312" w:cs="宋体"/>
          <w:kern w:val="0"/>
          <w:sz w:val="32"/>
          <w:szCs w:val="32"/>
        </w:rPr>
        <w:t>。</w:t>
      </w:r>
    </w:p>
    <w:p w14:paraId="7672547F">
      <w:pPr>
        <w:adjustRightInd w:val="0"/>
        <w:snapToGrid w:val="0"/>
        <w:spacing w:line="360" w:lineRule="auto"/>
        <w:ind w:firstLine="640" w:firstLineChars="200"/>
        <w:rPr>
          <w:rFonts w:hint="eastAsia" w:eastAsia="黑体" w:cs="宋体"/>
          <w:kern w:val="0"/>
          <w:sz w:val="32"/>
          <w:szCs w:val="32"/>
        </w:rPr>
      </w:pPr>
      <w:r>
        <w:rPr>
          <w:rFonts w:hint="eastAsia" w:hAnsi="黑体" w:eastAsia="黑体" w:cs="宋体"/>
          <w:kern w:val="0"/>
          <w:sz w:val="32"/>
          <w:szCs w:val="32"/>
        </w:rPr>
        <w:t>四、具体如何操作？</w:t>
      </w:r>
    </w:p>
    <w:p w14:paraId="75FF98B2">
      <w:pPr>
        <w:adjustRightInd w:val="0"/>
        <w:snapToGrid w:val="0"/>
        <w:spacing w:line="360" w:lineRule="auto"/>
        <w:ind w:firstLine="640" w:firstLineChars="200"/>
        <w:rPr>
          <w:rFonts w:hint="eastAsia" w:eastAsia="仿宋_GB2312" w:cs="宋体"/>
          <w:kern w:val="0"/>
          <w:sz w:val="32"/>
          <w:szCs w:val="32"/>
        </w:rPr>
      </w:pPr>
      <w:r>
        <w:rPr>
          <w:rFonts w:hint="eastAsia" w:eastAsia="楷体_GB2312" w:cs="宋体"/>
          <w:kern w:val="0"/>
          <w:sz w:val="32"/>
          <w:szCs w:val="32"/>
        </w:rPr>
        <w:t>（一）提示阶段。</w:t>
      </w:r>
      <w:r>
        <w:rPr>
          <w:rFonts w:hint="eastAsia" w:eastAsia="仿宋_GB2312" w:cs="宋体"/>
          <w:kern w:val="0"/>
          <w:sz w:val="32"/>
          <w:szCs w:val="32"/>
        </w:rPr>
        <w:t>生态环境部门应当</w:t>
      </w:r>
      <w:r>
        <w:rPr>
          <w:rFonts w:hint="eastAsia" w:eastAsia="仿宋_GB2312" w:cs="宋体"/>
          <w:kern w:val="0"/>
          <w:sz w:val="32"/>
          <w:szCs w:val="32"/>
          <w:lang w:eastAsia="zh-CN"/>
        </w:rPr>
        <w:t>将</w:t>
      </w:r>
      <w:r>
        <w:rPr>
          <w:rFonts w:hint="eastAsia" w:eastAsia="仿宋_GB2312" w:cs="宋体"/>
          <w:kern w:val="0"/>
          <w:sz w:val="32"/>
          <w:szCs w:val="32"/>
        </w:rPr>
        <w:t>《行政处罚事先（听证）告知书》</w:t>
      </w:r>
      <w:r>
        <w:rPr>
          <w:rFonts w:hint="eastAsia" w:eastAsia="仿宋_GB2312" w:cs="宋体"/>
          <w:kern w:val="0"/>
          <w:sz w:val="32"/>
          <w:szCs w:val="32"/>
          <w:lang w:eastAsia="zh-CN"/>
        </w:rPr>
        <w:t>和</w:t>
      </w:r>
      <w:r>
        <w:rPr>
          <w:rFonts w:hint="eastAsia" w:eastAsia="仿宋_GB2312" w:cs="宋体"/>
          <w:kern w:val="0"/>
          <w:sz w:val="32"/>
          <w:szCs w:val="32"/>
        </w:rPr>
        <w:t>《生态环境违法行为主动公开道歉承诺申请指引》（详见附件2）一并送达给当事人。</w:t>
      </w:r>
      <w:r>
        <w:rPr>
          <w:rFonts w:hint="eastAsia" w:eastAsia="仿宋_GB2312"/>
          <w:sz w:val="32"/>
          <w:szCs w:val="32"/>
        </w:rPr>
        <w:t>对明确不符合公开道歉从轻处罚情形的，无需向当事人送达</w:t>
      </w:r>
      <w:r>
        <w:rPr>
          <w:rFonts w:hint="eastAsia" w:eastAsia="仿宋_GB2312" w:cs="宋体"/>
          <w:kern w:val="0"/>
          <w:sz w:val="32"/>
          <w:szCs w:val="32"/>
        </w:rPr>
        <w:t>《生态环境违法行为主动公开道歉承诺申请指引》。</w:t>
      </w:r>
    </w:p>
    <w:p w14:paraId="035A7EF5">
      <w:pPr>
        <w:adjustRightInd w:val="0"/>
        <w:snapToGrid w:val="0"/>
        <w:spacing w:line="360" w:lineRule="auto"/>
        <w:ind w:firstLine="640" w:firstLineChars="200"/>
        <w:rPr>
          <w:rFonts w:hint="eastAsia" w:eastAsia="仿宋_GB2312" w:cs="宋体"/>
          <w:kern w:val="0"/>
          <w:sz w:val="32"/>
          <w:szCs w:val="32"/>
        </w:rPr>
      </w:pPr>
      <w:r>
        <w:rPr>
          <w:rFonts w:hint="eastAsia" w:eastAsia="楷体_GB2312" w:cs="宋体"/>
          <w:kern w:val="0"/>
          <w:sz w:val="32"/>
          <w:szCs w:val="32"/>
        </w:rPr>
        <w:t>（二）申请阶段。</w:t>
      </w:r>
      <w:r>
        <w:rPr>
          <w:rFonts w:hint="eastAsia" w:eastAsia="仿宋_GB2312" w:cs="宋体"/>
          <w:kern w:val="0"/>
          <w:sz w:val="32"/>
          <w:szCs w:val="32"/>
        </w:rPr>
        <w:t>当事人需在</w:t>
      </w:r>
      <w:r>
        <w:rPr>
          <w:rFonts w:hint="eastAsia" w:eastAsia="仿宋_GB2312"/>
          <w:sz w:val="32"/>
        </w:rPr>
        <w:t>行政处罚决定作出前</w:t>
      </w:r>
      <w:r>
        <w:rPr>
          <w:rFonts w:hint="eastAsia" w:eastAsia="仿宋_GB2312" w:cs="宋体"/>
          <w:kern w:val="0"/>
          <w:sz w:val="32"/>
          <w:szCs w:val="32"/>
        </w:rPr>
        <w:t>主动提交整改情况材料和生态环境违法行为主动公开道歉承诺书面申请（详见附件3）。</w:t>
      </w:r>
    </w:p>
    <w:p w14:paraId="39C9ECDB">
      <w:pPr>
        <w:adjustRightInd w:val="0"/>
        <w:snapToGrid w:val="0"/>
        <w:spacing w:line="360" w:lineRule="auto"/>
        <w:ind w:firstLine="640" w:firstLineChars="200"/>
        <w:rPr>
          <w:rFonts w:hint="eastAsia" w:eastAsia="仿宋_GB2312" w:cs="宋体"/>
          <w:kern w:val="0"/>
          <w:sz w:val="32"/>
          <w:szCs w:val="32"/>
        </w:rPr>
      </w:pPr>
      <w:r>
        <w:rPr>
          <w:rFonts w:hint="eastAsia" w:eastAsia="楷体_GB2312" w:cs="宋体"/>
          <w:kern w:val="0"/>
          <w:sz w:val="32"/>
          <w:szCs w:val="32"/>
        </w:rPr>
        <w:t>（三）核实阶段。</w:t>
      </w:r>
      <w:r>
        <w:rPr>
          <w:rFonts w:hint="eastAsia" w:eastAsia="仿宋_GB2312" w:cs="宋体"/>
          <w:kern w:val="0"/>
          <w:sz w:val="32"/>
          <w:szCs w:val="32"/>
        </w:rPr>
        <w:t>当事人提交整改情况材料和书面申请后，由生态环境部门于3个工作日内对当事人的整改情况进行调查核实，制作或调取当事人相关改正违法行为的证据材料。经核实：</w:t>
      </w:r>
    </w:p>
    <w:p w14:paraId="7281B722">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lang w:val="en-US" w:eastAsia="zh-CN"/>
        </w:rPr>
        <w:t>1.</w:t>
      </w:r>
      <w:r>
        <w:rPr>
          <w:rFonts w:hint="eastAsia" w:eastAsia="仿宋_GB2312" w:cs="宋体"/>
          <w:kern w:val="0"/>
          <w:sz w:val="32"/>
          <w:szCs w:val="32"/>
        </w:rPr>
        <w:t>符合公开道歉从轻处罚情形的，生态环境部门应及时书面通知当事人在地市级以上主要媒体或网站上进行公开道歉承诺。当事人在收到生态环境部门审查通过的书面通知后，必须在3个工作日内将公开道歉承诺刊登在地市级以上主要媒体或网站上，刊登后3个工作日内将刊登资料提交生态环境部门（通过电视台公开的，提供视频光盘；通过网站公开，提供截图（含网址）；通过报刊公开的，提供报刊原件）。</w:t>
      </w:r>
    </w:p>
    <w:p w14:paraId="36189C2E">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lang w:val="en-US" w:eastAsia="zh-CN"/>
        </w:rPr>
        <w:t>2.</w:t>
      </w:r>
      <w:r>
        <w:rPr>
          <w:rFonts w:hint="eastAsia" w:eastAsia="仿宋_GB2312" w:cs="宋体"/>
          <w:kern w:val="0"/>
          <w:sz w:val="32"/>
          <w:szCs w:val="32"/>
        </w:rPr>
        <w:t>不符合公开道歉从轻处罚情形的，生态环境部门应及时告知当事人。</w:t>
      </w:r>
    </w:p>
    <w:p w14:paraId="1508C74D">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lang w:val="en-US" w:eastAsia="zh-CN"/>
        </w:rPr>
        <w:t>3.</w:t>
      </w:r>
      <w:r>
        <w:rPr>
          <w:rFonts w:hint="eastAsia" w:eastAsia="仿宋_GB2312" w:cs="宋体"/>
          <w:kern w:val="0"/>
          <w:sz w:val="32"/>
          <w:szCs w:val="32"/>
        </w:rPr>
        <w:t>若存在特殊情况导致当事人无法在上述期限内办理或提交</w:t>
      </w:r>
      <w:r>
        <w:rPr>
          <w:rFonts w:hint="eastAsia" w:eastAsia="仿宋_GB2312"/>
          <w:sz w:val="32"/>
        </w:rPr>
        <w:t>整改情况材料和书面申请</w:t>
      </w:r>
      <w:r>
        <w:rPr>
          <w:rFonts w:hint="eastAsia" w:eastAsia="仿宋_GB2312" w:cs="宋体"/>
          <w:kern w:val="0"/>
          <w:sz w:val="32"/>
          <w:szCs w:val="32"/>
        </w:rPr>
        <w:t>的，当事人需向生态环境部门提交延长办理期限的书面申请，经审查同意后可适当延长。</w:t>
      </w:r>
    </w:p>
    <w:p w14:paraId="2993719F">
      <w:pPr>
        <w:adjustRightInd w:val="0"/>
        <w:snapToGrid w:val="0"/>
        <w:spacing w:line="360" w:lineRule="auto"/>
        <w:ind w:firstLine="640" w:firstLineChars="200"/>
        <w:rPr>
          <w:rFonts w:hint="eastAsia" w:eastAsia="仿宋_GB2312" w:cs="宋体"/>
          <w:kern w:val="0"/>
          <w:sz w:val="32"/>
          <w:szCs w:val="32"/>
        </w:rPr>
      </w:pPr>
      <w:r>
        <w:rPr>
          <w:rFonts w:hint="eastAsia" w:eastAsia="楷体_GB2312" w:cs="宋体"/>
          <w:kern w:val="0"/>
          <w:sz w:val="32"/>
          <w:szCs w:val="32"/>
        </w:rPr>
        <w:t>（四）审议阶段。</w:t>
      </w:r>
      <w:r>
        <w:rPr>
          <w:rFonts w:hint="eastAsia" w:eastAsia="仿宋_GB2312" w:cs="宋体"/>
          <w:kern w:val="0"/>
          <w:sz w:val="32"/>
          <w:szCs w:val="32"/>
        </w:rPr>
        <w:t>生态环境部门对当事人违法行为及公开道歉承诺进行审议。经审议通过后，生态</w:t>
      </w:r>
      <w:bookmarkStart w:id="0" w:name="_GoBack"/>
      <w:bookmarkEnd w:id="0"/>
      <w:r>
        <w:rPr>
          <w:rFonts w:hint="eastAsia" w:eastAsia="仿宋_GB2312" w:cs="宋体"/>
          <w:kern w:val="0"/>
          <w:sz w:val="32"/>
          <w:szCs w:val="32"/>
        </w:rPr>
        <w:t>环境部门按有关程序作出《行政处罚决定书》。</w:t>
      </w:r>
    </w:p>
    <w:p w14:paraId="2E736792">
      <w:pPr>
        <w:adjustRightInd w:val="0"/>
        <w:snapToGrid w:val="0"/>
        <w:spacing w:line="360" w:lineRule="auto"/>
        <w:ind w:firstLine="640" w:firstLineChars="200"/>
        <w:rPr>
          <w:rFonts w:hint="eastAsia" w:eastAsia="黑体" w:cs="宋体"/>
          <w:kern w:val="0"/>
          <w:sz w:val="32"/>
          <w:szCs w:val="32"/>
        </w:rPr>
      </w:pPr>
      <w:r>
        <w:rPr>
          <w:rFonts w:hint="eastAsia" w:hAnsi="黑体" w:eastAsia="黑体" w:cs="宋体"/>
          <w:kern w:val="0"/>
          <w:sz w:val="32"/>
          <w:szCs w:val="32"/>
        </w:rPr>
        <w:t>五、工作指引的实施时间是？</w:t>
      </w:r>
    </w:p>
    <w:p w14:paraId="34E22758">
      <w:pPr>
        <w:adjustRightInd w:val="0"/>
        <w:snapToGrid w:val="0"/>
        <w:spacing w:line="360" w:lineRule="auto"/>
        <w:ind w:firstLine="640" w:firstLineChars="200"/>
        <w:rPr>
          <w:rFonts w:hint="eastAsia" w:eastAsia="仿宋_GB2312" w:cs="宋体"/>
          <w:kern w:val="0"/>
          <w:sz w:val="32"/>
          <w:szCs w:val="32"/>
        </w:rPr>
      </w:pPr>
      <w:r>
        <w:rPr>
          <w:rFonts w:hint="eastAsia" w:eastAsia="仿宋_GB2312" w:cs="宋体"/>
          <w:kern w:val="0"/>
          <w:sz w:val="32"/>
          <w:szCs w:val="32"/>
        </w:rPr>
        <w:t>本工作指引自2023年1月1日</w:t>
      </w:r>
      <w:r>
        <w:rPr>
          <w:rFonts w:hint="eastAsia" w:eastAsia="仿宋_GB2312" w:cs="宋体"/>
          <w:kern w:val="0"/>
          <w:sz w:val="32"/>
          <w:szCs w:val="32"/>
          <w:lang w:eastAsia="zh-CN"/>
        </w:rPr>
        <w:t>起</w:t>
      </w:r>
      <w:r>
        <w:rPr>
          <w:rFonts w:hint="eastAsia" w:eastAsia="仿宋_GB2312" w:cs="宋体"/>
          <w:kern w:val="0"/>
          <w:sz w:val="32"/>
          <w:szCs w:val="32"/>
        </w:rPr>
        <w:t>施行，有效期至2026年12月31日。</w:t>
      </w:r>
    </w:p>
    <w:p w14:paraId="0BEC9F1C">
      <w:pPr>
        <w:adjustRightInd w:val="0"/>
        <w:snapToGrid w:val="0"/>
        <w:spacing w:line="360" w:lineRule="auto"/>
        <w:ind w:firstLine="640" w:firstLineChars="200"/>
        <w:rPr>
          <w:rFonts w:hint="eastAsia" w:eastAsia="仿宋_GB2312" w:cs="宋体"/>
          <w:kern w:val="0"/>
          <w:sz w:val="32"/>
          <w:szCs w:val="32"/>
        </w:rPr>
      </w:pPr>
    </w:p>
    <w:p w14:paraId="7501BE3F">
      <w:pPr>
        <w:adjustRightInd w:val="0"/>
        <w:snapToGrid w:val="0"/>
        <w:spacing w:line="360" w:lineRule="auto"/>
        <w:ind w:firstLine="640" w:firstLineChars="200"/>
        <w:rPr>
          <w:rFonts w:hint="eastAsia" w:eastAsia="仿宋_GB2312" w:cs="宋体"/>
          <w:kern w:val="0"/>
          <w:sz w:val="32"/>
          <w:szCs w:val="32"/>
        </w:rPr>
      </w:pPr>
    </w:p>
    <w:p w14:paraId="64C8CC61">
      <w:pPr>
        <w:spacing w:line="360" w:lineRule="auto"/>
        <w:rPr>
          <w:rFonts w:hint="eastAsia" w:ascii="仿宋_GB2312" w:eastAsia="仿宋_GB2312"/>
          <w:sz w:val="32"/>
          <w:szCs w:val="32"/>
        </w:rPr>
      </w:pPr>
    </w:p>
    <w:p w14:paraId="52AA5566"/>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8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2026-03-10T03:15:33Z</dcterms:created>
  <dc:creator>666666</dc:creator>
  <cp:lastModifiedBy>ヽ(ー_ー )ノ</cp:lastModifiedBy>
  <dcterms:modified xsi:type="dcterms:W3CDTF">2026-03-10T03:16:04Z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eyJoZGlkIjoiNDVhY2M0MmE5NjdjYjE1OWQxZWU0MzE4NjA3ZTRlNDYiLCJ1c2VySWQiOiI0OTM0ODg2MjYifQ==</vt:lpwstr>
  </property>
  <property fmtid="{D5CDD505-2E9C-101B-9397-08002B2CF9AE}" pid="4" name="ICV">
    <vt:lpwstr>054592659AEB41B2829AB9D435011A70_12</vt:lpwstr>
  </property>
</Properties>
</file>