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514A">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eastAsia" w:ascii="黑体" w:hAnsi="黑体" w:eastAsia="黑体" w:cs="黑体"/>
          <w:b w:val="0"/>
          <w:bCs/>
          <w:color w:val="auto"/>
          <w:sz w:val="32"/>
          <w:szCs w:val="32"/>
          <w:shd w:val="clear" w:color="auto" w:fill="FFFFFF"/>
          <w:lang w:val="en-US" w:eastAsia="zh-CN"/>
        </w:rPr>
      </w:pPr>
    </w:p>
    <w:p w14:paraId="73E308AC">
      <w:pPr>
        <w:keepNext w:val="0"/>
        <w:keepLines w:val="0"/>
        <w:pageBreakBefore w:val="0"/>
        <w:widowControl w:val="0"/>
        <w:kinsoku/>
        <w:wordWrap/>
        <w:overflowPunct/>
        <w:topLinePunct w:val="0"/>
        <w:autoSpaceDE/>
        <w:autoSpaceDN/>
        <w:bidi w:val="0"/>
        <w:adjustRightInd/>
        <w:snapToGrid/>
        <w:spacing w:line="700" w:lineRule="exact"/>
        <w:textAlignment w:val="auto"/>
        <w:rPr>
          <w:color w:val="auto"/>
        </w:rPr>
      </w:pPr>
      <w:r>
        <w:rPr>
          <w:color w:val="auto"/>
        </w:rPr>
        <w:br w:type="textWrapping"/>
      </w:r>
    </w:p>
    <w:p w14:paraId="78A2061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auto"/>
          <w:sz w:val="30"/>
          <w:szCs w:val="30"/>
        </w:rPr>
      </w:pPr>
      <w:r>
        <w:rPr>
          <w:rFonts w:hint="eastAsia" w:ascii="宋体" w:hAnsi="宋体" w:eastAsia="宋体" w:cs="宋体"/>
          <w:b/>
          <w:bCs/>
          <w:color w:val="auto"/>
          <w:sz w:val="48"/>
          <w:szCs w:val="48"/>
          <w:highlight w:val="none"/>
          <w:lang w:eastAsia="zh-CN"/>
        </w:rPr>
        <w:t>云浮市2026年-2028年国家教育统一考试考场实时智能巡查服务项目</w:t>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2135DBBB">
      <w:pPr>
        <w:jc w:val="left"/>
        <w:rPr>
          <w:color w:val="auto"/>
          <w:sz w:val="30"/>
          <w:szCs w:val="30"/>
        </w:rPr>
      </w:pPr>
      <w:r>
        <w:rPr>
          <w:b/>
          <w:color w:val="auto"/>
          <w:sz w:val="30"/>
          <w:szCs w:val="30"/>
        </w:rPr>
        <w:t>采购项目编号：</w:t>
      </w:r>
    </w:p>
    <w:p w14:paraId="48B8A48E">
      <w:pPr>
        <w:jc w:val="left"/>
        <w:rPr>
          <w:color w:val="auto"/>
          <w:sz w:val="30"/>
          <w:szCs w:val="30"/>
        </w:rPr>
      </w:pPr>
      <w:r>
        <w:rPr>
          <w:b/>
          <w:color w:val="auto"/>
          <w:sz w:val="30"/>
          <w:szCs w:val="30"/>
        </w:rPr>
        <w:t>采</w:t>
      </w:r>
      <w:r>
        <w:rPr>
          <w:rFonts w:hint="eastAsia"/>
          <w:b/>
          <w:color w:val="auto"/>
          <w:sz w:val="30"/>
          <w:szCs w:val="30"/>
          <w:lang w:val="en-US" w:eastAsia="zh-CN"/>
        </w:rPr>
        <w:t xml:space="preserve">   </w:t>
      </w:r>
      <w:r>
        <w:rPr>
          <w:b/>
          <w:color w:val="auto"/>
          <w:sz w:val="30"/>
          <w:szCs w:val="30"/>
        </w:rPr>
        <w:t>购</w:t>
      </w:r>
      <w:r>
        <w:rPr>
          <w:rFonts w:hint="eastAsia"/>
          <w:b/>
          <w:color w:val="auto"/>
          <w:sz w:val="30"/>
          <w:szCs w:val="30"/>
          <w:lang w:val="en-US" w:eastAsia="zh-CN"/>
        </w:rPr>
        <w:t xml:space="preserve">   </w:t>
      </w:r>
      <w:r>
        <w:rPr>
          <w:b/>
          <w:color w:val="auto"/>
          <w:sz w:val="30"/>
          <w:szCs w:val="30"/>
        </w:rPr>
        <w:t>人：云浮市教育局</w:t>
      </w:r>
    </w:p>
    <w:p w14:paraId="0ECD9A29">
      <w:pPr>
        <w:jc w:val="left"/>
        <w:rPr>
          <w:rFonts w:hint="eastAsia" w:eastAsia="宋体"/>
          <w:b/>
          <w:color w:val="auto"/>
          <w:sz w:val="30"/>
          <w:szCs w:val="30"/>
          <w:lang w:eastAsia="zh-CN"/>
        </w:rPr>
      </w:pPr>
      <w:r>
        <w:rPr>
          <w:b/>
          <w:color w:val="auto"/>
          <w:sz w:val="30"/>
          <w:szCs w:val="30"/>
        </w:rPr>
        <w:t>采</w:t>
      </w:r>
      <w:r>
        <w:rPr>
          <w:rFonts w:hint="eastAsia"/>
          <w:b/>
          <w:color w:val="auto"/>
          <w:sz w:val="30"/>
          <w:szCs w:val="30"/>
          <w:lang w:val="en-US" w:eastAsia="zh-CN"/>
        </w:rPr>
        <w:t xml:space="preserve"> </w:t>
      </w:r>
      <w:r>
        <w:rPr>
          <w:b/>
          <w:color w:val="auto"/>
          <w:sz w:val="30"/>
          <w:szCs w:val="30"/>
        </w:rPr>
        <w:t>购</w:t>
      </w:r>
      <w:r>
        <w:rPr>
          <w:rFonts w:hint="eastAsia"/>
          <w:b/>
          <w:color w:val="auto"/>
          <w:sz w:val="30"/>
          <w:szCs w:val="30"/>
          <w:lang w:val="en-US" w:eastAsia="zh-CN"/>
        </w:rPr>
        <w:t xml:space="preserve">  </w:t>
      </w:r>
      <w:r>
        <w:rPr>
          <w:b/>
          <w:color w:val="auto"/>
          <w:sz w:val="30"/>
          <w:szCs w:val="30"/>
        </w:rPr>
        <w:t>机</w:t>
      </w:r>
      <w:r>
        <w:rPr>
          <w:rFonts w:hint="eastAsia"/>
          <w:b/>
          <w:color w:val="auto"/>
          <w:sz w:val="30"/>
          <w:szCs w:val="30"/>
          <w:lang w:val="en-US" w:eastAsia="zh-CN"/>
        </w:rPr>
        <w:t xml:space="preserve"> </w:t>
      </w:r>
      <w:r>
        <w:rPr>
          <w:b/>
          <w:color w:val="auto"/>
          <w:sz w:val="30"/>
          <w:szCs w:val="30"/>
        </w:rPr>
        <w:t>构：云浮市教育局</w:t>
      </w:r>
      <w:r>
        <w:rPr>
          <w:rFonts w:hint="eastAsia"/>
          <w:b/>
          <w:color w:val="auto"/>
          <w:sz w:val="30"/>
          <w:szCs w:val="30"/>
          <w:lang w:eastAsia="zh-CN"/>
        </w:rPr>
        <w:t>采购小组</w:t>
      </w:r>
    </w:p>
    <w:p w14:paraId="4E7E5362">
      <w:pPr>
        <w:jc w:val="center"/>
        <w:rPr>
          <w:b/>
          <w:color w:val="auto"/>
          <w:sz w:val="30"/>
          <w:szCs w:val="30"/>
        </w:rPr>
      </w:pPr>
    </w:p>
    <w:p w14:paraId="7DAD9611">
      <w:pPr>
        <w:jc w:val="center"/>
        <w:rPr>
          <w:b/>
          <w:color w:val="auto"/>
          <w:spacing w:val="40"/>
          <w:sz w:val="36"/>
          <w:szCs w:val="36"/>
        </w:rPr>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pPr>
      <w:r>
        <w:rPr>
          <w:rFonts w:hint="eastAsia"/>
          <w:b/>
          <w:color w:val="auto"/>
          <w:spacing w:val="40"/>
          <w:sz w:val="36"/>
          <w:szCs w:val="36"/>
          <w:lang w:eastAsia="zh-CN"/>
        </w:rPr>
        <w:t>2026</w:t>
      </w:r>
      <w:r>
        <w:rPr>
          <w:b/>
          <w:color w:val="auto"/>
          <w:spacing w:val="40"/>
          <w:sz w:val="36"/>
          <w:szCs w:val="36"/>
        </w:rPr>
        <w:t>年</w:t>
      </w:r>
      <w:r>
        <w:rPr>
          <w:rFonts w:hint="eastAsia"/>
          <w:b/>
          <w:color w:val="auto"/>
          <w:spacing w:val="40"/>
          <w:sz w:val="36"/>
          <w:szCs w:val="36"/>
          <w:lang w:val="en-US" w:eastAsia="zh-CN"/>
        </w:rPr>
        <w:t>1</w:t>
      </w:r>
      <w:r>
        <w:rPr>
          <w:b/>
          <w:color w:val="auto"/>
          <w:spacing w:val="40"/>
          <w:sz w:val="36"/>
          <w:szCs w:val="36"/>
        </w:rPr>
        <w:t>月</w:t>
      </w:r>
    </w:p>
    <w:p w14:paraId="2DAF5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项目概况</w:t>
      </w:r>
    </w:p>
    <w:p w14:paraId="522B74C5">
      <w:pPr>
        <w:keepNext w:val="0"/>
        <w:keepLines w:val="0"/>
        <w:pageBreakBefore w:val="0"/>
        <w:widowControl w:val="0"/>
        <w:kinsoku/>
        <w:wordWrap/>
        <w:overflowPunct/>
        <w:topLinePunct w:val="0"/>
        <w:autoSpaceDE/>
        <w:autoSpaceDN/>
        <w:bidi w:val="0"/>
        <w:adjustRightInd/>
        <w:snapToGrid/>
        <w:spacing w:before="156" w:beforeLines="50" w:line="560" w:lineRule="exact"/>
        <w:ind w:firstLine="602" w:firstLineChars="200"/>
        <w:textAlignment w:val="auto"/>
        <w:rPr>
          <w:rFonts w:hint="eastAsia" w:ascii="仿宋_GB2312" w:hAnsi="仿宋_GB2312" w:eastAsia="仿宋_GB2312" w:cs="仿宋_GB2312"/>
          <w:b/>
          <w:color w:val="auto"/>
          <w:sz w:val="30"/>
          <w:szCs w:val="30"/>
          <w:lang w:eastAsia="zh-CN"/>
        </w:rPr>
      </w:pPr>
      <w:r>
        <w:rPr>
          <w:rFonts w:hint="eastAsia" w:ascii="仿宋_GB2312" w:hAnsi="仿宋_GB2312" w:eastAsia="仿宋_GB2312" w:cs="仿宋_GB2312"/>
          <w:b/>
          <w:color w:val="auto"/>
          <w:sz w:val="30"/>
          <w:szCs w:val="30"/>
        </w:rPr>
        <w:t>（一）有关说明</w:t>
      </w:r>
      <w:r>
        <w:rPr>
          <w:rFonts w:hint="eastAsia" w:ascii="仿宋_GB2312" w:hAnsi="仿宋_GB2312" w:eastAsia="仿宋_GB2312" w:cs="仿宋_GB2312"/>
          <w:b/>
          <w:color w:val="auto"/>
          <w:sz w:val="30"/>
          <w:szCs w:val="30"/>
          <w:lang w:eastAsia="zh-CN"/>
        </w:rPr>
        <w:t>。</w:t>
      </w:r>
    </w:p>
    <w:p w14:paraId="1D0ED1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 </w:t>
      </w:r>
      <w:r>
        <w:rPr>
          <w:rFonts w:hint="eastAsia" w:ascii="仿宋_GB2312" w:hAnsi="仿宋_GB2312" w:eastAsia="仿宋_GB2312" w:cs="仿宋_GB2312"/>
          <w:color w:val="auto"/>
          <w:sz w:val="30"/>
          <w:szCs w:val="30"/>
          <w:highlight w:val="none"/>
        </w:rPr>
        <w:t>本次采购</w:t>
      </w:r>
      <w:r>
        <w:rPr>
          <w:rFonts w:hint="eastAsia" w:ascii="仿宋_GB2312" w:hAnsi="仿宋_GB2312" w:eastAsia="仿宋_GB2312" w:cs="仿宋_GB2312"/>
          <w:color w:val="auto"/>
          <w:sz w:val="30"/>
          <w:szCs w:val="30"/>
          <w:highlight w:val="none"/>
          <w:lang w:eastAsia="zh-CN"/>
        </w:rPr>
        <w:t>服务所涉</w:t>
      </w:r>
      <w:r>
        <w:rPr>
          <w:rFonts w:hint="eastAsia" w:ascii="仿宋_GB2312" w:hAnsi="仿宋_GB2312" w:eastAsia="仿宋_GB2312" w:cs="仿宋_GB2312"/>
          <w:color w:val="auto"/>
          <w:sz w:val="30"/>
          <w:szCs w:val="30"/>
          <w:highlight w:val="none"/>
        </w:rPr>
        <w:t>产品为非进口产</w:t>
      </w:r>
      <w:r>
        <w:rPr>
          <w:rFonts w:hint="eastAsia" w:ascii="仿宋_GB2312" w:hAnsi="仿宋_GB2312" w:eastAsia="仿宋_GB2312" w:cs="仿宋_GB2312"/>
          <w:color w:val="auto"/>
          <w:sz w:val="30"/>
          <w:szCs w:val="30"/>
        </w:rPr>
        <w:t>品（进口产品指通过中国海关报关验放进入中国境内且产自关境外的产品）。</w:t>
      </w:r>
    </w:p>
    <w:p w14:paraId="60768C0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 凡属于《中华人民共和国实施强制性产品认证的产品目录》的产品，请供应商在响应文件中承诺在交货时提供该产品的“中国强制性产品认证”（CCC认证）证书。</w:t>
      </w:r>
    </w:p>
    <w:p w14:paraId="451F9FEF">
      <w:pPr>
        <w:keepNext w:val="0"/>
        <w:keepLines w:val="0"/>
        <w:pageBreakBefore w:val="0"/>
        <w:widowControl w:val="0"/>
        <w:kinsoku/>
        <w:wordWrap/>
        <w:overflowPunct/>
        <w:topLinePunct w:val="0"/>
        <w:autoSpaceDE/>
        <w:autoSpaceDN/>
        <w:bidi w:val="0"/>
        <w:adjustRightInd/>
        <w:snapToGrid/>
        <w:spacing w:before="156" w:beforeLines="50" w:line="560" w:lineRule="exact"/>
        <w:ind w:firstLine="602" w:firstLineChars="200"/>
        <w:textAlignment w:val="auto"/>
        <w:rPr>
          <w:rFonts w:hint="eastAsia" w:ascii="仿宋_GB2312" w:hAnsi="仿宋_GB2312" w:eastAsia="仿宋_GB2312" w:cs="仿宋_GB2312"/>
          <w:b/>
          <w:color w:val="auto"/>
          <w:sz w:val="30"/>
          <w:szCs w:val="30"/>
          <w:lang w:eastAsia="zh-CN"/>
        </w:rPr>
      </w:pPr>
      <w:r>
        <w:rPr>
          <w:rFonts w:hint="eastAsia" w:ascii="仿宋_GB2312" w:hAnsi="仿宋_GB2312" w:eastAsia="仿宋_GB2312" w:cs="仿宋_GB2312"/>
          <w:b/>
          <w:color w:val="auto"/>
          <w:sz w:val="30"/>
          <w:szCs w:val="30"/>
        </w:rPr>
        <w:t>（二）项目概述</w:t>
      </w:r>
      <w:r>
        <w:rPr>
          <w:rFonts w:hint="eastAsia" w:ascii="仿宋_GB2312" w:hAnsi="仿宋_GB2312" w:eastAsia="仿宋_GB2312" w:cs="仿宋_GB2312"/>
          <w:b/>
          <w:color w:val="auto"/>
          <w:sz w:val="30"/>
          <w:szCs w:val="30"/>
          <w:lang w:eastAsia="zh-CN"/>
        </w:rPr>
        <w:t>。</w:t>
      </w:r>
    </w:p>
    <w:p w14:paraId="34DD832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为进一步提升网上巡查系统效能，以大数据、AI技术、物联网技术等信息化手段与考务全面深度融合为支撑，贯彻落实《关于积极推进高考考场实时智能巡查和保密室实时智能巡检工作的通知》（教学司函〔2024〕13号，以下简称《教育部通知》）和《广东省教育厅关于在</w:t>
      </w:r>
      <w:r>
        <w:rPr>
          <w:rFonts w:hint="eastAsia" w:ascii="仿宋_GB2312" w:hAnsi="仿宋_GB2312" w:eastAsia="仿宋_GB2312" w:cs="仿宋_GB2312"/>
          <w:color w:val="auto"/>
          <w:sz w:val="30"/>
          <w:szCs w:val="30"/>
          <w:lang w:eastAsia="zh-CN"/>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年普通高考中全力推进考场实时智能巡查工作的通知》（粤教考函〔</w:t>
      </w:r>
      <w:r>
        <w:rPr>
          <w:rFonts w:hint="eastAsia" w:ascii="仿宋_GB2312" w:hAnsi="仿宋_GB2312" w:eastAsia="仿宋_GB2312" w:cs="仿宋_GB2312"/>
          <w:color w:val="auto"/>
          <w:sz w:val="30"/>
          <w:szCs w:val="30"/>
          <w:lang w:eastAsia="zh-CN"/>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号）等有关文件精神，实现AI智能分析、风险考场精准排查、考场群体事件筛查、考生违规行为实时报警等，提升</w:t>
      </w:r>
      <w:r>
        <w:rPr>
          <w:rFonts w:hint="eastAsia" w:ascii="仿宋_GB2312" w:hAnsi="仿宋_GB2312" w:eastAsia="仿宋_GB2312" w:cs="仿宋_GB2312"/>
          <w:color w:val="auto"/>
          <w:sz w:val="30"/>
          <w:szCs w:val="30"/>
          <w:lang w:val="en-US" w:eastAsia="zh-CN"/>
        </w:rPr>
        <w:t>云浮市</w:t>
      </w:r>
      <w:r>
        <w:rPr>
          <w:rFonts w:hint="eastAsia" w:ascii="仿宋_GB2312" w:hAnsi="仿宋_GB2312" w:eastAsia="仿宋_GB2312" w:cs="仿宋_GB2312"/>
          <w:color w:val="auto"/>
          <w:sz w:val="30"/>
          <w:szCs w:val="30"/>
        </w:rPr>
        <w:t>的考务组织管理效能，维护国家教育统一考试严肃性、权威性和公平性，故开展</w:t>
      </w:r>
      <w:r>
        <w:rPr>
          <w:rFonts w:hint="eastAsia" w:ascii="仿宋_GB2312" w:hAnsi="仿宋_GB2312" w:eastAsia="仿宋_GB2312" w:cs="仿宋_GB2312"/>
          <w:color w:val="auto"/>
          <w:sz w:val="30"/>
          <w:szCs w:val="30"/>
          <w:lang w:val="en-US" w:eastAsia="zh-CN"/>
        </w:rPr>
        <w:t>云浮市</w:t>
      </w:r>
      <w:r>
        <w:rPr>
          <w:rFonts w:hint="eastAsia" w:ascii="仿宋_GB2312" w:hAnsi="仿宋_GB2312" w:eastAsia="仿宋_GB2312" w:cs="仿宋_GB2312"/>
          <w:color w:val="auto"/>
          <w:sz w:val="30"/>
          <w:szCs w:val="30"/>
          <w:lang w:eastAsia="zh-CN"/>
        </w:rPr>
        <w:t>2026</w:t>
      </w:r>
      <w:r>
        <w:rPr>
          <w:rFonts w:hint="eastAsia" w:ascii="仿宋_GB2312" w:hAnsi="仿宋_GB2312" w:eastAsia="仿宋_GB2312" w:cs="仿宋_GB2312"/>
          <w:color w:val="auto"/>
          <w:sz w:val="30"/>
          <w:szCs w:val="30"/>
          <w:lang w:val="en-US" w:eastAsia="zh-CN"/>
        </w:rPr>
        <w:t>年国家教育统一考试考场</w:t>
      </w:r>
      <w:r>
        <w:rPr>
          <w:rFonts w:hint="eastAsia" w:ascii="仿宋_GB2312" w:hAnsi="仿宋_GB2312" w:eastAsia="仿宋_GB2312" w:cs="仿宋_GB2312"/>
          <w:color w:val="auto"/>
          <w:sz w:val="30"/>
          <w:szCs w:val="30"/>
        </w:rPr>
        <w:t>智能巡查服务项目。</w:t>
      </w:r>
    </w:p>
    <w:p w14:paraId="4F4043D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 项目名称：</w:t>
      </w:r>
      <w:r>
        <w:rPr>
          <w:rFonts w:hint="eastAsia" w:ascii="仿宋_GB2312" w:hAnsi="仿宋_GB2312" w:eastAsia="仿宋_GB2312" w:cs="仿宋_GB2312"/>
          <w:color w:val="auto"/>
          <w:sz w:val="30"/>
          <w:szCs w:val="30"/>
          <w:highlight w:val="none"/>
          <w:lang w:eastAsia="zh-CN"/>
        </w:rPr>
        <w:t>云浮市2026年-2028年国家教育统一考试考场实时智能巡查服务项目</w:t>
      </w:r>
      <w:r>
        <w:rPr>
          <w:rFonts w:hint="eastAsia" w:ascii="仿宋_GB2312" w:hAnsi="仿宋_GB2312" w:eastAsia="仿宋_GB2312" w:cs="仿宋_GB2312"/>
          <w:color w:val="auto"/>
          <w:sz w:val="30"/>
          <w:szCs w:val="30"/>
        </w:rPr>
        <w:t>。</w:t>
      </w:r>
    </w:p>
    <w:p w14:paraId="40718EA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 采购预算：</w:t>
      </w:r>
      <w:r>
        <w:rPr>
          <w:rFonts w:hint="eastAsia" w:ascii="仿宋_GB2312" w:hAnsi="仿宋_GB2312" w:eastAsia="仿宋_GB2312" w:cs="仿宋_GB2312"/>
          <w:color w:val="auto"/>
          <w:sz w:val="30"/>
          <w:szCs w:val="30"/>
          <w:lang w:val="en-US" w:eastAsia="zh-CN"/>
        </w:rPr>
        <w:t>每个部署点每年服务费用不超过7500元，共14个部署点，三年服务预算金额为</w:t>
      </w:r>
      <w:r>
        <w:rPr>
          <w:rFonts w:hint="eastAsia" w:ascii="仿宋_GB2312" w:hAnsi="仿宋_GB2312" w:eastAsia="仿宋_GB2312" w:cs="仿宋_GB2312"/>
          <w:color w:val="auto"/>
          <w:sz w:val="30"/>
          <w:szCs w:val="30"/>
          <w:highlight w:val="none"/>
          <w:lang w:val="zh-CN" w:eastAsia="zh-CN"/>
        </w:rPr>
        <w:t>¥</w:t>
      </w:r>
      <w:r>
        <w:rPr>
          <w:rFonts w:hint="eastAsia" w:ascii="仿宋_GB2312" w:hAnsi="仿宋_GB2312" w:eastAsia="仿宋_GB2312" w:cs="仿宋_GB2312"/>
          <w:color w:val="auto"/>
          <w:sz w:val="30"/>
          <w:szCs w:val="30"/>
          <w:highlight w:val="none"/>
          <w:lang w:val="en-US" w:eastAsia="zh-CN"/>
        </w:rPr>
        <w:t>315,000</w:t>
      </w:r>
      <w:r>
        <w:rPr>
          <w:rFonts w:hint="eastAsia" w:ascii="仿宋_GB2312" w:hAnsi="仿宋_GB2312" w:eastAsia="仿宋_GB2312" w:cs="仿宋_GB2312"/>
          <w:color w:val="auto"/>
          <w:sz w:val="30"/>
          <w:szCs w:val="30"/>
          <w:highlight w:val="none"/>
          <w:lang w:val="zh-CN" w:eastAsia="zh-CN"/>
        </w:rPr>
        <w:t>元（</w:t>
      </w:r>
      <w:r>
        <w:rPr>
          <w:rFonts w:hint="eastAsia" w:ascii="仿宋_GB2312" w:hAnsi="仿宋_GB2312" w:eastAsia="仿宋_GB2312" w:cs="仿宋_GB2312"/>
          <w:color w:val="auto"/>
          <w:sz w:val="30"/>
          <w:szCs w:val="30"/>
          <w:highlight w:val="none"/>
          <w:lang w:val="zh-CN"/>
        </w:rPr>
        <w:t>大写人民币</w:t>
      </w:r>
      <w:r>
        <w:rPr>
          <w:rFonts w:hint="eastAsia" w:ascii="仿宋_GB2312" w:hAnsi="仿宋_GB2312" w:eastAsia="仿宋_GB2312" w:cs="仿宋_GB2312"/>
          <w:color w:val="auto"/>
          <w:sz w:val="30"/>
          <w:szCs w:val="30"/>
          <w:highlight w:val="none"/>
          <w:lang w:val="en-US" w:eastAsia="zh-CN"/>
        </w:rPr>
        <w:t>叁拾壹万伍仟元整</w:t>
      </w:r>
      <w:r>
        <w:rPr>
          <w:rFonts w:hint="eastAsia" w:ascii="仿宋_GB2312" w:hAnsi="仿宋_GB2312" w:eastAsia="仿宋_GB2312" w:cs="仿宋_GB2312"/>
          <w:color w:val="auto"/>
          <w:sz w:val="30"/>
          <w:szCs w:val="30"/>
          <w:highlight w:val="none"/>
          <w:lang w:val="zh-CN" w:eastAsia="zh-CN"/>
        </w:rPr>
        <w:t>）</w:t>
      </w:r>
      <w:r>
        <w:rPr>
          <w:rFonts w:hint="eastAsia" w:ascii="仿宋_GB2312" w:hAnsi="仿宋_GB2312" w:eastAsia="仿宋_GB2312" w:cs="仿宋_GB2312"/>
          <w:color w:val="auto"/>
          <w:sz w:val="30"/>
          <w:szCs w:val="30"/>
          <w:highlight w:val="none"/>
          <w:lang w:val="zh-CN"/>
        </w:rPr>
        <w:t>，超过预算金额的投标报价为无效报价。</w:t>
      </w:r>
    </w:p>
    <w:p w14:paraId="3581E2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 采购需求：</w:t>
      </w:r>
    </w:p>
    <w:p w14:paraId="71140B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服务时间：项目建设周期为1个月，项目正式完成验收后提供</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年服务。</w:t>
      </w:r>
    </w:p>
    <w:p w14:paraId="595C4CC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技术要求：见用户需求书。</w:t>
      </w:r>
    </w:p>
    <w:p w14:paraId="5DDC97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u w:val="none"/>
        </w:rPr>
      </w:pPr>
      <w:r>
        <w:rPr>
          <w:rFonts w:hint="eastAsia" w:ascii="仿宋_GB2312" w:hAnsi="仿宋_GB2312" w:eastAsia="仿宋_GB2312" w:cs="仿宋_GB2312"/>
          <w:color w:val="auto"/>
          <w:kern w:val="0"/>
          <w:sz w:val="30"/>
          <w:szCs w:val="30"/>
          <w:u w:val="none"/>
          <w:lang w:eastAsia="zh-CN"/>
        </w:rPr>
        <w:t>（</w:t>
      </w:r>
      <w:r>
        <w:rPr>
          <w:rFonts w:hint="eastAsia" w:ascii="仿宋_GB2312" w:hAnsi="仿宋_GB2312" w:eastAsia="仿宋_GB2312" w:cs="仿宋_GB2312"/>
          <w:color w:val="auto"/>
          <w:kern w:val="0"/>
          <w:sz w:val="30"/>
          <w:szCs w:val="30"/>
          <w:u w:val="none"/>
          <w:lang w:val="en-US" w:eastAsia="zh-CN"/>
        </w:rPr>
        <w:t>3</w:t>
      </w:r>
      <w:r>
        <w:rPr>
          <w:rFonts w:hint="eastAsia" w:ascii="仿宋_GB2312" w:hAnsi="仿宋_GB2312" w:eastAsia="仿宋_GB2312" w:cs="仿宋_GB2312"/>
          <w:color w:val="auto"/>
          <w:kern w:val="0"/>
          <w:sz w:val="30"/>
          <w:szCs w:val="30"/>
          <w:u w:val="none"/>
          <w:lang w:eastAsia="zh-CN"/>
        </w:rPr>
        <w:t>）</w:t>
      </w:r>
      <w:r>
        <w:rPr>
          <w:rFonts w:hint="eastAsia" w:ascii="仿宋_GB2312" w:hAnsi="仿宋_GB2312" w:eastAsia="仿宋_GB2312" w:cs="仿宋_GB2312"/>
          <w:color w:val="auto"/>
          <w:kern w:val="0"/>
          <w:sz w:val="30"/>
          <w:szCs w:val="30"/>
          <w:u w:val="none"/>
        </w:rPr>
        <w:t>本项目属于</w:t>
      </w:r>
      <w:r>
        <w:rPr>
          <w:rFonts w:hint="eastAsia" w:ascii="仿宋_GB2312" w:hAnsi="仿宋_GB2312" w:eastAsia="仿宋_GB2312" w:cs="仿宋_GB2312"/>
          <w:b/>
          <w:bCs/>
          <w:color w:val="auto"/>
          <w:kern w:val="0"/>
          <w:sz w:val="30"/>
          <w:szCs w:val="30"/>
          <w:u w:val="single"/>
        </w:rPr>
        <w:t xml:space="preserve"> 服务类 </w:t>
      </w:r>
      <w:r>
        <w:rPr>
          <w:rFonts w:hint="eastAsia" w:ascii="仿宋_GB2312" w:hAnsi="仿宋_GB2312" w:eastAsia="仿宋_GB2312" w:cs="仿宋_GB2312"/>
          <w:color w:val="auto"/>
          <w:kern w:val="0"/>
          <w:sz w:val="30"/>
          <w:szCs w:val="30"/>
          <w:u w:val="none"/>
        </w:rPr>
        <w:t>项目</w:t>
      </w:r>
      <w:r>
        <w:rPr>
          <w:rFonts w:hint="eastAsia" w:ascii="仿宋_GB2312" w:hAnsi="仿宋_GB2312" w:eastAsia="仿宋_GB2312" w:cs="仿宋_GB2312"/>
          <w:color w:val="auto"/>
          <w:kern w:val="0"/>
          <w:sz w:val="30"/>
          <w:szCs w:val="30"/>
          <w:u w:val="none"/>
          <w:lang w:eastAsia="zh-CN"/>
        </w:rPr>
        <w:t>；</w:t>
      </w:r>
      <w:r>
        <w:rPr>
          <w:rFonts w:hint="eastAsia" w:ascii="仿宋_GB2312" w:hAnsi="仿宋_GB2312" w:eastAsia="仿宋_GB2312" w:cs="仿宋_GB2312"/>
          <w:color w:val="auto"/>
          <w:kern w:val="0"/>
          <w:sz w:val="30"/>
          <w:szCs w:val="30"/>
          <w:u w:val="none"/>
        </w:rPr>
        <w:t>中小企业划分标准所属行业为</w:t>
      </w:r>
      <w:r>
        <w:rPr>
          <w:rFonts w:hint="eastAsia" w:ascii="仿宋_GB2312" w:hAnsi="仿宋_GB2312" w:eastAsia="仿宋_GB2312" w:cs="仿宋_GB2312"/>
          <w:color w:val="auto"/>
          <w:kern w:val="0"/>
          <w:sz w:val="30"/>
          <w:szCs w:val="30"/>
          <w:u w:val="single"/>
        </w:rPr>
        <w:t xml:space="preserve"> 软件和信息技术服务业 </w:t>
      </w:r>
      <w:r>
        <w:rPr>
          <w:rFonts w:hint="eastAsia" w:ascii="仿宋_GB2312" w:hAnsi="仿宋_GB2312" w:eastAsia="仿宋_GB2312" w:cs="仿宋_GB2312"/>
          <w:color w:val="auto"/>
          <w:kern w:val="0"/>
          <w:sz w:val="30"/>
          <w:szCs w:val="30"/>
          <w:u w:val="none"/>
        </w:rPr>
        <w:t>。</w:t>
      </w:r>
    </w:p>
    <w:p w14:paraId="03F6AB52">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本采购包不接受联合体投标</w:t>
      </w:r>
      <w:r>
        <w:rPr>
          <w:rFonts w:hint="eastAsia" w:ascii="仿宋_GB2312" w:hAnsi="仿宋_GB2312" w:eastAsia="仿宋_GB2312" w:cs="仿宋_GB2312"/>
          <w:color w:val="auto"/>
          <w:sz w:val="30"/>
          <w:szCs w:val="30"/>
          <w:lang w:eastAsia="zh-CN"/>
        </w:rPr>
        <w:t>。</w:t>
      </w:r>
    </w:p>
    <w:p w14:paraId="73816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二、项目内容</w:t>
      </w:r>
    </w:p>
    <w:p w14:paraId="2DA2EBC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云浮市2026年-2028年国家教育统一考试考场实时智能巡查服务项目</w:t>
      </w:r>
      <w:r>
        <w:rPr>
          <w:rFonts w:hint="eastAsia" w:ascii="仿宋_GB2312" w:hAnsi="仿宋_GB2312" w:eastAsia="仿宋_GB2312" w:cs="仿宋_GB2312"/>
          <w:color w:val="auto"/>
          <w:sz w:val="30"/>
          <w:szCs w:val="30"/>
          <w:highlight w:val="none"/>
        </w:rPr>
        <w:t>规模：</w:t>
      </w:r>
      <w:r>
        <w:rPr>
          <w:rFonts w:hint="eastAsia" w:ascii="仿宋_GB2312" w:hAnsi="仿宋_GB2312" w:eastAsia="仿宋_GB2312" w:cs="仿宋_GB2312"/>
          <w:b w:val="0"/>
          <w:bCs w:val="0"/>
          <w:color w:val="auto"/>
          <w:sz w:val="30"/>
          <w:szCs w:val="30"/>
          <w:highlight w:val="none"/>
          <w:lang w:val="en-US" w:eastAsia="zh-CN"/>
        </w:rPr>
        <w:t>主要</w:t>
      </w:r>
      <w:r>
        <w:rPr>
          <w:rFonts w:hint="eastAsia" w:ascii="仿宋_GB2312" w:hAnsi="仿宋_GB2312" w:eastAsia="仿宋_GB2312" w:cs="仿宋_GB2312"/>
          <w:b w:val="0"/>
          <w:bCs w:val="0"/>
          <w:color w:val="auto"/>
          <w:sz w:val="30"/>
          <w:szCs w:val="30"/>
          <w:highlight w:val="none"/>
        </w:rPr>
        <w:t>参考</w:t>
      </w:r>
      <w:r>
        <w:rPr>
          <w:rFonts w:hint="eastAsia" w:ascii="仿宋_GB2312" w:hAnsi="仿宋_GB2312" w:eastAsia="仿宋_GB2312" w:cs="仿宋_GB2312"/>
          <w:b w:val="0"/>
          <w:bCs w:val="0"/>
          <w:color w:val="auto"/>
          <w:sz w:val="30"/>
          <w:szCs w:val="30"/>
          <w:highlight w:val="none"/>
          <w:lang w:eastAsia="zh-CN"/>
        </w:rPr>
        <w:t>云浮市</w:t>
      </w:r>
      <w:r>
        <w:rPr>
          <w:rFonts w:hint="eastAsia" w:ascii="仿宋_GB2312" w:hAnsi="仿宋_GB2312" w:eastAsia="仿宋_GB2312" w:cs="仿宋_GB2312"/>
          <w:b w:val="0"/>
          <w:bCs w:val="0"/>
          <w:color w:val="auto"/>
          <w:sz w:val="30"/>
          <w:szCs w:val="30"/>
          <w:highlight w:val="none"/>
        </w:rPr>
        <w:t>202</w:t>
      </w:r>
      <w:r>
        <w:rPr>
          <w:rFonts w:hint="eastAsia" w:ascii="仿宋_GB2312" w:hAnsi="仿宋_GB2312" w:eastAsia="仿宋_GB2312" w:cs="仿宋_GB2312"/>
          <w:b w:val="0"/>
          <w:bCs w:val="0"/>
          <w:color w:val="auto"/>
          <w:sz w:val="30"/>
          <w:szCs w:val="30"/>
          <w:highlight w:val="none"/>
          <w:lang w:val="en-US" w:eastAsia="zh-CN"/>
        </w:rPr>
        <w:t>5</w:t>
      </w:r>
      <w:r>
        <w:rPr>
          <w:rFonts w:hint="eastAsia" w:ascii="仿宋_GB2312" w:hAnsi="仿宋_GB2312" w:eastAsia="仿宋_GB2312" w:cs="仿宋_GB2312"/>
          <w:b w:val="0"/>
          <w:bCs w:val="0"/>
          <w:color w:val="auto"/>
          <w:sz w:val="30"/>
          <w:szCs w:val="30"/>
          <w:highlight w:val="none"/>
        </w:rPr>
        <w:t>年</w:t>
      </w:r>
      <w:r>
        <w:rPr>
          <w:rFonts w:hint="eastAsia" w:ascii="仿宋_GB2312" w:hAnsi="仿宋_GB2312" w:eastAsia="仿宋_GB2312" w:cs="仿宋_GB2312"/>
          <w:b w:val="0"/>
          <w:bCs w:val="0"/>
          <w:color w:val="auto"/>
          <w:sz w:val="30"/>
          <w:szCs w:val="30"/>
          <w:lang w:eastAsia="zh-CN"/>
        </w:rPr>
        <w:t>普通高考情况作部署，共</w:t>
      </w:r>
      <w:r>
        <w:rPr>
          <w:rFonts w:hint="eastAsia" w:ascii="仿宋_GB2312" w:hAnsi="仿宋_GB2312" w:eastAsia="仿宋_GB2312" w:cs="仿宋_GB2312"/>
          <w:b w:val="0"/>
          <w:bCs w:val="0"/>
          <w:color w:val="auto"/>
          <w:sz w:val="30"/>
          <w:szCs w:val="30"/>
          <w:lang w:val="en-US" w:eastAsia="zh-CN"/>
        </w:rPr>
        <w:t>14个点，其中：市级考务指挥中心1个，</w:t>
      </w:r>
      <w:r>
        <w:rPr>
          <w:rFonts w:hint="eastAsia" w:ascii="仿宋_GB2312" w:hAnsi="仿宋_GB2312" w:eastAsia="仿宋_GB2312" w:cs="仿宋_GB2312"/>
          <w:b w:val="0"/>
          <w:bCs w:val="0"/>
          <w:color w:val="auto"/>
          <w:sz w:val="30"/>
          <w:szCs w:val="30"/>
          <w:highlight w:val="none"/>
          <w:lang w:eastAsia="zh-CN"/>
        </w:rPr>
        <w:t>普通高考</w:t>
      </w:r>
      <w:r>
        <w:rPr>
          <w:rFonts w:hint="eastAsia" w:ascii="仿宋_GB2312" w:hAnsi="仿宋_GB2312" w:eastAsia="仿宋_GB2312" w:cs="仿宋_GB2312"/>
          <w:b w:val="0"/>
          <w:bCs w:val="0"/>
          <w:color w:val="auto"/>
          <w:sz w:val="30"/>
          <w:szCs w:val="30"/>
          <w:highlight w:val="none"/>
        </w:rPr>
        <w:t>考点</w:t>
      </w:r>
      <w:r>
        <w:rPr>
          <w:rFonts w:hint="eastAsia" w:ascii="仿宋_GB2312" w:hAnsi="仿宋_GB2312" w:eastAsia="仿宋_GB2312" w:cs="仿宋_GB2312"/>
          <w:b w:val="0"/>
          <w:bCs w:val="0"/>
          <w:color w:val="auto"/>
          <w:sz w:val="30"/>
          <w:szCs w:val="30"/>
          <w:highlight w:val="none"/>
          <w:lang w:val="en-US" w:eastAsia="zh-CN"/>
        </w:rPr>
        <w:t>13</w:t>
      </w:r>
      <w:r>
        <w:rPr>
          <w:rFonts w:hint="eastAsia" w:ascii="仿宋_GB2312" w:hAnsi="仿宋_GB2312" w:eastAsia="仿宋_GB2312" w:cs="仿宋_GB2312"/>
          <w:b w:val="0"/>
          <w:bCs w:val="0"/>
          <w:color w:val="auto"/>
          <w:sz w:val="30"/>
          <w:szCs w:val="30"/>
          <w:highlight w:val="none"/>
        </w:rPr>
        <w:t>个（以实际设置数量为准）</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本</w:t>
      </w:r>
      <w:r>
        <w:rPr>
          <w:rFonts w:hint="eastAsia" w:ascii="仿宋_GB2312" w:hAnsi="仿宋_GB2312" w:eastAsia="仿宋_GB2312" w:cs="仿宋_GB2312"/>
          <w:color w:val="auto"/>
          <w:sz w:val="30"/>
          <w:szCs w:val="30"/>
          <w:highlight w:val="none"/>
        </w:rPr>
        <w:t>项目以租赁服务方式建设，</w:t>
      </w:r>
      <w:r>
        <w:rPr>
          <w:rFonts w:hint="eastAsia" w:ascii="仿宋_GB2312" w:hAnsi="仿宋_GB2312" w:eastAsia="仿宋_GB2312" w:cs="仿宋_GB2312"/>
          <w:color w:val="auto"/>
          <w:sz w:val="30"/>
          <w:szCs w:val="30"/>
          <w:highlight w:val="none"/>
          <w:lang w:val="en-US" w:eastAsia="zh-CN"/>
        </w:rPr>
        <w:t>投标人为云浮市2026年-2028年国家教育统一考试考场提供考场实时智能巡查服务</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服务事项包括但不限于：提供</w:t>
      </w:r>
      <w:r>
        <w:rPr>
          <w:rFonts w:hint="eastAsia" w:ascii="仿宋_GB2312" w:hAnsi="仿宋_GB2312" w:eastAsia="仿宋_GB2312" w:cs="仿宋_GB2312"/>
          <w:color w:val="auto"/>
          <w:sz w:val="30"/>
          <w:szCs w:val="30"/>
        </w:rPr>
        <w:t>考场智能巡查系统</w:t>
      </w:r>
      <w:r>
        <w:rPr>
          <w:rFonts w:hint="eastAsia" w:ascii="仿宋_GB2312" w:hAnsi="仿宋_GB2312" w:eastAsia="仿宋_GB2312" w:cs="仿宋_GB2312"/>
          <w:color w:val="auto"/>
          <w:sz w:val="30"/>
          <w:szCs w:val="30"/>
          <w:lang w:val="en-US" w:eastAsia="zh-CN"/>
        </w:rPr>
        <w:t>及设备</w:t>
      </w:r>
      <w:r>
        <w:rPr>
          <w:rFonts w:hint="eastAsia" w:ascii="仿宋_GB2312" w:hAnsi="仿宋_GB2312" w:eastAsia="仿宋_GB2312" w:cs="仿宋_GB2312"/>
          <w:color w:val="auto"/>
          <w:sz w:val="30"/>
          <w:szCs w:val="30"/>
          <w:highlight w:val="none"/>
          <w:lang w:val="en-US" w:eastAsia="zh-CN"/>
        </w:rPr>
        <w:t>，对省教育考试院在2026年-2028年期间有部署要求的云浮市国家教育统一考试考点考场进行实时的视频智能巡查服务，实现对全体考生及监考员的异常行为分析</w:t>
      </w:r>
      <w:r>
        <w:rPr>
          <w:rFonts w:hint="eastAsia" w:ascii="仿宋_GB2312" w:hAnsi="仿宋_GB2312" w:eastAsia="仿宋_GB2312" w:cs="仿宋_GB2312"/>
          <w:color w:val="auto"/>
          <w:sz w:val="30"/>
          <w:szCs w:val="30"/>
          <w:highlight w:val="none"/>
          <w:lang w:eastAsia="zh-CN"/>
        </w:rPr>
        <w:t>；供应商须</w:t>
      </w:r>
      <w:r>
        <w:rPr>
          <w:rFonts w:hint="eastAsia" w:ascii="仿宋_GB2312" w:hAnsi="仿宋_GB2312" w:eastAsia="仿宋_GB2312" w:cs="仿宋_GB2312"/>
          <w:color w:val="auto"/>
          <w:sz w:val="30"/>
          <w:szCs w:val="30"/>
          <w:highlight w:val="none"/>
        </w:rPr>
        <w:t>根据采购人指定的时间与地点于考前</w:t>
      </w:r>
      <w:r>
        <w:rPr>
          <w:rFonts w:hint="eastAsia" w:ascii="仿宋_GB2312" w:hAnsi="仿宋_GB2312" w:eastAsia="仿宋_GB2312" w:cs="仿宋_GB2312"/>
          <w:color w:val="auto"/>
          <w:sz w:val="30"/>
          <w:szCs w:val="30"/>
          <w:highlight w:val="none"/>
          <w:lang w:val="en-US" w:eastAsia="zh-CN"/>
        </w:rPr>
        <w:t>10天派出技术人员到考点</w:t>
      </w:r>
      <w:r>
        <w:rPr>
          <w:rFonts w:hint="eastAsia" w:ascii="仿宋_GB2312" w:hAnsi="仿宋_GB2312" w:eastAsia="仿宋_GB2312" w:cs="仿宋_GB2312"/>
          <w:color w:val="auto"/>
          <w:sz w:val="30"/>
          <w:szCs w:val="30"/>
          <w:highlight w:val="none"/>
        </w:rPr>
        <w:t>安装调试到位并测试功能完善，满足需求。</w:t>
      </w:r>
      <w:r>
        <w:rPr>
          <w:rFonts w:hint="eastAsia" w:ascii="仿宋_GB2312" w:hAnsi="仿宋_GB2312" w:eastAsia="仿宋_GB2312" w:cs="仿宋_GB2312"/>
          <w:color w:val="auto"/>
          <w:sz w:val="30"/>
          <w:szCs w:val="30"/>
          <w:highlight w:val="none"/>
          <w:lang w:eastAsia="zh-CN"/>
        </w:rPr>
        <w:t>在</w:t>
      </w:r>
      <w:r>
        <w:rPr>
          <w:rFonts w:hint="eastAsia" w:ascii="仿宋_GB2312" w:hAnsi="仿宋_GB2312" w:eastAsia="仿宋_GB2312" w:cs="仿宋_GB2312"/>
          <w:color w:val="auto"/>
          <w:sz w:val="30"/>
          <w:szCs w:val="30"/>
          <w:highlight w:val="none"/>
          <w:lang w:val="en-US" w:eastAsia="zh-CN"/>
        </w:rPr>
        <w:t>考试进行</w:t>
      </w:r>
      <w:r>
        <w:rPr>
          <w:rFonts w:hint="eastAsia" w:ascii="仿宋_GB2312" w:hAnsi="仿宋_GB2312" w:eastAsia="仿宋_GB2312" w:cs="仿宋_GB2312"/>
          <w:color w:val="auto"/>
          <w:sz w:val="30"/>
          <w:szCs w:val="30"/>
          <w:highlight w:val="none"/>
          <w:lang w:eastAsia="zh-CN"/>
        </w:rPr>
        <w:t>前</w:t>
      </w:r>
      <w:r>
        <w:rPr>
          <w:rFonts w:hint="eastAsia" w:ascii="仿宋_GB2312" w:hAnsi="仿宋_GB2312" w:eastAsia="仿宋_GB2312" w:cs="仿宋_GB2312"/>
          <w:color w:val="auto"/>
          <w:sz w:val="30"/>
          <w:szCs w:val="30"/>
          <w:highlight w:val="none"/>
          <w:lang w:val="en-US" w:eastAsia="zh-CN"/>
        </w:rPr>
        <w:t>3天</w:t>
      </w:r>
      <w:r>
        <w:rPr>
          <w:rFonts w:hint="eastAsia" w:ascii="仿宋_GB2312" w:hAnsi="仿宋_GB2312" w:eastAsia="仿宋_GB2312" w:cs="仿宋_GB2312"/>
          <w:color w:val="auto"/>
          <w:sz w:val="30"/>
          <w:szCs w:val="30"/>
          <w:highlight w:val="none"/>
          <w:lang w:eastAsia="zh-CN"/>
        </w:rPr>
        <w:t>完成市级考务指挥中心</w:t>
      </w:r>
      <w:r>
        <w:rPr>
          <w:rFonts w:hint="eastAsia" w:ascii="仿宋_GB2312" w:hAnsi="仿宋_GB2312" w:eastAsia="仿宋_GB2312" w:cs="仿宋_GB2312"/>
          <w:color w:val="auto"/>
          <w:sz w:val="30"/>
          <w:szCs w:val="30"/>
          <w:highlight w:val="none"/>
          <w:lang w:val="en-US" w:eastAsia="zh-CN"/>
        </w:rPr>
        <w:t>及</w:t>
      </w:r>
      <w:r>
        <w:rPr>
          <w:rFonts w:hint="eastAsia" w:ascii="仿宋_GB2312" w:hAnsi="仿宋_GB2312" w:eastAsia="仿宋_GB2312" w:cs="仿宋_GB2312"/>
          <w:color w:val="auto"/>
          <w:sz w:val="30"/>
          <w:szCs w:val="30"/>
          <w:highlight w:val="none"/>
          <w:lang w:eastAsia="zh-CN"/>
        </w:rPr>
        <w:t>各县（市、区）</w:t>
      </w:r>
      <w:r>
        <w:rPr>
          <w:rFonts w:hint="eastAsia" w:ascii="仿宋_GB2312" w:hAnsi="仿宋_GB2312" w:eastAsia="仿宋_GB2312" w:cs="仿宋_GB2312"/>
          <w:color w:val="auto"/>
          <w:sz w:val="30"/>
          <w:szCs w:val="30"/>
          <w:highlight w:val="none"/>
          <w:lang w:val="en-US" w:eastAsia="zh-CN"/>
        </w:rPr>
        <w:t>考点</w:t>
      </w:r>
      <w:r>
        <w:rPr>
          <w:rFonts w:hint="eastAsia" w:ascii="仿宋_GB2312" w:hAnsi="仿宋_GB2312" w:eastAsia="仿宋_GB2312" w:cs="仿宋_GB2312"/>
          <w:color w:val="auto"/>
          <w:sz w:val="30"/>
          <w:szCs w:val="30"/>
          <w:highlight w:val="none"/>
          <w:lang w:eastAsia="zh-CN"/>
        </w:rPr>
        <w:t>的部署安装</w:t>
      </w:r>
      <w:r>
        <w:rPr>
          <w:rFonts w:hint="eastAsia" w:ascii="仿宋_GB2312" w:hAnsi="仿宋_GB2312" w:eastAsia="仿宋_GB2312" w:cs="仿宋_GB2312"/>
          <w:color w:val="auto"/>
          <w:sz w:val="30"/>
          <w:szCs w:val="30"/>
          <w:highlight w:val="none"/>
          <w:lang w:val="en-US" w:eastAsia="zh-CN"/>
        </w:rPr>
        <w:t>及测试</w:t>
      </w:r>
      <w:r>
        <w:rPr>
          <w:rFonts w:hint="eastAsia" w:ascii="仿宋_GB2312" w:hAnsi="仿宋_GB2312" w:eastAsia="仿宋_GB2312" w:cs="仿宋_GB2312"/>
          <w:color w:val="auto"/>
          <w:sz w:val="30"/>
          <w:szCs w:val="30"/>
          <w:highlight w:val="none"/>
          <w:lang w:eastAsia="zh-CN"/>
        </w:rPr>
        <w:t>工作。</w:t>
      </w:r>
    </w:p>
    <w:p w14:paraId="51802403">
      <w:pPr>
        <w:pStyle w:val="2"/>
        <w:rPr>
          <w:rFonts w:hint="eastAsia"/>
          <w:color w:val="auto"/>
        </w:rPr>
      </w:pPr>
    </w:p>
    <w:tbl>
      <w:tblPr>
        <w:tblStyle w:val="7"/>
        <w:tblW w:w="4975"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167"/>
        <w:gridCol w:w="5133"/>
        <w:gridCol w:w="792"/>
        <w:gridCol w:w="1246"/>
      </w:tblGrid>
      <w:tr w14:paraId="16735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373"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2786E3">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647"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9D585E5">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采购项目</w:t>
            </w:r>
          </w:p>
        </w:tc>
        <w:tc>
          <w:tcPr>
            <w:tcW w:w="2847"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9BCAF60">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规格及服务要求</w:t>
            </w:r>
          </w:p>
        </w:tc>
        <w:tc>
          <w:tcPr>
            <w:tcW w:w="439"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0DA029">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数量</w:t>
            </w:r>
          </w:p>
        </w:tc>
        <w:tc>
          <w:tcPr>
            <w:tcW w:w="691"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D723EE7">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项目预算单价</w:t>
            </w:r>
          </w:p>
          <w:p w14:paraId="2038536A">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18"/>
                <w:szCs w:val="18"/>
                <w:lang w:val="en-US" w:eastAsia="zh-CN"/>
              </w:rPr>
              <w:t>（元/部署点或考点）</w:t>
            </w:r>
          </w:p>
        </w:tc>
      </w:tr>
      <w:tr w14:paraId="369359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741" w:hRule="atLeast"/>
        </w:trPr>
        <w:tc>
          <w:tcPr>
            <w:tcW w:w="373"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F88897">
            <w:pPr>
              <w:pStyle w:val="11"/>
              <w:keepNext w:val="0"/>
              <w:keepLines w:val="0"/>
              <w:pageBreakBefore w:val="0"/>
              <w:widowControl/>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w:t>
            </w:r>
          </w:p>
        </w:tc>
        <w:tc>
          <w:tcPr>
            <w:tcW w:w="647"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E8CE0C0">
            <w:pPr>
              <w:pStyle w:val="11"/>
              <w:keepNext w:val="0"/>
              <w:keepLines w:val="0"/>
              <w:pageBreakBefore w:val="0"/>
              <w:widowControl/>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云浮市2026年-2028年国家教育统一考试考场实时智能巡查服务项目</w:t>
            </w:r>
          </w:p>
        </w:tc>
        <w:tc>
          <w:tcPr>
            <w:tcW w:w="2847"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946BAC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考点端：</w:t>
            </w:r>
          </w:p>
          <w:p w14:paraId="1F463A2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1.支持短视频及图片告警。智能分析系统能对实时视频流进行行为识别分析，生成告警图片、告警信息以及前后各10秒共20秒的告警短视频，短视频时长可由用户自定义延长。</w:t>
            </w:r>
          </w:p>
          <w:p w14:paraId="661208D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告警要求。按照《国家教育考试考务管理人工智能识别分析异常行为分类参考》（附件1）进行告警，应至少实现“告警级别”为“红色告警”的行为预警，支持分级（红、橙）和分角色告警（考生、监考员、考生群体）显示。</w:t>
            </w:r>
          </w:p>
          <w:p w14:paraId="6723C2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3.支持任务分配。可自动完成大批量视频智能分析、流转、统计工作，参考《高考考场实时智能巡查操作流程（示例）》（附件3），支持根据不同角色配置不同权限，智能调配任务。</w:t>
            </w:r>
          </w:p>
          <w:p w14:paraId="73AD0C4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4.支持在线审核。视频审核员可通过系统完成告警信息的审核，以及其他补充信息的录入。</w:t>
            </w:r>
          </w:p>
          <w:p w14:paraId="78B0601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5.支持告警图片和视频下载存档。</w:t>
            </w:r>
          </w:p>
          <w:p w14:paraId="4F56FCA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6.支持嵌入“考场异常行为处置单（附件5）”并自动生成部分内容，完成处置后由相应角色录入处置情况形成闭环，支持调取、查看、统计工作。</w:t>
            </w:r>
          </w:p>
          <w:p w14:paraId="097956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市、县（区）招生考试机构管理端：</w:t>
            </w:r>
          </w:p>
          <w:p w14:paraId="61ACA96B">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支持分级分域管理。根据各地建设模式，支持市、区县等各级考试管理部门在线查询所属区域各考点实时智能巡查告警信息，含告警信息列表、统计数据等。</w:t>
            </w:r>
          </w:p>
          <w:p w14:paraId="044FDBBD">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支持实时调阅。各级考试管理部门可根据任一告警信息调阅对应告警短视频、告警图片和审核信息。</w:t>
            </w:r>
          </w:p>
          <w:p w14:paraId="3CE64EA8">
            <w:pPr>
              <w:pStyle w:val="11"/>
              <w:keepNext w:val="0"/>
              <w:keepLines w:val="0"/>
              <w:pageBreakBefore w:val="0"/>
              <w:widowControl/>
              <w:numPr>
                <w:ilvl w:val="0"/>
                <w:numId w:val="2"/>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rPr>
            </w:pPr>
            <w:r>
              <w:rPr>
                <w:rFonts w:hint="eastAsia" w:ascii="宋体" w:hAnsi="宋体" w:eastAsia="宋体" w:cs="宋体"/>
                <w:b/>
                <w:bCs/>
                <w:color w:val="auto"/>
                <w:sz w:val="21"/>
                <w:szCs w:val="21"/>
                <w:vertAlign w:val="baseline"/>
                <w:lang w:val="en-US" w:eastAsia="zh-CN"/>
              </w:rPr>
              <w:t>3.支持与省教育考试考务综合管理平台数据对接。</w:t>
            </w:r>
          </w:p>
          <w:p w14:paraId="0506DA7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数据上传要求：</w:t>
            </w:r>
          </w:p>
          <w:p w14:paraId="3054D05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1.数据接口。应根据《广东省教育考试考场实时智能巡查通用接口规范（试行）》（另行下发）要求，将异常行为告警数据（含告警图片、告警视频等）及审核信息实时上传至省教育考试考务综合管理平台。</w:t>
            </w:r>
          </w:p>
          <w:p w14:paraId="0A13838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2.格式要求。上报的异常行为告警图片为JPG格式，告警视频编码为H.264。</w:t>
            </w:r>
          </w:p>
          <w:p w14:paraId="21E546B0">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color w:val="auto"/>
                <w:sz w:val="21"/>
                <w:szCs w:val="21"/>
                <w:vertAlign w:val="baseline"/>
                <w:lang w:val="en-US" w:eastAsia="zh-CN"/>
              </w:rPr>
              <w:t>3.数据汇聚。在规定时间内，省教育考试院将主动获取全部告警数据及审核信息，如获取失败，省教育考试院将通知有关地市或考点将告警数据及审核信息上传到省端。各地市应做好有关配合工作，确保告警数据及审核信息全部汇聚至省端。</w:t>
            </w:r>
          </w:p>
          <w:p w14:paraId="4716BE82">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网络要求：</w:t>
            </w:r>
          </w:p>
          <w:p w14:paraId="0CDA89AC">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本地化部署-1.考点网络性能满足本地化部署要求。2.考场实时智能巡查异常行为告警数据及审核信息通过网络专线、城域网等向省、地市和县（市、区）安全传输。</w:t>
            </w:r>
          </w:p>
          <w:p w14:paraId="3C87EBCF">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default" w:ascii="宋体" w:hAnsi="宋体" w:eastAsia="宋体" w:cs="宋体"/>
                <w:b/>
                <w:bCs w:val="0"/>
                <w:color w:val="auto"/>
                <w:sz w:val="21"/>
                <w:szCs w:val="21"/>
                <w:lang w:val="en-US" w:eastAsia="zh-CN"/>
              </w:rPr>
            </w:pPr>
            <w:r>
              <w:rPr>
                <w:rFonts w:hint="default" w:ascii="宋体" w:hAnsi="宋体" w:eastAsia="宋体" w:cs="宋体"/>
                <w:b/>
                <w:bCs w:val="0"/>
                <w:color w:val="auto"/>
                <w:sz w:val="21"/>
                <w:szCs w:val="21"/>
                <w:lang w:val="en-US" w:eastAsia="zh-CN"/>
              </w:rPr>
              <w:t>云化部署</w:t>
            </w:r>
            <w:r>
              <w:rPr>
                <w:rFonts w:hint="eastAsia" w:ascii="宋体" w:hAnsi="宋体" w:eastAsia="宋体" w:cs="宋体"/>
                <w:b/>
                <w:bCs w:val="0"/>
                <w:color w:val="auto"/>
                <w:sz w:val="21"/>
                <w:szCs w:val="21"/>
                <w:lang w:val="en-US" w:eastAsia="zh-CN"/>
              </w:rPr>
              <w:t>-1.考点到云端具有网络专线，建议每个考场的视频可用带宽4M以上，具体按考点的考场数量以及视频码率等进行核算，并预留一定冗余。2.云端与省和地市通过网络专线联通，带宽建议100M以上。</w:t>
            </w:r>
          </w:p>
          <w:p w14:paraId="09ACB03C">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存储要求：</w:t>
            </w:r>
          </w:p>
          <w:p w14:paraId="3314F618">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本地化部署-全部告警数据（含告警图片、告警视频等）及审核信息等相关数据本地存储六个月以上。</w:t>
            </w:r>
          </w:p>
          <w:p w14:paraId="20FB37CD">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default" w:ascii="宋体" w:hAnsi="宋体" w:eastAsia="宋体" w:cs="宋体"/>
                <w:b/>
                <w:bCs w:val="0"/>
                <w:color w:val="auto"/>
                <w:sz w:val="21"/>
                <w:szCs w:val="21"/>
                <w:lang w:val="en-US" w:eastAsia="zh-CN"/>
              </w:rPr>
              <w:t>云化部署</w:t>
            </w:r>
            <w:r>
              <w:rPr>
                <w:rFonts w:hint="eastAsia" w:ascii="宋体" w:hAnsi="宋体" w:eastAsia="宋体" w:cs="宋体"/>
                <w:b/>
                <w:bCs w:val="0"/>
                <w:color w:val="auto"/>
                <w:sz w:val="21"/>
                <w:szCs w:val="21"/>
                <w:lang w:val="en-US" w:eastAsia="zh-CN"/>
              </w:rPr>
              <w:t>-各地市统筹将全部告警数据（含告警图片、告警视频等）及审核信息等相关数据下载至本地存储六个月以上。</w:t>
            </w:r>
          </w:p>
          <w:p w14:paraId="1AC40EFF">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安全要求：</w:t>
            </w:r>
          </w:p>
          <w:p w14:paraId="2AE1EF5D">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指定专人负责，做好网络和信息防护，规范设备和系统使用，严防数据泄露和违规接入，确保数据安全。</w:t>
            </w:r>
          </w:p>
          <w:p w14:paraId="579FC667">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设备要求：</w:t>
            </w:r>
          </w:p>
          <w:p w14:paraId="3BF8AA26">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网络、服务器等设备需满足所有部署点或考点考场考中全时段实时智能巡查要求。</w:t>
            </w:r>
          </w:p>
          <w:p w14:paraId="4E11B7D8">
            <w:pPr>
              <w:pStyle w:val="11"/>
              <w:keepNext w:val="0"/>
              <w:keepLines w:val="0"/>
              <w:pageBreakBefore w:val="0"/>
              <w:widowControl/>
              <w:numPr>
                <w:ilvl w:val="0"/>
                <w:numId w:val="0"/>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保障要求：</w:t>
            </w:r>
          </w:p>
          <w:p w14:paraId="0799300F">
            <w:pPr>
              <w:pStyle w:val="11"/>
              <w:keepNext w:val="0"/>
              <w:keepLines w:val="0"/>
              <w:pageBreakBefore w:val="0"/>
              <w:widowControl/>
              <w:numPr>
                <w:ilvl w:val="0"/>
                <w:numId w:val="3"/>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包括</w:t>
            </w:r>
            <w:r>
              <w:rPr>
                <w:rFonts w:hint="eastAsia" w:ascii="宋体" w:hAnsi="宋体" w:eastAsia="宋体" w:cs="宋体"/>
                <w:b/>
                <w:bCs w:val="0"/>
                <w:color w:val="auto"/>
                <w:sz w:val="21"/>
                <w:szCs w:val="21"/>
                <w:lang w:val="en-US" w:eastAsia="zh-CN"/>
              </w:rPr>
              <w:t>13</w:t>
            </w:r>
            <w:r>
              <w:rPr>
                <w:rFonts w:hint="eastAsia" w:ascii="宋体" w:hAnsi="宋体" w:eastAsia="宋体" w:cs="宋体"/>
                <w:b/>
                <w:bCs w:val="0"/>
                <w:color w:val="auto"/>
                <w:sz w:val="21"/>
                <w:szCs w:val="21"/>
              </w:rPr>
              <w:t>个考点以及</w:t>
            </w:r>
            <w:r>
              <w:rPr>
                <w:rFonts w:hint="eastAsia" w:ascii="宋体" w:hAnsi="宋体" w:eastAsia="宋体" w:cs="宋体"/>
                <w:b/>
                <w:bCs w:val="0"/>
                <w:color w:val="auto"/>
                <w:sz w:val="21"/>
                <w:szCs w:val="21"/>
                <w:lang w:val="en-US" w:eastAsia="zh-CN"/>
              </w:rPr>
              <w:t>1个地市考务指挥中心</w:t>
            </w:r>
            <w:r>
              <w:rPr>
                <w:rFonts w:hint="eastAsia" w:ascii="宋体" w:hAnsi="宋体" w:eastAsia="宋体" w:cs="宋体"/>
                <w:b/>
                <w:bCs w:val="0"/>
                <w:color w:val="auto"/>
                <w:sz w:val="21"/>
                <w:szCs w:val="21"/>
              </w:rPr>
              <w:t>的设备运输、安装、调试、测试、联调。</w:t>
            </w:r>
          </w:p>
          <w:p w14:paraId="06BC008E">
            <w:pPr>
              <w:pStyle w:val="11"/>
              <w:keepNext w:val="0"/>
              <w:keepLines w:val="0"/>
              <w:pageBreakBefore w:val="0"/>
              <w:widowControl/>
              <w:numPr>
                <w:ilvl w:val="0"/>
                <w:numId w:val="3"/>
              </w:numPr>
              <w:kinsoku/>
              <w:wordWrap/>
              <w:overflowPunct/>
              <w:topLinePunct w:val="0"/>
              <w:autoSpaceDE/>
              <w:autoSpaceDN/>
              <w:bidi w:val="0"/>
              <w:adjustRightInd/>
              <w:snapToGrid/>
              <w:spacing w:after="120" w:line="300" w:lineRule="exact"/>
              <w:jc w:val="both"/>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配备技术人员，做好各考点考试前安装部署及调试服务，保障考试期间</w:t>
            </w:r>
            <w:r>
              <w:rPr>
                <w:rFonts w:hint="default" w:ascii="宋体" w:hAnsi="宋体" w:eastAsia="宋体" w:cs="宋体"/>
                <w:b/>
                <w:bCs w:val="0"/>
                <w:color w:val="auto"/>
                <w:sz w:val="21"/>
                <w:szCs w:val="21"/>
                <w:lang w:val="en-US" w:eastAsia="zh-CN"/>
              </w:rPr>
              <w:t>考场实时智能巡查系统和网上巡查系统稳定正常运行。</w:t>
            </w:r>
          </w:p>
        </w:tc>
        <w:tc>
          <w:tcPr>
            <w:tcW w:w="439"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8066D3">
            <w:pPr>
              <w:pStyle w:val="11"/>
              <w:keepNext w:val="0"/>
              <w:keepLines w:val="0"/>
              <w:pageBreakBefore w:val="0"/>
              <w:widowControl/>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14</w:t>
            </w:r>
            <w:r>
              <w:rPr>
                <w:rFonts w:hint="eastAsia" w:ascii="宋体" w:hAnsi="宋体" w:eastAsia="宋体" w:cs="宋体"/>
                <w:b/>
                <w:bCs w:val="0"/>
                <w:color w:val="auto"/>
                <w:sz w:val="21"/>
                <w:szCs w:val="21"/>
              </w:rPr>
              <w:t>套</w:t>
            </w:r>
          </w:p>
        </w:tc>
        <w:tc>
          <w:tcPr>
            <w:tcW w:w="691"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2F791F">
            <w:pPr>
              <w:pStyle w:val="11"/>
              <w:keepNext w:val="0"/>
              <w:keepLines w:val="0"/>
              <w:pageBreakBefore w:val="0"/>
              <w:widowControl/>
              <w:kinsoku/>
              <w:wordWrap/>
              <w:overflowPunct/>
              <w:topLinePunct w:val="0"/>
              <w:autoSpaceDE/>
              <w:autoSpaceDN/>
              <w:bidi w:val="0"/>
              <w:adjustRightInd/>
              <w:snapToGrid/>
              <w:spacing w:after="120"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color w:val="auto"/>
                <w:kern w:val="2"/>
                <w:sz w:val="21"/>
                <w:szCs w:val="21"/>
                <w:lang w:val="en-US" w:eastAsia="zh-CN" w:bidi="ar-SA"/>
              </w:rPr>
              <w:t>每个部署点每年服务费用不超过7500元</w:t>
            </w:r>
          </w:p>
        </w:tc>
      </w:tr>
    </w:tbl>
    <w:p w14:paraId="09FC3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三、投标要求</w:t>
      </w:r>
    </w:p>
    <w:p w14:paraId="7B8A305E">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项目工期要求：</w:t>
      </w:r>
      <w:r>
        <w:rPr>
          <w:rFonts w:hint="eastAsia" w:ascii="仿宋_GB2312" w:hAnsi="仿宋_GB2312" w:eastAsia="仿宋_GB2312" w:cs="仿宋_GB2312"/>
          <w:color w:val="auto"/>
          <w:sz w:val="30"/>
          <w:szCs w:val="30"/>
          <w:highlight w:val="none"/>
          <w:lang w:val="en-US" w:eastAsia="zh-CN"/>
        </w:rPr>
        <w:t>按照采购人2026年-2028年的国家教育统一考试考点安排，在指定的时间与地点提供合格的考场视频智能巡查服务。</w:t>
      </w:r>
      <w:r>
        <w:rPr>
          <w:rFonts w:hint="eastAsia" w:ascii="仿宋_GB2312" w:hAnsi="仿宋_GB2312" w:eastAsia="仿宋_GB2312" w:cs="仿宋_GB2312"/>
          <w:color w:val="auto"/>
          <w:sz w:val="30"/>
          <w:szCs w:val="30"/>
        </w:rPr>
        <w:t>确定中标人后，根据采购人的时间需求于考前安装调试、考中保障考试顺利进行、考后1个月成果检验后进行验收。</w:t>
      </w:r>
    </w:p>
    <w:p w14:paraId="17B8C46A">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投标人须书面承诺：提供本地化服务团队；服务过程中造成的考试相关信息外泄，及由此带来的一切影响及责任由中标供应商自行承担。</w:t>
      </w:r>
    </w:p>
    <w:p w14:paraId="79B81AA2">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3.本项目的技术服务费用包含：乙方提供项目所要求的软件、硬件、网络设备等软硬件租赁、网络专线联通费用、设备维护费用、人员培训费用、技术服务以及保证</w:t>
      </w:r>
      <w:r>
        <w:rPr>
          <w:rFonts w:hint="eastAsia" w:ascii="仿宋_GB2312" w:hAnsi="仿宋_GB2312" w:eastAsia="仿宋_GB2312" w:cs="仿宋_GB2312"/>
          <w:color w:val="auto"/>
          <w:sz w:val="30"/>
          <w:szCs w:val="30"/>
          <w:highlight w:val="none"/>
        </w:rPr>
        <w:t>考场智能巡查服务</w:t>
      </w:r>
      <w:r>
        <w:rPr>
          <w:rFonts w:hint="eastAsia" w:ascii="仿宋_GB2312" w:hAnsi="仿宋_GB2312" w:eastAsia="仿宋_GB2312" w:cs="仿宋_GB2312"/>
          <w:color w:val="auto"/>
          <w:sz w:val="30"/>
          <w:szCs w:val="30"/>
          <w:highlight w:val="none"/>
          <w:lang w:val="en-US" w:eastAsia="zh-CN"/>
        </w:rPr>
        <w:t>按时顺利完成的其他各项服务费用等，合同实施过程中的应预见和不可预见费用等。</w:t>
      </w:r>
    </w:p>
    <w:p w14:paraId="25EDA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四、项目要求</w:t>
      </w:r>
    </w:p>
    <w:p w14:paraId="62C5499E">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textAlignment w:val="auto"/>
        <w:outlineLvl w:val="2"/>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2"/>
          <w:sz w:val="30"/>
          <w:szCs w:val="30"/>
          <w:lang w:val="en-US" w:eastAsia="zh-CN" w:bidi="ar-SA"/>
        </w:rPr>
        <w:t xml:space="preserve">1. </w:t>
      </w:r>
      <w:r>
        <w:rPr>
          <w:rFonts w:hint="eastAsia" w:ascii="仿宋_GB2312" w:hAnsi="仿宋_GB2312" w:eastAsia="仿宋_GB2312" w:cs="仿宋_GB2312"/>
          <w:b/>
          <w:bCs/>
          <w:color w:val="auto"/>
          <w:sz w:val="30"/>
          <w:szCs w:val="30"/>
        </w:rPr>
        <w:t>总体要求</w:t>
      </w:r>
    </w:p>
    <w:p w14:paraId="7BCD46A2">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通过AI技术，实时对考场的考生</w:t>
      </w:r>
      <w:r>
        <w:rPr>
          <w:rFonts w:hint="eastAsia" w:ascii="仿宋_GB2312" w:hAnsi="仿宋_GB2312" w:eastAsia="仿宋_GB2312" w:cs="仿宋_GB2312"/>
          <w:color w:val="auto"/>
          <w:sz w:val="30"/>
          <w:szCs w:val="30"/>
          <w:lang w:val="en-US" w:eastAsia="zh-CN"/>
        </w:rPr>
        <w:t>及监考员</w:t>
      </w:r>
      <w:r>
        <w:rPr>
          <w:rFonts w:hint="eastAsia" w:ascii="仿宋_GB2312" w:hAnsi="仿宋_GB2312" w:eastAsia="仿宋_GB2312" w:cs="仿宋_GB2312"/>
          <w:color w:val="auto"/>
          <w:sz w:val="30"/>
          <w:szCs w:val="30"/>
        </w:rPr>
        <w:t>行为进行分析。行为分析包括考生个人行为（如多次长时间手放桌下并埋头、传递可疑物品、考后继续作答等）、考生群体性行为（如考生长时间不离场、多人向统一方向偏头、考生群体举手等）和监考员行为（如监考员未按时到达考场、在固定区域时间过长、监考员少于两人等）进行分析。</w:t>
      </w:r>
    </w:p>
    <w:p w14:paraId="24DA81D2">
      <w:pPr>
        <w:pStyle w:val="11"/>
        <w:keepNext w:val="0"/>
        <w:keepLines w:val="0"/>
        <w:pageBreakBefore w:val="0"/>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分析考场异常</w:t>
      </w:r>
      <w:r>
        <w:rPr>
          <w:rFonts w:hint="eastAsia" w:ascii="仿宋_GB2312" w:hAnsi="仿宋_GB2312" w:eastAsia="仿宋_GB2312" w:cs="仿宋_GB2312"/>
          <w:color w:val="auto"/>
          <w:sz w:val="30"/>
          <w:szCs w:val="30"/>
        </w:rPr>
        <w:t>行为</w:t>
      </w:r>
      <w:r>
        <w:rPr>
          <w:rFonts w:hint="eastAsia" w:ascii="仿宋_GB2312" w:hAnsi="仿宋_GB2312" w:eastAsia="仿宋_GB2312" w:cs="仿宋_GB2312"/>
          <w:color w:val="auto"/>
          <w:sz w:val="30"/>
          <w:szCs w:val="30"/>
          <w:lang w:val="en-US" w:eastAsia="zh-CN"/>
        </w:rPr>
        <w:t>要求，</w:t>
      </w:r>
      <w:r>
        <w:rPr>
          <w:rFonts w:hint="eastAsia" w:ascii="仿宋_GB2312" w:hAnsi="仿宋_GB2312" w:eastAsia="仿宋_GB2312" w:cs="仿宋_GB2312"/>
          <w:color w:val="auto"/>
          <w:sz w:val="30"/>
          <w:szCs w:val="30"/>
        </w:rPr>
        <w:t>详见下表：</w:t>
      </w:r>
    </w:p>
    <w:p w14:paraId="4E17DD19">
      <w:pPr>
        <w:pStyle w:val="6"/>
        <w:keepNext w:val="0"/>
        <w:keepLines w:val="0"/>
        <w:pageBreakBefore w:val="0"/>
        <w:widowControl w:val="0"/>
        <w:kinsoku/>
        <w:wordWrap/>
        <w:overflowPunct/>
        <w:topLinePunct w:val="0"/>
        <w:autoSpaceDE w:val="0"/>
        <w:autoSpaceDN w:val="0"/>
        <w:bidi w:val="0"/>
        <w:adjustRightInd/>
        <w:snapToGrid w:val="0"/>
        <w:spacing w:before="256" w:beforeLines="80" w:after="256" w:afterLines="80" w:line="360" w:lineRule="exact"/>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a.考生异常行为分类</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36"/>
        <w:gridCol w:w="836"/>
        <w:gridCol w:w="2238"/>
        <w:gridCol w:w="4352"/>
      </w:tblGrid>
      <w:tr w14:paraId="3E59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9" w:type="pct"/>
            <w:noWrap w:val="0"/>
            <w:vAlign w:val="center"/>
          </w:tcPr>
          <w:p w14:paraId="588CD2EA">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序号</w:t>
            </w:r>
          </w:p>
        </w:tc>
        <w:tc>
          <w:tcPr>
            <w:tcW w:w="461" w:type="pct"/>
            <w:noWrap w:val="0"/>
            <w:vAlign w:val="center"/>
          </w:tcPr>
          <w:p w14:paraId="146A8E0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类别</w:t>
            </w:r>
          </w:p>
        </w:tc>
        <w:tc>
          <w:tcPr>
            <w:tcW w:w="461" w:type="pct"/>
            <w:noWrap w:val="0"/>
            <w:vAlign w:val="center"/>
          </w:tcPr>
          <w:p w14:paraId="1DC697A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告警</w:t>
            </w:r>
          </w:p>
          <w:p w14:paraId="75156ED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级别</w:t>
            </w:r>
          </w:p>
        </w:tc>
        <w:tc>
          <w:tcPr>
            <w:tcW w:w="1235" w:type="pct"/>
            <w:noWrap w:val="0"/>
            <w:vAlign w:val="center"/>
          </w:tcPr>
          <w:p w14:paraId="13473BA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智能分析内容</w:t>
            </w:r>
          </w:p>
        </w:tc>
        <w:tc>
          <w:tcPr>
            <w:tcW w:w="2401" w:type="pct"/>
            <w:noWrap w:val="0"/>
            <w:vAlign w:val="center"/>
          </w:tcPr>
          <w:p w14:paraId="2AF65DC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判定参考</w:t>
            </w:r>
          </w:p>
        </w:tc>
      </w:tr>
      <w:tr w14:paraId="279C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7FBAC66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1</w:t>
            </w:r>
          </w:p>
        </w:tc>
        <w:tc>
          <w:tcPr>
            <w:tcW w:w="461" w:type="pct"/>
            <w:vMerge w:val="restart"/>
            <w:noWrap w:val="0"/>
            <w:vAlign w:val="center"/>
          </w:tcPr>
          <w:p w14:paraId="1C8BDA2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w:t>
            </w:r>
          </w:p>
          <w:p w14:paraId="674536E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w:t>
            </w:r>
          </w:p>
          <w:p w14:paraId="7F3456B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p w14:paraId="6C47BD4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人</w:t>
            </w:r>
          </w:p>
        </w:tc>
        <w:tc>
          <w:tcPr>
            <w:tcW w:w="461" w:type="pct"/>
            <w:noWrap w:val="0"/>
            <w:vAlign w:val="center"/>
          </w:tcPr>
          <w:p w14:paraId="3A13078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7814705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3D68B3E3">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携带可疑物品</w:t>
            </w:r>
          </w:p>
        </w:tc>
        <w:tc>
          <w:tcPr>
            <w:tcW w:w="2401" w:type="pct"/>
            <w:noWrap w:val="0"/>
            <w:vAlign w:val="center"/>
          </w:tcPr>
          <w:p w14:paraId="621DCFBF">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考试期间，考生在考场携带、使用手机等可疑物品的行为</w:t>
            </w:r>
          </w:p>
        </w:tc>
      </w:tr>
      <w:tr w14:paraId="7D1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00CEF46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2</w:t>
            </w:r>
          </w:p>
        </w:tc>
        <w:tc>
          <w:tcPr>
            <w:tcW w:w="461" w:type="pct"/>
            <w:vMerge w:val="continue"/>
            <w:noWrap w:val="0"/>
            <w:vAlign w:val="top"/>
          </w:tcPr>
          <w:p w14:paraId="0CAC189C">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2D73C2E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044B3F5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703BEB7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传递可疑物品</w:t>
            </w:r>
          </w:p>
        </w:tc>
        <w:tc>
          <w:tcPr>
            <w:tcW w:w="2401" w:type="pct"/>
            <w:noWrap w:val="0"/>
            <w:vAlign w:val="center"/>
          </w:tcPr>
          <w:p w14:paraId="25CCCF67">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考试期间，考生传递可疑物品（如纸条、试卷、草稿纸等）</w:t>
            </w:r>
          </w:p>
        </w:tc>
      </w:tr>
      <w:tr w14:paraId="203A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6884F8B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3</w:t>
            </w:r>
          </w:p>
        </w:tc>
        <w:tc>
          <w:tcPr>
            <w:tcW w:w="461" w:type="pct"/>
            <w:vMerge w:val="continue"/>
            <w:noWrap w:val="0"/>
            <w:vAlign w:val="top"/>
          </w:tcPr>
          <w:p w14:paraId="71E29473">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61407183">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55873F0E">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03DE97A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提前作答</w:t>
            </w:r>
          </w:p>
        </w:tc>
        <w:tc>
          <w:tcPr>
            <w:tcW w:w="2401" w:type="pct"/>
            <w:noWrap w:val="0"/>
            <w:vAlign w:val="center"/>
          </w:tcPr>
          <w:p w14:paraId="0C3FBFB5">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考试开始前，考生提前答题</w:t>
            </w:r>
          </w:p>
        </w:tc>
      </w:tr>
      <w:tr w14:paraId="3590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5FA641A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461" w:type="pct"/>
            <w:vMerge w:val="continue"/>
            <w:noWrap w:val="0"/>
            <w:vAlign w:val="top"/>
          </w:tcPr>
          <w:p w14:paraId="04BC994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5FCF7BA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106FE28F">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14E6643D">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左右偏头</w:t>
            </w:r>
          </w:p>
        </w:tc>
        <w:tc>
          <w:tcPr>
            <w:tcW w:w="2401" w:type="pct"/>
            <w:noWrap w:val="0"/>
            <w:vAlign w:val="center"/>
          </w:tcPr>
          <w:p w14:paraId="7D9461AE">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考试期间，考生向左/向右偏头幅度较大，疑似有意旁窥</w:t>
            </w:r>
          </w:p>
        </w:tc>
      </w:tr>
      <w:tr w14:paraId="0D3D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271FDA1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461" w:type="pct"/>
            <w:vMerge w:val="continue"/>
            <w:noWrap w:val="0"/>
            <w:vAlign w:val="top"/>
          </w:tcPr>
          <w:p w14:paraId="1250A8A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7048D30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677852F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20337561">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向后偏头</w:t>
            </w:r>
          </w:p>
        </w:tc>
        <w:tc>
          <w:tcPr>
            <w:tcW w:w="2401" w:type="pct"/>
            <w:noWrap w:val="0"/>
            <w:vAlign w:val="center"/>
          </w:tcPr>
          <w:p w14:paraId="373217D1">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考试期间，考生向后转头观察，疑似有意旁窥</w:t>
            </w:r>
          </w:p>
        </w:tc>
      </w:tr>
      <w:tr w14:paraId="3674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6391F50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461" w:type="pct"/>
            <w:vMerge w:val="continue"/>
            <w:noWrap w:val="0"/>
            <w:vAlign w:val="top"/>
          </w:tcPr>
          <w:p w14:paraId="6FD19131">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6536A6F5">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1DCA1A10">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75D92121">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考生站立</w:t>
            </w:r>
          </w:p>
        </w:tc>
        <w:tc>
          <w:tcPr>
            <w:tcW w:w="2401" w:type="pct"/>
            <w:noWrap w:val="0"/>
            <w:vAlign w:val="center"/>
          </w:tcPr>
          <w:p w14:paraId="76D81935">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考试期间，考生出现站立行为</w:t>
            </w:r>
          </w:p>
        </w:tc>
      </w:tr>
      <w:tr w14:paraId="1878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081965A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461" w:type="pct"/>
            <w:vMerge w:val="continue"/>
            <w:noWrap w:val="0"/>
            <w:vAlign w:val="top"/>
          </w:tcPr>
          <w:p w14:paraId="1F766EA3">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p>
        </w:tc>
        <w:tc>
          <w:tcPr>
            <w:tcW w:w="461" w:type="pct"/>
            <w:noWrap w:val="0"/>
            <w:vAlign w:val="center"/>
          </w:tcPr>
          <w:p w14:paraId="0A8A6DC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4FCDAC70">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05E05C0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捡可疑物品</w:t>
            </w:r>
          </w:p>
        </w:tc>
        <w:tc>
          <w:tcPr>
            <w:tcW w:w="2401" w:type="pct"/>
            <w:noWrap w:val="0"/>
            <w:vAlign w:val="center"/>
          </w:tcPr>
          <w:p w14:paraId="2EECBC2C">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考试期间，考生做出弯腰捡拾可疑物品的行为</w:t>
            </w:r>
          </w:p>
        </w:tc>
      </w:tr>
      <w:tr w14:paraId="6B9A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9" w:type="pct"/>
            <w:noWrap w:val="0"/>
            <w:vAlign w:val="center"/>
          </w:tcPr>
          <w:p w14:paraId="50CFD6A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461" w:type="pct"/>
            <w:vMerge w:val="restart"/>
            <w:noWrap w:val="0"/>
            <w:vAlign w:val="center"/>
          </w:tcPr>
          <w:p w14:paraId="4F50310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w:t>
            </w:r>
          </w:p>
          <w:p w14:paraId="27FFF06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w:t>
            </w:r>
          </w:p>
          <w:p w14:paraId="1C6F358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p w14:paraId="3047234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人</w:t>
            </w:r>
          </w:p>
        </w:tc>
        <w:tc>
          <w:tcPr>
            <w:tcW w:w="461" w:type="pct"/>
            <w:noWrap w:val="0"/>
            <w:vAlign w:val="center"/>
          </w:tcPr>
          <w:p w14:paraId="7B7D1DF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红</w:t>
            </w:r>
            <w:r>
              <w:rPr>
                <w:rFonts w:hint="eastAsia" w:ascii="宋体" w:hAnsi="宋体" w:eastAsia="宋体" w:cs="宋体"/>
                <w:color w:val="auto"/>
                <w:sz w:val="21"/>
                <w:szCs w:val="21"/>
              </w:rPr>
              <w:t>色</w:t>
            </w:r>
          </w:p>
          <w:p w14:paraId="5FE76B2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25274341">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手放桌下并埋头</w:t>
            </w:r>
          </w:p>
        </w:tc>
        <w:tc>
          <w:tcPr>
            <w:tcW w:w="2401" w:type="pct"/>
            <w:noWrap w:val="0"/>
            <w:vAlign w:val="center"/>
          </w:tcPr>
          <w:p w14:paraId="0BB3C11B">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考试期间，考生单手/双手离开桌面放于桌下，并埋头向下看</w:t>
            </w:r>
          </w:p>
        </w:tc>
      </w:tr>
      <w:tr w14:paraId="5E41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5A91B49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61" w:type="pct"/>
            <w:vMerge w:val="continue"/>
            <w:noWrap w:val="0"/>
            <w:vAlign w:val="center"/>
          </w:tcPr>
          <w:p w14:paraId="7F31D8A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09790EF8">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366B6FA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2991F5AA">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考生中途出入</w:t>
            </w:r>
          </w:p>
        </w:tc>
        <w:tc>
          <w:tcPr>
            <w:tcW w:w="2401" w:type="pct"/>
            <w:noWrap w:val="0"/>
            <w:vAlign w:val="center"/>
          </w:tcPr>
          <w:p w14:paraId="407898E2">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考试期间，考生离场后二次进入考场，考生迟到进入考场，考生提前交卷</w:t>
            </w:r>
          </w:p>
        </w:tc>
      </w:tr>
      <w:tr w14:paraId="347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218B34D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461" w:type="pct"/>
            <w:vMerge w:val="continue"/>
            <w:noWrap w:val="0"/>
            <w:vAlign w:val="top"/>
          </w:tcPr>
          <w:p w14:paraId="27A1A6D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6902214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4908F15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4FC662F8">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考生举手</w:t>
            </w:r>
          </w:p>
        </w:tc>
        <w:tc>
          <w:tcPr>
            <w:tcW w:w="2401" w:type="pct"/>
            <w:noWrap w:val="0"/>
            <w:vAlign w:val="center"/>
          </w:tcPr>
          <w:p w14:paraId="6BC86041">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考试期间，考生做出举手动作（举告警手幅度90度、向上举手伸直）</w:t>
            </w:r>
          </w:p>
        </w:tc>
      </w:tr>
      <w:tr w14:paraId="0146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590E82D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461" w:type="pct"/>
            <w:vMerge w:val="continue"/>
            <w:noWrap w:val="0"/>
            <w:vAlign w:val="top"/>
          </w:tcPr>
          <w:p w14:paraId="2565870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05239AF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红</w:t>
            </w:r>
            <w:r>
              <w:rPr>
                <w:rFonts w:hint="eastAsia" w:ascii="宋体" w:hAnsi="宋体" w:eastAsia="宋体" w:cs="宋体"/>
                <w:color w:val="auto"/>
                <w:sz w:val="21"/>
                <w:szCs w:val="21"/>
              </w:rPr>
              <w:t>色</w:t>
            </w:r>
          </w:p>
          <w:p w14:paraId="74653E0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7443EABF">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销毁试卷、答案</w:t>
            </w:r>
          </w:p>
        </w:tc>
        <w:tc>
          <w:tcPr>
            <w:tcW w:w="2401" w:type="pct"/>
            <w:noWrap w:val="0"/>
            <w:vAlign w:val="center"/>
          </w:tcPr>
          <w:p w14:paraId="5F69A85F">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考生损坏销毁试卷、答卷及考试材料（如撕毁、揉捏试卷）</w:t>
            </w:r>
          </w:p>
        </w:tc>
      </w:tr>
      <w:tr w14:paraId="792F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451CE58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61" w:type="pct"/>
            <w:vMerge w:val="continue"/>
            <w:noWrap w:val="0"/>
            <w:vAlign w:val="top"/>
          </w:tcPr>
          <w:p w14:paraId="2371294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4107609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橙色</w:t>
            </w:r>
          </w:p>
          <w:p w14:paraId="73F4464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035E0E0C">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考后继续作答</w:t>
            </w:r>
          </w:p>
        </w:tc>
        <w:tc>
          <w:tcPr>
            <w:tcW w:w="2401" w:type="pct"/>
            <w:noWrap w:val="0"/>
            <w:vAlign w:val="center"/>
          </w:tcPr>
          <w:p w14:paraId="3DEAB995">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考试结束后，考生继续做出拿笔书写动作</w:t>
            </w:r>
          </w:p>
        </w:tc>
      </w:tr>
      <w:tr w14:paraId="175F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1DB394D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61" w:type="pct"/>
            <w:vMerge w:val="restart"/>
            <w:noWrap w:val="0"/>
            <w:vAlign w:val="center"/>
          </w:tcPr>
          <w:p w14:paraId="3893632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w:t>
            </w:r>
          </w:p>
          <w:p w14:paraId="6A2036C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w:t>
            </w:r>
          </w:p>
          <w:p w14:paraId="77B020D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群</w:t>
            </w:r>
          </w:p>
          <w:p w14:paraId="415F118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体</w:t>
            </w:r>
          </w:p>
        </w:tc>
        <w:tc>
          <w:tcPr>
            <w:tcW w:w="461" w:type="pct"/>
            <w:noWrap w:val="0"/>
            <w:vAlign w:val="center"/>
          </w:tcPr>
          <w:p w14:paraId="305A424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4A9C1BE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120E69BB">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考生长时间不离场</w:t>
            </w:r>
          </w:p>
        </w:tc>
        <w:tc>
          <w:tcPr>
            <w:tcW w:w="2401" w:type="pct"/>
            <w:noWrap w:val="0"/>
            <w:vAlign w:val="center"/>
          </w:tcPr>
          <w:p w14:paraId="6D6AE402">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考试结束后，考场中多名考生长时间不离场</w:t>
            </w:r>
          </w:p>
        </w:tc>
      </w:tr>
      <w:tr w14:paraId="13A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5C6EAF7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61" w:type="pct"/>
            <w:vMerge w:val="continue"/>
            <w:noWrap w:val="0"/>
            <w:vAlign w:val="top"/>
          </w:tcPr>
          <w:p w14:paraId="0989732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020811A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4467D53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0A303546">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多人向同一方向偏头</w:t>
            </w:r>
          </w:p>
        </w:tc>
        <w:tc>
          <w:tcPr>
            <w:tcW w:w="2401" w:type="pct"/>
            <w:noWrap w:val="0"/>
            <w:vAlign w:val="center"/>
          </w:tcPr>
          <w:p w14:paraId="583AAB2A">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同一时间段内，考场中发生多人偏头看向同一方向的行为</w:t>
            </w:r>
          </w:p>
        </w:tc>
      </w:tr>
      <w:tr w14:paraId="637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2B08782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461" w:type="pct"/>
            <w:vMerge w:val="continue"/>
            <w:noWrap w:val="0"/>
            <w:vAlign w:val="top"/>
          </w:tcPr>
          <w:p w14:paraId="65D1F92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42E1089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4FD2E29A">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3B5CF80A">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考生群体举手</w:t>
            </w:r>
          </w:p>
        </w:tc>
        <w:tc>
          <w:tcPr>
            <w:tcW w:w="2401" w:type="pct"/>
            <w:noWrap w:val="0"/>
            <w:vAlign w:val="center"/>
          </w:tcPr>
          <w:p w14:paraId="070A7753">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考试期间，超过指定数量（如3人）的学生处于举手状态</w:t>
            </w:r>
          </w:p>
        </w:tc>
      </w:tr>
      <w:tr w14:paraId="678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1CAC26C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461" w:type="pct"/>
            <w:vMerge w:val="continue"/>
            <w:noWrap w:val="0"/>
            <w:vAlign w:val="top"/>
          </w:tcPr>
          <w:p w14:paraId="46F8CD6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7C48E7E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307BB46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4C0029DB">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考生群体起立</w:t>
            </w:r>
          </w:p>
        </w:tc>
        <w:tc>
          <w:tcPr>
            <w:tcW w:w="2401" w:type="pct"/>
            <w:noWrap w:val="0"/>
            <w:vAlign w:val="center"/>
          </w:tcPr>
          <w:p w14:paraId="6A384706">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考试期间，超过指定数量（如3人）的学生处于起立状态</w:t>
            </w:r>
          </w:p>
        </w:tc>
      </w:tr>
      <w:tr w14:paraId="42C4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2257F8D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461" w:type="pct"/>
            <w:vMerge w:val="continue"/>
            <w:noWrap w:val="0"/>
            <w:vAlign w:val="top"/>
          </w:tcPr>
          <w:p w14:paraId="651754D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53906CD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75B4F48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4EABE5B0">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考生群体交头 接耳</w:t>
            </w:r>
          </w:p>
        </w:tc>
        <w:tc>
          <w:tcPr>
            <w:tcW w:w="2401" w:type="pct"/>
            <w:noWrap w:val="0"/>
            <w:vAlign w:val="center"/>
          </w:tcPr>
          <w:p w14:paraId="33B3BEEE">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考试期间，超过指定数量（如3人）的学生处于交头接耳状态</w:t>
            </w:r>
          </w:p>
        </w:tc>
      </w:tr>
      <w:tr w14:paraId="0B09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57C7CA7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461" w:type="pct"/>
            <w:vMerge w:val="continue"/>
            <w:noWrap w:val="0"/>
            <w:vAlign w:val="top"/>
          </w:tcPr>
          <w:p w14:paraId="72FA66E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63DB2B8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7C14333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19A60D6D">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考生群体停止作答</w:t>
            </w:r>
          </w:p>
        </w:tc>
        <w:tc>
          <w:tcPr>
            <w:tcW w:w="2401" w:type="pct"/>
            <w:noWrap w:val="0"/>
            <w:vAlign w:val="center"/>
          </w:tcPr>
          <w:p w14:paraId="4F2332F2">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考试期间，超过指定数量（</w:t>
            </w:r>
            <w:r>
              <w:rPr>
                <w:rFonts w:hint="eastAsia" w:ascii="宋体" w:hAnsi="宋体" w:eastAsia="宋体" w:cs="宋体"/>
                <w:color w:val="auto"/>
                <w:sz w:val="21"/>
                <w:szCs w:val="21"/>
                <w:lang w:val="en-US" w:eastAsia="zh-CN"/>
              </w:rPr>
              <w:t>如10人</w:t>
            </w:r>
            <w:r>
              <w:rPr>
                <w:rFonts w:hint="eastAsia" w:ascii="宋体" w:hAnsi="宋体" w:eastAsia="宋体" w:cs="宋体"/>
                <w:color w:val="auto"/>
                <w:sz w:val="21"/>
                <w:szCs w:val="21"/>
              </w:rPr>
              <w:t>）的学生处于停止书写作答状态</w:t>
            </w:r>
          </w:p>
        </w:tc>
      </w:tr>
      <w:tr w14:paraId="29CA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32BE276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461" w:type="pct"/>
            <w:vMerge w:val="continue"/>
            <w:noWrap w:val="0"/>
            <w:vAlign w:val="top"/>
          </w:tcPr>
          <w:p w14:paraId="5860BAF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66155D2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7D6F178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7FC3F4BC">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考生群体考后继续作答</w:t>
            </w:r>
          </w:p>
        </w:tc>
        <w:tc>
          <w:tcPr>
            <w:tcW w:w="2401" w:type="pct"/>
            <w:noWrap w:val="0"/>
            <w:vAlign w:val="center"/>
          </w:tcPr>
          <w:p w14:paraId="1D7F78D0">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考试结束后，超过指定数量（如3人）的学生处于书写状态</w:t>
            </w:r>
          </w:p>
        </w:tc>
      </w:tr>
      <w:tr w14:paraId="1B7A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noWrap w:val="0"/>
            <w:vAlign w:val="center"/>
          </w:tcPr>
          <w:p w14:paraId="7997920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461" w:type="pct"/>
            <w:vMerge w:val="continue"/>
            <w:noWrap w:val="0"/>
            <w:vAlign w:val="top"/>
          </w:tcPr>
          <w:p w14:paraId="38CCF6D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1" w:type="pct"/>
            <w:noWrap w:val="0"/>
            <w:vAlign w:val="center"/>
          </w:tcPr>
          <w:p w14:paraId="016E525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红色</w:t>
            </w:r>
          </w:p>
          <w:p w14:paraId="66D63C1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告警</w:t>
            </w:r>
          </w:p>
        </w:tc>
        <w:tc>
          <w:tcPr>
            <w:tcW w:w="1235" w:type="pct"/>
            <w:noWrap w:val="0"/>
            <w:vAlign w:val="center"/>
          </w:tcPr>
          <w:p w14:paraId="3041D648">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考生人数统计（缺考率分析）</w:t>
            </w:r>
          </w:p>
        </w:tc>
        <w:tc>
          <w:tcPr>
            <w:tcW w:w="2401" w:type="pct"/>
            <w:noWrap w:val="0"/>
            <w:vAlign w:val="center"/>
          </w:tcPr>
          <w:p w14:paraId="0D5C5906">
            <w:pPr>
              <w:pStyle w:val="6"/>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开考30分钟后，通过视频监控统计考场中考生人数，记录并上报</w:t>
            </w:r>
          </w:p>
        </w:tc>
      </w:tr>
    </w:tbl>
    <w:p w14:paraId="559DB830">
      <w:pPr>
        <w:pStyle w:val="6"/>
        <w:keepNext w:val="0"/>
        <w:keepLines w:val="0"/>
        <w:pageBreakBefore w:val="0"/>
        <w:widowControl w:val="0"/>
        <w:kinsoku/>
        <w:wordWrap/>
        <w:overflowPunct/>
        <w:topLinePunct w:val="0"/>
        <w:autoSpaceDE w:val="0"/>
        <w:autoSpaceDN w:val="0"/>
        <w:bidi w:val="0"/>
        <w:adjustRightInd/>
        <w:snapToGrid w:val="0"/>
        <w:spacing w:before="256" w:beforeLines="80" w:after="256" w:afterLines="80" w:line="300" w:lineRule="exact"/>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b. 监考员异常行为分类</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35"/>
        <w:gridCol w:w="850"/>
        <w:gridCol w:w="2227"/>
        <w:gridCol w:w="4335"/>
      </w:tblGrid>
      <w:tr w14:paraId="47CA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47" w:type="pct"/>
            <w:noWrap w:val="0"/>
            <w:vAlign w:val="center"/>
          </w:tcPr>
          <w:p w14:paraId="6E4C802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序号</w:t>
            </w:r>
          </w:p>
        </w:tc>
        <w:tc>
          <w:tcPr>
            <w:tcW w:w="461" w:type="pct"/>
            <w:noWrap w:val="0"/>
            <w:vAlign w:val="center"/>
          </w:tcPr>
          <w:p w14:paraId="4A7F150A">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类别</w:t>
            </w:r>
          </w:p>
        </w:tc>
        <w:tc>
          <w:tcPr>
            <w:tcW w:w="469" w:type="pct"/>
            <w:noWrap w:val="0"/>
            <w:vAlign w:val="center"/>
          </w:tcPr>
          <w:p w14:paraId="301FFA2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告警 级别</w:t>
            </w:r>
          </w:p>
        </w:tc>
        <w:tc>
          <w:tcPr>
            <w:tcW w:w="1229" w:type="pct"/>
            <w:noWrap w:val="0"/>
            <w:vAlign w:val="center"/>
          </w:tcPr>
          <w:p w14:paraId="303A0CC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智能分析内容</w:t>
            </w:r>
          </w:p>
        </w:tc>
        <w:tc>
          <w:tcPr>
            <w:tcW w:w="2392" w:type="pct"/>
            <w:noWrap w:val="0"/>
            <w:vAlign w:val="center"/>
          </w:tcPr>
          <w:p w14:paraId="03C1CEC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rPr>
              <w:t>判定参考</w:t>
            </w:r>
          </w:p>
        </w:tc>
      </w:tr>
      <w:tr w14:paraId="4563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670B3DE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61" w:type="pct"/>
            <w:vMerge w:val="restart"/>
            <w:noWrap w:val="0"/>
            <w:vAlign w:val="center"/>
          </w:tcPr>
          <w:p w14:paraId="1378DEB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w:t>
            </w:r>
          </w:p>
          <w:p w14:paraId="0AF9DA5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w:t>
            </w:r>
          </w:p>
          <w:p w14:paraId="62887A9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员</w:t>
            </w:r>
          </w:p>
        </w:tc>
        <w:tc>
          <w:tcPr>
            <w:tcW w:w="469" w:type="pct"/>
            <w:noWrap w:val="0"/>
            <w:vAlign w:val="center"/>
          </w:tcPr>
          <w:p w14:paraId="4CA3DA3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07D74D6E">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监考员提前发卷</w:t>
            </w:r>
          </w:p>
        </w:tc>
        <w:tc>
          <w:tcPr>
            <w:tcW w:w="2392" w:type="pct"/>
            <w:noWrap w:val="0"/>
            <w:vAlign w:val="center"/>
          </w:tcPr>
          <w:p w14:paraId="19AF6F6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在规定的时间段前，监考员开始发放答题卡/试卷</w:t>
            </w:r>
          </w:p>
        </w:tc>
      </w:tr>
      <w:tr w14:paraId="117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78D7B31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61" w:type="pct"/>
            <w:vMerge w:val="continue"/>
            <w:noWrap w:val="0"/>
            <w:vAlign w:val="top"/>
          </w:tcPr>
          <w:p w14:paraId="2A282C44">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0855E46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6B1B177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监考员未按时发放答题卡/试卷</w:t>
            </w:r>
          </w:p>
        </w:tc>
        <w:tc>
          <w:tcPr>
            <w:tcW w:w="2392" w:type="pct"/>
            <w:noWrap w:val="0"/>
            <w:vAlign w:val="center"/>
          </w:tcPr>
          <w:p w14:paraId="29969E6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lang w:val="en-US" w:eastAsia="zh-CN"/>
              </w:rPr>
              <w:t>考试开始铃响，监考员仍在发放答题卡/试卷</w:t>
            </w:r>
          </w:p>
        </w:tc>
      </w:tr>
      <w:tr w14:paraId="679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3C23B5B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461" w:type="pct"/>
            <w:vMerge w:val="continue"/>
            <w:noWrap w:val="0"/>
            <w:vAlign w:val="top"/>
          </w:tcPr>
          <w:p w14:paraId="193C0D7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34FC369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5520B903">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监考员少于两人</w:t>
            </w:r>
          </w:p>
        </w:tc>
        <w:tc>
          <w:tcPr>
            <w:tcW w:w="2392" w:type="pct"/>
            <w:noWrap w:val="0"/>
            <w:vAlign w:val="center"/>
          </w:tcPr>
          <w:p w14:paraId="5E7B5A28">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开考后任意时间段，考场内的监考人员少于两人</w:t>
            </w:r>
          </w:p>
        </w:tc>
      </w:tr>
      <w:tr w14:paraId="2A82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32EDCA9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461" w:type="pct"/>
            <w:vMerge w:val="continue"/>
            <w:noWrap w:val="0"/>
            <w:vAlign w:val="top"/>
          </w:tcPr>
          <w:p w14:paraId="3CA9A7D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11BED5F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066DEF1C">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监考员聊天</w:t>
            </w:r>
          </w:p>
        </w:tc>
        <w:tc>
          <w:tcPr>
            <w:tcW w:w="2392" w:type="pct"/>
            <w:noWrap w:val="0"/>
            <w:vAlign w:val="center"/>
          </w:tcPr>
          <w:p w14:paraId="6D5B88D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监考员未按照要求在规定位置监考，长时间聚集在一处聊天</w:t>
            </w:r>
          </w:p>
        </w:tc>
      </w:tr>
      <w:tr w14:paraId="6C0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7C08FCD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461" w:type="pct"/>
            <w:vMerge w:val="continue"/>
            <w:noWrap w:val="0"/>
            <w:vAlign w:val="top"/>
          </w:tcPr>
          <w:p w14:paraId="24E6B76A">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38F02E6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4169970D">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监考员提前收卷</w:t>
            </w:r>
          </w:p>
        </w:tc>
        <w:tc>
          <w:tcPr>
            <w:tcW w:w="2392" w:type="pct"/>
            <w:noWrap w:val="0"/>
            <w:vAlign w:val="center"/>
          </w:tcPr>
          <w:p w14:paraId="7FFDBFB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未到考试结束时间，监考员做出收卷行为</w:t>
            </w:r>
          </w:p>
        </w:tc>
      </w:tr>
      <w:tr w14:paraId="62CC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715787B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461" w:type="pct"/>
            <w:vMerge w:val="continue"/>
            <w:noWrap w:val="0"/>
            <w:vAlign w:val="top"/>
          </w:tcPr>
          <w:p w14:paraId="30CA999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73A02D7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0B927DCE">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监考员延迟收卷</w:t>
            </w:r>
          </w:p>
        </w:tc>
        <w:tc>
          <w:tcPr>
            <w:tcW w:w="2392" w:type="pct"/>
            <w:noWrap w:val="0"/>
            <w:vAlign w:val="center"/>
          </w:tcPr>
          <w:p w14:paraId="4E46AE22">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监考员在考试结束后未开始收取考场试卷</w:t>
            </w:r>
          </w:p>
        </w:tc>
      </w:tr>
      <w:tr w14:paraId="64D2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6BA4BF7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461" w:type="pct"/>
            <w:vMerge w:val="continue"/>
            <w:noWrap w:val="0"/>
            <w:vAlign w:val="top"/>
          </w:tcPr>
          <w:p w14:paraId="6E2BF94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1434D38F">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7A27C2B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监考员未按时到达考场</w:t>
            </w:r>
          </w:p>
        </w:tc>
        <w:tc>
          <w:tcPr>
            <w:tcW w:w="2392" w:type="pct"/>
            <w:noWrap w:val="0"/>
            <w:vAlign w:val="center"/>
          </w:tcPr>
          <w:p w14:paraId="4ED93984">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在规定的时间段，考场内的监考员未按时到达考场</w:t>
            </w:r>
          </w:p>
        </w:tc>
      </w:tr>
      <w:tr w14:paraId="2915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43247E0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461" w:type="pct"/>
            <w:vMerge w:val="continue"/>
            <w:noWrap w:val="0"/>
            <w:vAlign w:val="top"/>
          </w:tcPr>
          <w:p w14:paraId="6001F02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70E3118F">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56EF6F6C">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监考员未展示试卷袋/答题卡袋</w:t>
            </w:r>
          </w:p>
        </w:tc>
        <w:tc>
          <w:tcPr>
            <w:tcW w:w="2392" w:type="pct"/>
            <w:noWrap w:val="0"/>
            <w:vAlign w:val="center"/>
          </w:tcPr>
          <w:p w14:paraId="7127CEB6">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在规定的时间段，监考员未完成向全体考生以及摄像头展示试卷袋/答题卡袋动作</w:t>
            </w:r>
          </w:p>
        </w:tc>
      </w:tr>
      <w:tr w14:paraId="47C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63E029B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61" w:type="pct"/>
            <w:vMerge w:val="continue"/>
            <w:noWrap w:val="0"/>
            <w:vAlign w:val="top"/>
          </w:tcPr>
          <w:p w14:paraId="5590AFE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606B6B15">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14AE2397">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监考员手持可疑物品</w:t>
            </w:r>
          </w:p>
        </w:tc>
        <w:tc>
          <w:tcPr>
            <w:tcW w:w="2392" w:type="pct"/>
            <w:noWrap w:val="0"/>
            <w:vAlign w:val="center"/>
          </w:tcPr>
          <w:p w14:paraId="4F2931F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在监考过程中，任意一位监考人员手持电子设备或其他与考试无关的物品</w:t>
            </w:r>
          </w:p>
        </w:tc>
      </w:tr>
      <w:tr w14:paraId="2789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71644CE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461" w:type="pct"/>
            <w:vMerge w:val="continue"/>
            <w:noWrap w:val="0"/>
            <w:vAlign w:val="top"/>
          </w:tcPr>
          <w:p w14:paraId="196B33D8">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48F7BD65">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4D8B7399">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监考员注意力不集中</w:t>
            </w:r>
          </w:p>
        </w:tc>
        <w:tc>
          <w:tcPr>
            <w:tcW w:w="2392" w:type="pct"/>
            <w:noWrap w:val="0"/>
            <w:vAlign w:val="center"/>
          </w:tcPr>
          <w:p w14:paraId="61E97ECD">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在监考过程中，任意一位监考人员做出较长时间的埋头、仰头、看窗外的行为</w:t>
            </w:r>
          </w:p>
        </w:tc>
      </w:tr>
      <w:tr w14:paraId="3AD5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5B6AD2C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461" w:type="pct"/>
            <w:vMerge w:val="continue"/>
            <w:noWrap w:val="0"/>
            <w:vAlign w:val="top"/>
          </w:tcPr>
          <w:p w14:paraId="1E1A836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14F81307">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0D422317">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监考员位置不规范</w:t>
            </w:r>
          </w:p>
        </w:tc>
        <w:tc>
          <w:tcPr>
            <w:tcW w:w="2392" w:type="pct"/>
            <w:noWrap w:val="0"/>
            <w:vAlign w:val="center"/>
          </w:tcPr>
          <w:p w14:paraId="0AA9B07B">
            <w:pPr>
              <w:pStyle w:val="6"/>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开考后，考场内两名监考员都在前面或后面</w:t>
            </w:r>
          </w:p>
        </w:tc>
      </w:tr>
      <w:tr w14:paraId="051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2618E66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61" w:type="pct"/>
            <w:vMerge w:val="restart"/>
            <w:noWrap w:val="0"/>
            <w:vAlign w:val="center"/>
          </w:tcPr>
          <w:p w14:paraId="283FF2CA">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w:t>
            </w:r>
          </w:p>
          <w:p w14:paraId="4607D70D">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w:t>
            </w:r>
          </w:p>
          <w:p w14:paraId="3ACCCD1C">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员</w:t>
            </w:r>
          </w:p>
        </w:tc>
        <w:tc>
          <w:tcPr>
            <w:tcW w:w="469" w:type="pct"/>
            <w:noWrap w:val="0"/>
            <w:vAlign w:val="center"/>
          </w:tcPr>
          <w:p w14:paraId="5840B2D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红色 告警</w:t>
            </w:r>
          </w:p>
        </w:tc>
        <w:tc>
          <w:tcPr>
            <w:tcW w:w="1229" w:type="pct"/>
            <w:noWrap w:val="0"/>
            <w:vAlign w:val="center"/>
          </w:tcPr>
          <w:p w14:paraId="17D738A8">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监考员抽烟</w:t>
            </w:r>
          </w:p>
        </w:tc>
        <w:tc>
          <w:tcPr>
            <w:tcW w:w="2392" w:type="pct"/>
            <w:noWrap w:val="0"/>
            <w:vAlign w:val="center"/>
          </w:tcPr>
          <w:p w14:paraId="00011308">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任意一位监考人员做出抽烟的行为</w:t>
            </w:r>
          </w:p>
        </w:tc>
      </w:tr>
      <w:tr w14:paraId="7A78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717E5335">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461" w:type="pct"/>
            <w:vMerge w:val="continue"/>
            <w:noWrap w:val="0"/>
            <w:vAlign w:val="center"/>
          </w:tcPr>
          <w:p w14:paraId="1616C39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p>
        </w:tc>
        <w:tc>
          <w:tcPr>
            <w:tcW w:w="469" w:type="pct"/>
            <w:noWrap w:val="0"/>
            <w:vAlign w:val="center"/>
          </w:tcPr>
          <w:p w14:paraId="758B1E8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1B722206">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监考员长时间停留在考生旁边</w:t>
            </w:r>
          </w:p>
        </w:tc>
        <w:tc>
          <w:tcPr>
            <w:tcW w:w="2392" w:type="pct"/>
            <w:noWrap w:val="0"/>
            <w:vAlign w:val="center"/>
          </w:tcPr>
          <w:p w14:paraId="480FA181">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开考后，某一个监考员在规定的考试时间段内，在某个考位旁边的时间过长（超过某个要求的时间），疑似影响考生答题</w:t>
            </w:r>
          </w:p>
        </w:tc>
      </w:tr>
      <w:tr w14:paraId="2699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09628F12">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461" w:type="pct"/>
            <w:vMerge w:val="continue"/>
            <w:noWrap w:val="0"/>
            <w:vAlign w:val="top"/>
          </w:tcPr>
          <w:p w14:paraId="2F80E0DE">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2C8B012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2A68F729">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监考员未核对钟表时间</w:t>
            </w:r>
          </w:p>
        </w:tc>
        <w:tc>
          <w:tcPr>
            <w:tcW w:w="2392" w:type="pct"/>
            <w:noWrap w:val="0"/>
            <w:vAlign w:val="center"/>
          </w:tcPr>
          <w:p w14:paraId="06ADC934">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统一配备挂钟的考点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在规定的时间段，考场内监考员未站在指定位置做出核对考场时间动作</w:t>
            </w:r>
          </w:p>
        </w:tc>
      </w:tr>
      <w:tr w14:paraId="63C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430E2D9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461" w:type="pct"/>
            <w:vMerge w:val="continue"/>
            <w:noWrap w:val="0"/>
            <w:vAlign w:val="top"/>
          </w:tcPr>
          <w:p w14:paraId="535E17A4">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3DF51CFF">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49557D6C">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监考员发卷不规范</w:t>
            </w:r>
          </w:p>
        </w:tc>
        <w:tc>
          <w:tcPr>
            <w:tcW w:w="2392" w:type="pct"/>
            <w:noWrap w:val="0"/>
            <w:vAlign w:val="center"/>
          </w:tcPr>
          <w:p w14:paraId="0CB013A6">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在规定的时间段，监考员发卷不规范，未逐一发放或通过考生传递发卷</w:t>
            </w:r>
          </w:p>
        </w:tc>
      </w:tr>
      <w:tr w14:paraId="5F7A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3BB06A56">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461" w:type="pct"/>
            <w:vMerge w:val="continue"/>
            <w:noWrap w:val="0"/>
            <w:vAlign w:val="top"/>
          </w:tcPr>
          <w:p w14:paraId="0A64AAF5">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2A718D2E">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1FC5F01E">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监考员在考生位置就坐</w:t>
            </w:r>
          </w:p>
        </w:tc>
        <w:tc>
          <w:tcPr>
            <w:tcW w:w="2392" w:type="pct"/>
            <w:noWrap w:val="0"/>
            <w:vAlign w:val="center"/>
          </w:tcPr>
          <w:p w14:paraId="006F5EDD">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监考员</w:t>
            </w:r>
            <w:r>
              <w:rPr>
                <w:rFonts w:hint="eastAsia" w:ascii="宋体" w:hAnsi="宋体" w:eastAsia="宋体" w:cs="宋体"/>
                <w:color w:val="auto"/>
                <w:sz w:val="21"/>
                <w:szCs w:val="21"/>
                <w:lang w:val="en-US" w:eastAsia="zh-CN"/>
              </w:rPr>
              <w:t>长时间（10分钟及以上）在</w:t>
            </w:r>
            <w:r>
              <w:rPr>
                <w:rFonts w:hint="eastAsia" w:ascii="宋体" w:hAnsi="宋体" w:eastAsia="宋体" w:cs="宋体"/>
                <w:color w:val="auto"/>
                <w:sz w:val="21"/>
                <w:szCs w:val="21"/>
              </w:rPr>
              <w:t>考生位置上</w:t>
            </w:r>
            <w:r>
              <w:rPr>
                <w:rFonts w:hint="eastAsia" w:ascii="宋体" w:hAnsi="宋体" w:eastAsia="宋体" w:cs="宋体"/>
                <w:color w:val="auto"/>
                <w:sz w:val="21"/>
                <w:szCs w:val="21"/>
                <w:lang w:val="en-US" w:eastAsia="zh-CN"/>
              </w:rPr>
              <w:t>就坐</w:t>
            </w:r>
          </w:p>
        </w:tc>
      </w:tr>
      <w:tr w14:paraId="7174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6C4269F1">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w:t>
            </w:r>
          </w:p>
        </w:tc>
        <w:tc>
          <w:tcPr>
            <w:tcW w:w="461" w:type="pct"/>
            <w:vMerge w:val="continue"/>
            <w:noWrap w:val="0"/>
            <w:vAlign w:val="top"/>
          </w:tcPr>
          <w:p w14:paraId="05E75E53">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44BABD6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1092D5D5">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监考员在固定区域时间过长</w:t>
            </w:r>
          </w:p>
        </w:tc>
        <w:tc>
          <w:tcPr>
            <w:tcW w:w="2392" w:type="pct"/>
            <w:noWrap w:val="0"/>
            <w:vAlign w:val="center"/>
          </w:tcPr>
          <w:p w14:paraId="0C0F8CFD">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考试期间，某一个监考员在规定的考试时间段内，在某个区域范围的时间过长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超过15分钟</w:t>
            </w:r>
            <w:r>
              <w:rPr>
                <w:rFonts w:hint="eastAsia" w:ascii="宋体" w:hAnsi="宋体" w:eastAsia="宋体" w:cs="宋体"/>
                <w:color w:val="auto"/>
                <w:sz w:val="21"/>
                <w:szCs w:val="21"/>
                <w:lang w:eastAsia="zh-CN"/>
              </w:rPr>
              <w:t>）</w:t>
            </w:r>
          </w:p>
        </w:tc>
      </w:tr>
      <w:tr w14:paraId="7393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32308067">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w:t>
            </w:r>
          </w:p>
        </w:tc>
        <w:tc>
          <w:tcPr>
            <w:tcW w:w="461" w:type="pct"/>
            <w:vMerge w:val="continue"/>
            <w:noWrap w:val="0"/>
            <w:vAlign w:val="top"/>
          </w:tcPr>
          <w:p w14:paraId="24A430F8">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2B6BFC98">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174EF66C">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两名监考员在固定区域时间过长</w:t>
            </w:r>
          </w:p>
        </w:tc>
        <w:tc>
          <w:tcPr>
            <w:tcW w:w="2392" w:type="pct"/>
            <w:noWrap w:val="0"/>
            <w:vAlign w:val="center"/>
          </w:tcPr>
          <w:p w14:paraId="33F2FBF0">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考试期间，两名监考员在规定的考试时间段内，在某个区域范围的时间过长（</w:t>
            </w:r>
            <w:r>
              <w:rPr>
                <w:rFonts w:hint="eastAsia" w:ascii="宋体" w:hAnsi="宋体" w:eastAsia="宋体" w:cs="宋体"/>
                <w:color w:val="auto"/>
                <w:sz w:val="21"/>
                <w:szCs w:val="21"/>
                <w:lang w:val="en-US" w:eastAsia="zh-CN"/>
              </w:rPr>
              <w:t>超过15分钟</w:t>
            </w:r>
            <w:r>
              <w:rPr>
                <w:rFonts w:hint="eastAsia" w:ascii="宋体" w:hAnsi="宋体" w:eastAsia="宋体" w:cs="宋体"/>
                <w:color w:val="auto"/>
                <w:sz w:val="21"/>
                <w:szCs w:val="21"/>
              </w:rPr>
              <w:t>）</w:t>
            </w:r>
          </w:p>
        </w:tc>
      </w:tr>
      <w:tr w14:paraId="63D3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noWrap w:val="0"/>
            <w:vAlign w:val="center"/>
          </w:tcPr>
          <w:p w14:paraId="4F255990">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w:t>
            </w:r>
          </w:p>
        </w:tc>
        <w:tc>
          <w:tcPr>
            <w:tcW w:w="461" w:type="pct"/>
            <w:vMerge w:val="continue"/>
            <w:noWrap w:val="0"/>
            <w:vAlign w:val="top"/>
          </w:tcPr>
          <w:p w14:paraId="0B986A76">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17069823">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5122BA68">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讲台桌面不整洁</w:t>
            </w:r>
          </w:p>
        </w:tc>
        <w:tc>
          <w:tcPr>
            <w:tcW w:w="2392" w:type="pct"/>
            <w:noWrap w:val="0"/>
            <w:vAlign w:val="center"/>
          </w:tcPr>
          <w:p w14:paraId="51FE6B8B">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讲台桌面放置</w:t>
            </w:r>
            <w:r>
              <w:rPr>
                <w:rFonts w:hint="eastAsia" w:ascii="宋体" w:hAnsi="宋体" w:eastAsia="宋体" w:cs="宋体"/>
                <w:color w:val="auto"/>
                <w:sz w:val="21"/>
                <w:szCs w:val="21"/>
                <w:lang w:val="en-US" w:eastAsia="zh-CN"/>
              </w:rPr>
              <w:t>手提包、水杯</w:t>
            </w:r>
            <w:r>
              <w:rPr>
                <w:rFonts w:hint="eastAsia" w:ascii="宋体" w:hAnsi="宋体" w:eastAsia="宋体" w:cs="宋体"/>
                <w:color w:val="auto"/>
                <w:sz w:val="21"/>
                <w:szCs w:val="21"/>
              </w:rPr>
              <w:t>或其他可疑物品</w:t>
            </w:r>
          </w:p>
        </w:tc>
      </w:tr>
      <w:tr w14:paraId="0BD1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7" w:type="pct"/>
            <w:noWrap w:val="0"/>
            <w:vAlign w:val="center"/>
          </w:tcPr>
          <w:p w14:paraId="6D63EE79">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461" w:type="pct"/>
            <w:vMerge w:val="continue"/>
            <w:noWrap w:val="0"/>
            <w:vAlign w:val="top"/>
          </w:tcPr>
          <w:p w14:paraId="0F9E022D">
            <w:pPr>
              <w:pStyle w:val="6"/>
              <w:keepNext w:val="0"/>
              <w:keepLines w:val="0"/>
              <w:pageBreakBefore w:val="0"/>
              <w:widowControl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color w:val="auto"/>
                <w:sz w:val="21"/>
                <w:szCs w:val="21"/>
                <w:vertAlign w:val="baseline"/>
              </w:rPr>
            </w:pPr>
          </w:p>
        </w:tc>
        <w:tc>
          <w:tcPr>
            <w:tcW w:w="469" w:type="pct"/>
            <w:noWrap w:val="0"/>
            <w:vAlign w:val="center"/>
          </w:tcPr>
          <w:p w14:paraId="1A65D86B">
            <w:pPr>
              <w:pStyle w:val="6"/>
              <w:keepNext w:val="0"/>
              <w:keepLines w:val="0"/>
              <w:pageBreakBefore w:val="0"/>
              <w:widowControl w:val="0"/>
              <w:kinsoku/>
              <w:wordWrap/>
              <w:overflowPunct/>
              <w:topLinePunct w:val="0"/>
              <w:autoSpaceDE w:val="0"/>
              <w:autoSpaceDN w:val="0"/>
              <w:bidi w:val="0"/>
              <w:adjustRightInd/>
              <w:snapToGrid w:val="0"/>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橙色 告警</w:t>
            </w:r>
          </w:p>
        </w:tc>
        <w:tc>
          <w:tcPr>
            <w:tcW w:w="1229" w:type="pct"/>
            <w:noWrap w:val="0"/>
            <w:vAlign w:val="center"/>
          </w:tcPr>
          <w:p w14:paraId="21E6B74C">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监考员未在讲台监督收卷</w:t>
            </w:r>
          </w:p>
        </w:tc>
        <w:tc>
          <w:tcPr>
            <w:tcW w:w="2392" w:type="pct"/>
            <w:noWrap w:val="0"/>
            <w:vAlign w:val="center"/>
          </w:tcPr>
          <w:p w14:paraId="4F3D9EE3">
            <w:pPr>
              <w:pStyle w:val="6"/>
              <w:keepNext w:val="0"/>
              <w:keepLines w:val="0"/>
              <w:pageBreakBefore w:val="0"/>
              <w:widowControl w:val="0"/>
              <w:kinsoku/>
              <w:wordWrap/>
              <w:overflowPunct/>
              <w:topLinePunct w:val="0"/>
              <w:autoSpaceDE w:val="0"/>
              <w:autoSpaceDN w:val="0"/>
              <w:bidi w:val="0"/>
              <w:adjustRightInd/>
              <w:snapToGrid w:val="0"/>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考试时间结束后收卷期间，讲台上无任何监考人员监督收卷</w:t>
            </w:r>
          </w:p>
        </w:tc>
      </w:tr>
    </w:tbl>
    <w:p w14:paraId="724061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outlineLvl w:val="2"/>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2. 考场实时智能巡查有关技术功能要求</w:t>
      </w:r>
    </w:p>
    <w:p w14:paraId="16367B3B">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color w:val="auto"/>
          <w:sz w:val="30"/>
          <w:szCs w:val="30"/>
          <w:lang w:val="en-US" w:eastAsia="zh-CN"/>
        </w:rPr>
      </w:pPr>
      <w:r>
        <w:rPr>
          <w:rFonts w:hint="eastAsia" w:ascii="仿宋_GB2312" w:hAnsi="仿宋_GB2312" w:eastAsia="仿宋_GB2312" w:cs="仿宋_GB2312"/>
          <w:color w:val="auto"/>
          <w:sz w:val="30"/>
          <w:szCs w:val="30"/>
          <w:highlight w:val="none"/>
          <w:lang w:val="en-US" w:eastAsia="zh-CN"/>
        </w:rPr>
        <w:t>可采取基础算力本地化部署或云化部署方式，实现对所有考场的考中全时段的实时智能巡查。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3712"/>
        <w:gridCol w:w="3705"/>
      </w:tblGrid>
      <w:tr w14:paraId="2D78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7" w:type="pct"/>
            <w:noWrap w:val="0"/>
            <w:vAlign w:val="top"/>
          </w:tcPr>
          <w:p w14:paraId="2F5B8D30">
            <w:pPr>
              <w:keepNext w:val="0"/>
              <w:keepLines w:val="0"/>
              <w:pageBreakBefore w:val="0"/>
              <w:widowControl w:val="0"/>
              <w:kinsoku/>
              <w:wordWrap/>
              <w:overflowPunct/>
              <w:topLinePunct w:val="0"/>
              <w:bidi w:val="0"/>
              <w:adjustRightInd/>
              <w:spacing w:line="300" w:lineRule="exact"/>
              <w:jc w:val="center"/>
              <w:textAlignment w:val="auto"/>
              <w:rPr>
                <w:rFonts w:hint="eastAsia" w:ascii="宋体" w:hAnsi="宋体" w:eastAsia="宋体" w:cs="宋体"/>
                <w:b/>
                <w:bCs/>
                <w:color w:val="auto"/>
                <w:sz w:val="21"/>
                <w:szCs w:val="21"/>
                <w:vertAlign w:val="baseline"/>
                <w:lang w:val="en-US" w:eastAsia="zh-CN"/>
              </w:rPr>
            </w:pPr>
          </w:p>
        </w:tc>
        <w:tc>
          <w:tcPr>
            <w:tcW w:w="2048" w:type="pct"/>
            <w:noWrap w:val="0"/>
            <w:vAlign w:val="center"/>
          </w:tcPr>
          <w:p w14:paraId="729C7E0C">
            <w:pPr>
              <w:keepNext w:val="0"/>
              <w:keepLines w:val="0"/>
              <w:pageBreakBefore w:val="0"/>
              <w:widowControl w:val="0"/>
              <w:kinsoku/>
              <w:wordWrap/>
              <w:overflowPunct/>
              <w:topLinePunct w:val="0"/>
              <w:bidi w:val="0"/>
              <w:adjustRightInd/>
              <w:spacing w:line="3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本地化部署</w:t>
            </w:r>
          </w:p>
        </w:tc>
        <w:tc>
          <w:tcPr>
            <w:tcW w:w="2044" w:type="pct"/>
            <w:noWrap w:val="0"/>
            <w:vAlign w:val="center"/>
          </w:tcPr>
          <w:p w14:paraId="40EB7F77">
            <w:pPr>
              <w:keepNext w:val="0"/>
              <w:keepLines w:val="0"/>
              <w:pageBreakBefore w:val="0"/>
              <w:widowControl w:val="0"/>
              <w:kinsoku/>
              <w:wordWrap/>
              <w:overflowPunct/>
              <w:topLinePunct w:val="0"/>
              <w:bidi w:val="0"/>
              <w:adjustRightInd/>
              <w:spacing w:line="3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云化部署</w:t>
            </w:r>
          </w:p>
        </w:tc>
      </w:tr>
      <w:tr w14:paraId="20CF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7" w:type="pct"/>
            <w:noWrap w:val="0"/>
            <w:vAlign w:val="center"/>
          </w:tcPr>
          <w:p w14:paraId="791F9C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功能要求</w:t>
            </w:r>
          </w:p>
        </w:tc>
        <w:tc>
          <w:tcPr>
            <w:tcW w:w="4092" w:type="pct"/>
            <w:gridSpan w:val="2"/>
            <w:noWrap w:val="0"/>
            <w:vAlign w:val="top"/>
          </w:tcPr>
          <w:p w14:paraId="1BE5A49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考点端：</w:t>
            </w:r>
          </w:p>
          <w:p w14:paraId="4519DB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1.支持短视频及图片告警。智能分析系统能对实时视频流进行行为识别分析，生成告警图片、告警信息以及前后各10秒共20秒的告警短视频，短视频时长可由用户自定义延长。</w:t>
            </w:r>
          </w:p>
          <w:p w14:paraId="511F887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告警要求。按照《国家教育考试考务管理人工智能识别分析异常行为分类参考》（附件1）进行告警，应至少实现“告警级别”为“红色告警”的行为预警，支持分级（红、橙）和分角色告警（考生、监考员、考生群体）显示。</w:t>
            </w:r>
          </w:p>
          <w:p w14:paraId="3320690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3.支持任务分配。可自动完成大批量视频智能分析、流转、统计工作，参考《高考考场实时智能巡查操作流程（示例）》（附件3），支持根据不同角色配置不同权限，智能调配任务。</w:t>
            </w:r>
          </w:p>
          <w:p w14:paraId="43F79A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4.支持在线审核。视频审核员可通过系统完成告警信息的审核，以及其他补充信息的录入。</w:t>
            </w:r>
          </w:p>
          <w:p w14:paraId="617726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5.支持告警图片和视频下载存档。</w:t>
            </w:r>
          </w:p>
          <w:p w14:paraId="45BE3F0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6.支持嵌入“考场异常行为处置单（附件5）”并自动生成部分内容，完成处置后由相应角色录入处置情况形成闭环，支持调取、查看、统计工作。</w:t>
            </w:r>
          </w:p>
          <w:p w14:paraId="0A8E95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市、县（区）招生考试机构管理端：</w:t>
            </w:r>
          </w:p>
          <w:p w14:paraId="7FDCD90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支持分级分域管理。根据各地建设模式，支持市、区县等各级考试管理部门在线查询所属区域各考点实时智能巡查告警信息，含告警信息列表、统计数据等。</w:t>
            </w:r>
          </w:p>
          <w:p w14:paraId="3284DC1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支持实时调阅。各级考试管理部门可根据任一告警信息调阅对应告警短视频、告警图片和审核信息。</w:t>
            </w:r>
          </w:p>
          <w:p w14:paraId="0D76067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3.支持与省教育考试考务综合管理平台数据对接。</w:t>
            </w:r>
          </w:p>
        </w:tc>
      </w:tr>
      <w:tr w14:paraId="6BF6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noWrap w:val="0"/>
            <w:vAlign w:val="center"/>
          </w:tcPr>
          <w:p w14:paraId="24A683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数据上</w:t>
            </w:r>
          </w:p>
          <w:p w14:paraId="66A7F1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报要求</w:t>
            </w:r>
          </w:p>
        </w:tc>
        <w:tc>
          <w:tcPr>
            <w:tcW w:w="4092" w:type="pct"/>
            <w:gridSpan w:val="2"/>
            <w:noWrap w:val="0"/>
            <w:vAlign w:val="top"/>
          </w:tcPr>
          <w:p w14:paraId="525C29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数据接口。各地市应根据《广东省教育考试考场实时智能巡查通用接口规范（试行）》（另行下发）要求，将异常行为告警数据（含告警图片、告警视频等）及审核信息实时上传至省教育考试考务综合管理平台。</w:t>
            </w:r>
          </w:p>
          <w:p w14:paraId="398018D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2.格式要求。上报的异常行为告警图片为JPG格式，告警视频编码为H.264。</w:t>
            </w:r>
          </w:p>
          <w:p w14:paraId="4D6239D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3.数据汇聚。在规定时间内，省教育考试院将主动获取全部告警数据及审核信息，如获取失败，省教育考试院将通知有关地市或考点将告警数据及审核信息上传到省端。各地市应做好有关配合工作，确保告警数据及审核信息全部汇聚至省端。</w:t>
            </w:r>
          </w:p>
        </w:tc>
      </w:tr>
      <w:tr w14:paraId="4AED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noWrap w:val="0"/>
            <w:vAlign w:val="center"/>
          </w:tcPr>
          <w:p w14:paraId="0940ED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网络要求</w:t>
            </w:r>
          </w:p>
        </w:tc>
        <w:tc>
          <w:tcPr>
            <w:tcW w:w="2048" w:type="pct"/>
            <w:noWrap w:val="0"/>
            <w:vAlign w:val="top"/>
          </w:tcPr>
          <w:p w14:paraId="6536F9D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1.考点网络性能满足本地化部署要求。</w:t>
            </w:r>
          </w:p>
          <w:p w14:paraId="143DF1B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2.考场实时智能巡查异常行为告警数据及审核信息通过网络专线、城域网等向省、地市和县（市、区）安全传输。</w:t>
            </w:r>
          </w:p>
        </w:tc>
        <w:tc>
          <w:tcPr>
            <w:tcW w:w="2044" w:type="pct"/>
            <w:noWrap w:val="0"/>
            <w:vAlign w:val="top"/>
          </w:tcPr>
          <w:p w14:paraId="3C881D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1.考点到云端具有网络专线，建议每个考场的视频可用带宽4M以上，具体按考点的考场数量以及视频码率等进行核算，并预留一定冗余。</w:t>
            </w:r>
          </w:p>
          <w:p w14:paraId="0AE4C9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2.云端与省和地市通过网络专线联通，带宽建议100M以上。</w:t>
            </w:r>
          </w:p>
        </w:tc>
      </w:tr>
      <w:tr w14:paraId="6B40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noWrap w:val="0"/>
            <w:vAlign w:val="center"/>
          </w:tcPr>
          <w:p w14:paraId="0B70DB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存储要求</w:t>
            </w:r>
          </w:p>
        </w:tc>
        <w:tc>
          <w:tcPr>
            <w:tcW w:w="2048" w:type="pct"/>
            <w:noWrap w:val="0"/>
            <w:vAlign w:val="top"/>
          </w:tcPr>
          <w:p w14:paraId="5C60C47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全部告警数据（含告警图片、告警视频等）及审核信息等相关数据本地存储六个月以上。</w:t>
            </w:r>
          </w:p>
        </w:tc>
        <w:tc>
          <w:tcPr>
            <w:tcW w:w="2044" w:type="pct"/>
            <w:noWrap w:val="0"/>
            <w:vAlign w:val="top"/>
          </w:tcPr>
          <w:p w14:paraId="651A59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各地市统筹将全部告警数据（含告警图片、告警视频等）及审核信息等相关数据下载至本地存储六个月以上。</w:t>
            </w:r>
          </w:p>
        </w:tc>
      </w:tr>
      <w:tr w14:paraId="3AA8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noWrap w:val="0"/>
            <w:vAlign w:val="center"/>
          </w:tcPr>
          <w:p w14:paraId="591194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安全要求</w:t>
            </w:r>
          </w:p>
        </w:tc>
        <w:tc>
          <w:tcPr>
            <w:tcW w:w="4092" w:type="pct"/>
            <w:gridSpan w:val="2"/>
            <w:noWrap w:val="0"/>
            <w:vAlign w:val="top"/>
          </w:tcPr>
          <w:p w14:paraId="676636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指定专人负责，做好网络和信息防护，规范设备和系统使用，严防数据泄露和违规接入，确保数据安全。</w:t>
            </w:r>
          </w:p>
        </w:tc>
      </w:tr>
      <w:tr w14:paraId="1F6D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noWrap w:val="0"/>
            <w:vAlign w:val="center"/>
          </w:tcPr>
          <w:p w14:paraId="3EF6D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设备要求</w:t>
            </w:r>
          </w:p>
        </w:tc>
        <w:tc>
          <w:tcPr>
            <w:tcW w:w="4092" w:type="pct"/>
            <w:gridSpan w:val="2"/>
            <w:noWrap w:val="0"/>
            <w:vAlign w:val="top"/>
          </w:tcPr>
          <w:p w14:paraId="0A8B97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仿宋_GB2312"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网络、服务器等设备需满足所有部署点或考点考场考中全时段实时智能巡查要求。</w:t>
            </w:r>
          </w:p>
        </w:tc>
      </w:tr>
      <w:tr w14:paraId="18CF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07" w:type="pct"/>
            <w:noWrap w:val="0"/>
            <w:vAlign w:val="center"/>
          </w:tcPr>
          <w:p w14:paraId="4F8BC4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保障要求</w:t>
            </w:r>
          </w:p>
        </w:tc>
        <w:tc>
          <w:tcPr>
            <w:tcW w:w="4092" w:type="pct"/>
            <w:gridSpan w:val="2"/>
            <w:noWrap w:val="0"/>
            <w:vAlign w:val="top"/>
          </w:tcPr>
          <w:p w14:paraId="6E74AE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配备技术人员，</w:t>
            </w:r>
            <w:r>
              <w:rPr>
                <w:rFonts w:hint="eastAsia" w:ascii="宋体" w:hAnsi="宋体" w:eastAsia="宋体" w:cs="宋体"/>
                <w:b/>
                <w:bCs/>
                <w:color w:val="auto"/>
                <w:sz w:val="21"/>
                <w:szCs w:val="21"/>
                <w:lang w:eastAsia="zh-CN"/>
              </w:rPr>
              <w:t>供应商须</w:t>
            </w:r>
            <w:r>
              <w:rPr>
                <w:rFonts w:hint="eastAsia" w:ascii="宋体" w:hAnsi="宋体" w:eastAsia="宋体" w:cs="宋体"/>
                <w:b/>
                <w:bCs/>
                <w:color w:val="auto"/>
                <w:sz w:val="21"/>
                <w:szCs w:val="21"/>
              </w:rPr>
              <w:t>于考前</w:t>
            </w:r>
            <w:r>
              <w:rPr>
                <w:rFonts w:hint="eastAsia" w:ascii="宋体" w:hAnsi="宋体" w:eastAsia="宋体" w:cs="宋体"/>
                <w:b/>
                <w:bCs/>
                <w:color w:val="auto"/>
                <w:sz w:val="21"/>
                <w:szCs w:val="21"/>
                <w:lang w:val="en-US" w:eastAsia="zh-CN"/>
              </w:rPr>
              <w:t>10天派出技术人员到考点</w:t>
            </w:r>
            <w:r>
              <w:rPr>
                <w:rFonts w:hint="eastAsia" w:ascii="宋体" w:hAnsi="宋体" w:eastAsia="宋体" w:cs="宋体"/>
                <w:b/>
                <w:bCs/>
                <w:color w:val="auto"/>
                <w:sz w:val="21"/>
                <w:szCs w:val="21"/>
              </w:rPr>
              <w:t>安装调试到位并测试功能完善，满足需求。</w:t>
            </w:r>
            <w:r>
              <w:rPr>
                <w:rFonts w:hint="eastAsia" w:ascii="宋体" w:hAnsi="宋体" w:eastAsia="宋体" w:cs="宋体"/>
                <w:b/>
                <w:bCs/>
                <w:color w:val="auto"/>
                <w:sz w:val="21"/>
                <w:szCs w:val="21"/>
                <w:lang w:eastAsia="zh-CN"/>
              </w:rPr>
              <w:t>在</w:t>
            </w:r>
            <w:r>
              <w:rPr>
                <w:rFonts w:hint="eastAsia" w:ascii="宋体" w:hAnsi="宋体" w:eastAsia="宋体" w:cs="宋体"/>
                <w:b/>
                <w:bCs/>
                <w:color w:val="auto"/>
                <w:sz w:val="21"/>
                <w:szCs w:val="21"/>
                <w:lang w:val="en-US" w:eastAsia="zh-CN"/>
              </w:rPr>
              <w:t>考试进行</w:t>
            </w:r>
            <w:r>
              <w:rPr>
                <w:rFonts w:hint="eastAsia" w:ascii="宋体" w:hAnsi="宋体" w:eastAsia="宋体" w:cs="宋体"/>
                <w:b/>
                <w:bCs/>
                <w:color w:val="auto"/>
                <w:sz w:val="21"/>
                <w:szCs w:val="21"/>
                <w:lang w:eastAsia="zh-CN"/>
              </w:rPr>
              <w:t>前</w:t>
            </w:r>
            <w:r>
              <w:rPr>
                <w:rFonts w:hint="eastAsia" w:ascii="宋体" w:hAnsi="宋体" w:eastAsia="宋体" w:cs="宋体"/>
                <w:b/>
                <w:bCs/>
                <w:color w:val="auto"/>
                <w:sz w:val="21"/>
                <w:szCs w:val="21"/>
                <w:lang w:val="en-US" w:eastAsia="zh-CN"/>
              </w:rPr>
              <w:t>3天</w:t>
            </w:r>
            <w:r>
              <w:rPr>
                <w:rFonts w:hint="eastAsia" w:ascii="宋体" w:hAnsi="宋体" w:eastAsia="宋体" w:cs="宋体"/>
                <w:b/>
                <w:bCs/>
                <w:color w:val="auto"/>
                <w:sz w:val="21"/>
                <w:szCs w:val="21"/>
                <w:highlight w:val="none"/>
                <w:lang w:eastAsia="zh-CN"/>
              </w:rPr>
              <w:t>完成市级考务指挥中心</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lang w:eastAsia="zh-CN"/>
              </w:rPr>
              <w:t>各县（市、区）</w:t>
            </w:r>
            <w:r>
              <w:rPr>
                <w:rFonts w:hint="eastAsia" w:ascii="宋体" w:hAnsi="宋体" w:eastAsia="宋体" w:cs="宋体"/>
                <w:b/>
                <w:bCs/>
                <w:color w:val="auto"/>
                <w:sz w:val="21"/>
                <w:szCs w:val="21"/>
                <w:highlight w:val="none"/>
                <w:lang w:val="en-US" w:eastAsia="zh-CN"/>
              </w:rPr>
              <w:t>考点</w:t>
            </w:r>
            <w:r>
              <w:rPr>
                <w:rFonts w:hint="eastAsia" w:ascii="宋体" w:hAnsi="宋体" w:eastAsia="宋体" w:cs="宋体"/>
                <w:b/>
                <w:bCs/>
                <w:color w:val="auto"/>
                <w:sz w:val="21"/>
                <w:szCs w:val="21"/>
                <w:highlight w:val="none"/>
                <w:lang w:eastAsia="zh-CN"/>
              </w:rPr>
              <w:t>的部署安装</w:t>
            </w:r>
            <w:r>
              <w:rPr>
                <w:rFonts w:hint="eastAsia" w:ascii="宋体" w:hAnsi="宋体" w:eastAsia="宋体" w:cs="宋体"/>
                <w:b/>
                <w:bCs/>
                <w:color w:val="auto"/>
                <w:sz w:val="21"/>
                <w:szCs w:val="21"/>
                <w:highlight w:val="none"/>
                <w:lang w:val="en-US" w:eastAsia="zh-CN"/>
              </w:rPr>
              <w:t>及测试</w:t>
            </w:r>
            <w:r>
              <w:rPr>
                <w:rFonts w:hint="eastAsia" w:ascii="宋体" w:hAnsi="宋体" w:eastAsia="宋体" w:cs="宋体"/>
                <w:b/>
                <w:bCs/>
                <w:color w:val="auto"/>
                <w:sz w:val="21"/>
                <w:szCs w:val="21"/>
                <w:highlight w:val="none"/>
                <w:lang w:eastAsia="zh-CN"/>
              </w:rPr>
              <w:t>工作</w:t>
            </w:r>
            <w:r>
              <w:rPr>
                <w:rFonts w:hint="eastAsia" w:ascii="宋体" w:hAnsi="宋体" w:eastAsia="宋体" w:cs="宋体"/>
                <w:b/>
                <w:bCs/>
                <w:color w:val="auto"/>
                <w:sz w:val="21"/>
                <w:szCs w:val="21"/>
                <w:vertAlign w:val="baseline"/>
                <w:lang w:val="en-US" w:eastAsia="zh-CN"/>
              </w:rPr>
              <w:t>保障考场实时智能巡查系统和网上巡查系统稳定正常运行。</w:t>
            </w:r>
          </w:p>
        </w:tc>
      </w:tr>
    </w:tbl>
    <w:p w14:paraId="6EC1554D">
      <w:pPr>
        <w:pStyle w:val="6"/>
        <w:rPr>
          <w:rFonts w:hint="eastAsia" w:ascii="宋体" w:hAnsi="宋体" w:eastAsia="宋体" w:cs="宋体"/>
          <w:b/>
          <w:bCs/>
          <w:color w:val="auto"/>
          <w:sz w:val="21"/>
          <w:szCs w:val="21"/>
          <w:lang w:val="en-US" w:eastAsia="zh-Hans"/>
        </w:rPr>
      </w:pPr>
    </w:p>
    <w:p w14:paraId="0EF72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五、其他需求</w:t>
      </w:r>
    </w:p>
    <w:p w14:paraId="17CC4E42">
      <w:pPr>
        <w:pStyle w:val="6"/>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00" w:firstLineChars="200"/>
        <w:textAlignment w:val="auto"/>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其他安装、培训、技术支持与保障等需求暂时参照</w:t>
      </w:r>
      <w:r>
        <w:rPr>
          <w:rFonts w:hint="eastAsia" w:ascii="仿宋_GB2312" w:hAnsi="仿宋_GB2312" w:eastAsia="仿宋_GB2312" w:cs="仿宋_GB2312"/>
          <w:b/>
          <w:bCs/>
          <w:color w:val="auto"/>
          <w:sz w:val="30"/>
          <w:szCs w:val="30"/>
        </w:rPr>
        <w:t>粤教考函〔</w:t>
      </w:r>
      <w:r>
        <w:rPr>
          <w:rFonts w:hint="eastAsia" w:ascii="仿宋_GB2312" w:hAnsi="仿宋_GB2312" w:eastAsia="仿宋_GB2312" w:cs="仿宋_GB2312"/>
          <w:b/>
          <w:bCs/>
          <w:color w:val="auto"/>
          <w:sz w:val="30"/>
          <w:szCs w:val="30"/>
          <w:lang w:eastAsia="zh-CN"/>
        </w:rPr>
        <w:t>202</w:t>
      </w:r>
      <w:r>
        <w:rPr>
          <w:rFonts w:hint="eastAsia" w:ascii="仿宋_GB2312" w:hAnsi="仿宋_GB2312" w:eastAsia="仿宋_GB2312" w:cs="仿宋_GB2312"/>
          <w:b/>
          <w:bCs/>
          <w:color w:val="auto"/>
          <w:sz w:val="30"/>
          <w:szCs w:val="30"/>
          <w:lang w:val="en-US" w:eastAsia="zh-CN"/>
        </w:rPr>
        <w:t>5</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lang w:val="en-US" w:eastAsia="zh-CN"/>
        </w:rPr>
        <w:t>8</w:t>
      </w:r>
      <w:r>
        <w:rPr>
          <w:rFonts w:hint="eastAsia" w:ascii="仿宋_GB2312" w:hAnsi="仿宋_GB2312" w:eastAsia="仿宋_GB2312" w:cs="仿宋_GB2312"/>
          <w:b/>
          <w:bCs/>
          <w:color w:val="auto"/>
          <w:sz w:val="30"/>
          <w:szCs w:val="30"/>
        </w:rPr>
        <w:t>号</w:t>
      </w:r>
      <w:r>
        <w:rPr>
          <w:rFonts w:hint="eastAsia" w:ascii="仿宋_GB2312" w:hAnsi="仿宋_GB2312" w:eastAsia="仿宋_GB2312" w:cs="仿宋_GB2312"/>
          <w:b/>
          <w:bCs/>
          <w:color w:val="auto"/>
          <w:sz w:val="30"/>
          <w:szCs w:val="30"/>
          <w:lang w:eastAsia="zh-CN"/>
        </w:rPr>
        <w:t>及广东省教育考试考场实时智能巡查通用接口规范V1.0.0（试行）等</w:t>
      </w:r>
      <w:r>
        <w:rPr>
          <w:rFonts w:hint="eastAsia" w:ascii="仿宋_GB2312" w:hAnsi="仿宋_GB2312" w:eastAsia="仿宋_GB2312" w:cs="仿宋_GB2312"/>
          <w:color w:val="auto"/>
          <w:kern w:val="2"/>
          <w:sz w:val="30"/>
          <w:szCs w:val="30"/>
          <w:lang w:val="en-US" w:eastAsia="zh-CN" w:bidi="ar-SA"/>
        </w:rPr>
        <w:t>文件要求，按我市部署点或考点考场的实际情况落实。如省教育考试院在2026年-2028年期间有新的技术要求，则参照新要求执行。</w:t>
      </w:r>
    </w:p>
    <w:p w14:paraId="2552B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六、付款方式</w:t>
      </w:r>
    </w:p>
    <w:p w14:paraId="3C5E70C2">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_GB2312" w:hAnsi="仿宋_GB2312" w:eastAsia="仿宋_GB2312" w:cs="仿宋_GB2312"/>
          <w:color w:val="auto"/>
          <w:sz w:val="30"/>
          <w:szCs w:val="30"/>
          <w:lang w:val="en-US" w:eastAsia="zh-Hans"/>
        </w:rPr>
      </w:pPr>
      <w:r>
        <w:rPr>
          <w:rFonts w:hint="eastAsia" w:ascii="仿宋_GB2312" w:hAnsi="仿宋_GB2312" w:eastAsia="仿宋_GB2312" w:cs="仿宋_GB2312"/>
          <w:color w:val="auto"/>
          <w:sz w:val="30"/>
          <w:szCs w:val="30"/>
          <w:lang w:val="en-US" w:eastAsia="zh-CN"/>
        </w:rPr>
        <w:t>服务费用</w:t>
      </w:r>
      <w:r>
        <w:rPr>
          <w:rFonts w:hint="eastAsia" w:ascii="仿宋_GB2312" w:hAnsi="仿宋_GB2312" w:eastAsia="仿宋_GB2312" w:cs="仿宋_GB2312"/>
          <w:color w:val="auto"/>
          <w:sz w:val="30"/>
          <w:szCs w:val="30"/>
          <w:lang w:eastAsia="zh-CN"/>
        </w:rPr>
        <w:t>由国家教育考试标准化考点</w:t>
      </w:r>
      <w:r>
        <w:rPr>
          <w:rFonts w:hint="eastAsia" w:ascii="仿宋_GB2312" w:hAnsi="仿宋_GB2312" w:eastAsia="仿宋_GB2312" w:cs="仿宋_GB2312"/>
          <w:color w:val="auto"/>
          <w:sz w:val="30"/>
          <w:szCs w:val="30"/>
          <w:lang w:val="en-US" w:eastAsia="zh-CN"/>
        </w:rPr>
        <w:t>在省级专项补助和地方财政预算安排中支付，其中市级考务指挥中心由市教育局负责、各考点服务费用由考点或各县（市、区）教育局负责。</w:t>
      </w:r>
      <w:r>
        <w:rPr>
          <w:rFonts w:hint="eastAsia" w:ascii="仿宋_GB2312" w:hAnsi="仿宋_GB2312" w:eastAsia="仿宋_GB2312" w:cs="仿宋_GB2312"/>
          <w:color w:val="auto"/>
          <w:sz w:val="30"/>
          <w:szCs w:val="30"/>
        </w:rPr>
        <w:t>教育</w:t>
      </w:r>
      <w:r>
        <w:rPr>
          <w:rFonts w:hint="eastAsia" w:ascii="仿宋_GB2312" w:hAnsi="仿宋_GB2312" w:eastAsia="仿宋_GB2312" w:cs="仿宋_GB2312"/>
          <w:color w:val="auto"/>
          <w:sz w:val="30"/>
          <w:szCs w:val="30"/>
          <w:lang w:eastAsia="zh-CN"/>
        </w:rPr>
        <w:t>部门或</w:t>
      </w:r>
      <w:r>
        <w:rPr>
          <w:rFonts w:hint="eastAsia" w:ascii="仿宋_GB2312" w:hAnsi="仿宋_GB2312" w:eastAsia="仿宋_GB2312" w:cs="仿宋_GB2312"/>
          <w:color w:val="auto"/>
          <w:sz w:val="30"/>
          <w:szCs w:val="30"/>
          <w:lang w:val="en-US" w:eastAsia="zh-CN"/>
        </w:rPr>
        <w:t>考点</w:t>
      </w:r>
      <w:r>
        <w:rPr>
          <w:rFonts w:hint="eastAsia" w:ascii="仿宋_GB2312" w:hAnsi="仿宋_GB2312" w:eastAsia="仿宋_GB2312" w:cs="仿宋_GB2312"/>
          <w:color w:val="auto"/>
          <w:sz w:val="30"/>
          <w:szCs w:val="30"/>
        </w:rPr>
        <w:t>收到正式发票后，</w:t>
      </w:r>
      <w:r>
        <w:rPr>
          <w:rFonts w:hint="eastAsia" w:ascii="仿宋_GB2312" w:hAnsi="仿宋_GB2312" w:eastAsia="仿宋_GB2312" w:cs="仿宋_GB2312"/>
          <w:color w:val="auto"/>
          <w:sz w:val="30"/>
          <w:szCs w:val="30"/>
          <w:lang w:val="en-US" w:eastAsia="zh-CN"/>
        </w:rPr>
        <w:t>在</w:t>
      </w:r>
      <w:r>
        <w:rPr>
          <w:rFonts w:hint="eastAsia" w:ascii="仿宋_GB2312" w:hAnsi="仿宋_GB2312" w:eastAsia="仿宋_GB2312" w:cs="仿宋_GB2312"/>
          <w:color w:val="auto"/>
          <w:sz w:val="30"/>
          <w:szCs w:val="30"/>
        </w:rPr>
        <w:t>30个</w:t>
      </w:r>
      <w:bookmarkStart w:id="0" w:name="_GoBack"/>
      <w:bookmarkEnd w:id="0"/>
      <w:r>
        <w:rPr>
          <w:rFonts w:hint="eastAsia" w:ascii="仿宋_GB2312" w:hAnsi="仿宋_GB2312" w:eastAsia="仿宋_GB2312" w:cs="仿宋_GB2312"/>
          <w:color w:val="auto"/>
          <w:sz w:val="30"/>
          <w:szCs w:val="30"/>
        </w:rPr>
        <w:t>工作日内，按照合同约定的程序全额支付。各县（市、区）教育局使用的是财政性资金，在本款规定的付款时间为各县（市、区）教育局向政府财政部门提出办理财政支付申请手续的时间（不含政府财政部门审核的时间），各县（市、区）教育局在本款规定的付款时间内向政府财政部门提出办理财政支付申请手续则视为按时支付。</w:t>
      </w:r>
    </w:p>
    <w:p w14:paraId="2679DB0C"/>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6C31">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7857A">
                          <w:pPr>
                            <w:pStyle w:val="4"/>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w:t>
                          </w:r>
                          <w:r>
                            <w:rPr>
                              <w:rFonts w:hint="eastAsia" w:ascii="宋体" w:hAnsi="宋体" w:eastAsia="宋体" w:cs="仿宋_GB2312"/>
                              <w:sz w:val="24"/>
                              <w:szCs w:val="28"/>
                              <w:lang w:eastAsia="zh-CN"/>
                            </w:rPr>
                            <w:t>　</w:t>
                          </w:r>
                          <w:r>
                            <w:rPr>
                              <w:rFonts w:hint="eastAsia" w:ascii="宋体" w:hAnsi="宋体" w:eastAsia="宋体" w:cs="仿宋_GB2312"/>
                              <w:sz w:val="28"/>
                              <w:szCs w:val="28"/>
                              <w:lang w:eastAsia="zh-CN"/>
                            </w:rPr>
                            <w:fldChar w:fldCharType="begin"/>
                          </w:r>
                          <w:r>
                            <w:rPr>
                              <w:rFonts w:hint="eastAsia" w:ascii="宋体" w:hAnsi="宋体" w:eastAsia="宋体" w:cs="仿宋_GB2312"/>
                              <w:sz w:val="28"/>
                              <w:szCs w:val="28"/>
                              <w:lang w:eastAsia="zh-CN"/>
                            </w:rPr>
                            <w:instrText xml:space="preserve"> PAGE  \* MERGEFORMAT </w:instrText>
                          </w:r>
                          <w:r>
                            <w:rPr>
                              <w:rFonts w:hint="eastAsia" w:ascii="宋体" w:hAnsi="宋体" w:eastAsia="宋体" w:cs="仿宋_GB2312"/>
                              <w:sz w:val="28"/>
                              <w:szCs w:val="28"/>
                              <w:lang w:eastAsia="zh-CN"/>
                            </w:rPr>
                            <w:fldChar w:fldCharType="separate"/>
                          </w:r>
                          <w:r>
                            <w:rPr>
                              <w:rFonts w:hint="eastAsia" w:ascii="宋体" w:hAnsi="宋体" w:eastAsia="宋体" w:cs="仿宋_GB2312"/>
                              <w:sz w:val="28"/>
                              <w:szCs w:val="28"/>
                              <w:lang w:eastAsia="zh-CN"/>
                            </w:rPr>
                            <w:t>- 1 -</w:t>
                          </w:r>
                          <w:r>
                            <w:rPr>
                              <w:rFonts w:hint="eastAsia" w:ascii="宋体" w:hAnsi="宋体" w:eastAsia="宋体" w:cs="仿宋_GB2312"/>
                              <w:sz w:val="28"/>
                              <w:szCs w:val="28"/>
                              <w:lang w:eastAsia="zh-CN"/>
                            </w:rPr>
                            <w:fldChar w:fldCharType="end"/>
                          </w:r>
                          <w:r>
                            <w:rPr>
                              <w:rFonts w:hint="eastAsia" w:ascii="宋体" w:hAnsi="宋体" w:eastAsia="宋体" w:cs="仿宋_GB2312"/>
                              <w:sz w:val="24"/>
                              <w:szCs w:val="28"/>
                              <w:lang w:eastAsia="zh-CN"/>
                            </w:rPr>
                            <w:t>　</w:t>
                          </w:r>
                          <w:r>
                            <w:rPr>
                              <w:rFonts w:hint="eastAsia" w:ascii="宋体" w:hAnsi="宋体" w:eastAsia="宋体" w:cs="仿宋_GB2312"/>
                              <w:sz w:val="28"/>
                              <w:szCs w:val="28"/>
                              <w:lang w:eastAsia="zh-CN"/>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6637857A">
                    <w:pPr>
                      <w:pStyle w:val="4"/>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w:t>
                    </w:r>
                    <w:r>
                      <w:rPr>
                        <w:rFonts w:hint="eastAsia" w:ascii="宋体" w:hAnsi="宋体" w:eastAsia="宋体" w:cs="仿宋_GB2312"/>
                        <w:sz w:val="24"/>
                        <w:szCs w:val="28"/>
                        <w:lang w:eastAsia="zh-CN"/>
                      </w:rPr>
                      <w:t>　</w:t>
                    </w:r>
                    <w:r>
                      <w:rPr>
                        <w:rFonts w:hint="eastAsia" w:ascii="宋体" w:hAnsi="宋体" w:eastAsia="宋体" w:cs="仿宋_GB2312"/>
                        <w:sz w:val="28"/>
                        <w:szCs w:val="28"/>
                        <w:lang w:eastAsia="zh-CN"/>
                      </w:rPr>
                      <w:fldChar w:fldCharType="begin"/>
                    </w:r>
                    <w:r>
                      <w:rPr>
                        <w:rFonts w:hint="eastAsia" w:ascii="宋体" w:hAnsi="宋体" w:eastAsia="宋体" w:cs="仿宋_GB2312"/>
                        <w:sz w:val="28"/>
                        <w:szCs w:val="28"/>
                        <w:lang w:eastAsia="zh-CN"/>
                      </w:rPr>
                      <w:instrText xml:space="preserve"> PAGE  \* MERGEFORMAT </w:instrText>
                    </w:r>
                    <w:r>
                      <w:rPr>
                        <w:rFonts w:hint="eastAsia" w:ascii="宋体" w:hAnsi="宋体" w:eastAsia="宋体" w:cs="仿宋_GB2312"/>
                        <w:sz w:val="28"/>
                        <w:szCs w:val="28"/>
                        <w:lang w:eastAsia="zh-CN"/>
                      </w:rPr>
                      <w:fldChar w:fldCharType="separate"/>
                    </w:r>
                    <w:r>
                      <w:rPr>
                        <w:rFonts w:hint="eastAsia" w:ascii="宋体" w:hAnsi="宋体" w:eastAsia="宋体" w:cs="仿宋_GB2312"/>
                        <w:sz w:val="28"/>
                        <w:szCs w:val="28"/>
                        <w:lang w:eastAsia="zh-CN"/>
                      </w:rPr>
                      <w:t>- 1 -</w:t>
                    </w:r>
                    <w:r>
                      <w:rPr>
                        <w:rFonts w:hint="eastAsia" w:ascii="宋体" w:hAnsi="宋体" w:eastAsia="宋体" w:cs="仿宋_GB2312"/>
                        <w:sz w:val="28"/>
                        <w:szCs w:val="28"/>
                        <w:lang w:eastAsia="zh-CN"/>
                      </w:rPr>
                      <w:fldChar w:fldCharType="end"/>
                    </w:r>
                    <w:r>
                      <w:rPr>
                        <w:rFonts w:hint="eastAsia" w:ascii="宋体" w:hAnsi="宋体" w:eastAsia="宋体" w:cs="仿宋_GB2312"/>
                        <w:sz w:val="24"/>
                        <w:szCs w:val="28"/>
                        <w:lang w:eastAsia="zh-CN"/>
                      </w:rPr>
                      <w:t>　</w:t>
                    </w:r>
                    <w:r>
                      <w:rPr>
                        <w:rFonts w:hint="eastAsia" w:ascii="宋体" w:hAnsi="宋体" w:eastAsia="宋体" w:cs="仿宋_GB2312"/>
                        <w:sz w:val="28"/>
                        <w:szCs w:val="28"/>
                        <w:lang w:eastAsia="zh-CN"/>
                      </w:rPr>
                      <w:t>—</w:t>
                    </w:r>
                  </w:p>
                </w:txbxContent>
              </v:textbox>
            </v:shape>
          </w:pict>
        </mc:Fallback>
      </mc:AlternateContent>
    </w:r>
  </w:p>
  <w:p w14:paraId="6F95F8B2">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7B9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0CB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0D25D"/>
    <w:multiLevelType w:val="singleLevel"/>
    <w:tmpl w:val="AFA0D25D"/>
    <w:lvl w:ilvl="0" w:tentative="0">
      <w:start w:val="1"/>
      <w:numFmt w:val="decimal"/>
      <w:lvlText w:val="%1."/>
      <w:lvlJc w:val="left"/>
      <w:pPr>
        <w:tabs>
          <w:tab w:val="left" w:pos="312"/>
        </w:tabs>
      </w:pPr>
    </w:lvl>
  </w:abstractNum>
  <w:abstractNum w:abstractNumId="1">
    <w:nsid w:val="FB2844D8"/>
    <w:multiLevelType w:val="singleLevel"/>
    <w:tmpl w:val="FB2844D8"/>
    <w:lvl w:ilvl="0" w:tentative="0">
      <w:start w:val="1"/>
      <w:numFmt w:val="decimal"/>
      <w:lvlText w:val="%1."/>
      <w:lvlJc w:val="left"/>
      <w:pPr>
        <w:tabs>
          <w:tab w:val="left" w:pos="312"/>
        </w:tabs>
      </w:pPr>
    </w:lvl>
  </w:abstractNum>
  <w:abstractNum w:abstractNumId="2">
    <w:nsid w:val="6E663093"/>
    <w:multiLevelType w:val="singleLevel"/>
    <w:tmpl w:val="6E66309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62469"/>
    <w:rsid w:val="07562469"/>
    <w:rsid w:val="5CA7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widowControl/>
      <w:autoSpaceDE/>
      <w:autoSpaceDN/>
      <w:adjustRightInd/>
      <w:spacing w:after="120" w:line="240" w:lineRule="auto"/>
      <w:ind w:left="420" w:leftChars="200" w:firstLine="420" w:firstLineChars="200"/>
      <w:jc w:val="left"/>
      <w:textAlignment w:val="auto"/>
    </w:pPr>
    <w:rPr>
      <w:rFonts w:ascii="Times New Roman" w:eastAsia="宋体"/>
      <w:sz w:val="21"/>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paragraph" w:customStyle="1" w:styleId="9">
    <w:name w:val="正文 New New New"/>
    <w:uiPriority w:val="0"/>
    <w:pPr>
      <w:widowControl w:val="0"/>
      <w:jc w:val="both"/>
    </w:pPr>
    <w:rPr>
      <w:rFonts w:hint="eastAsia" w:ascii="Calibri" w:hAnsi="Calibri" w:eastAsia="宋体" w:cs="Times New Roman"/>
      <w:kern w:val="2"/>
      <w:sz w:val="21"/>
      <w:lang w:val="en-US" w:eastAsia="zh-CN" w:bidi="ar-SA"/>
    </w:rPr>
  </w:style>
  <w:style w:type="paragraph" w:customStyle="1" w:styleId="10">
    <w:name w:val="_Style 3"/>
    <w:basedOn w:val="1"/>
    <w:qFormat/>
    <w:uiPriority w:val="0"/>
    <w:pPr>
      <w:ind w:firstLine="420" w:firstLineChars="200"/>
    </w:pPr>
    <w:rPr>
      <w:sz w:val="20"/>
    </w:rPr>
  </w:style>
  <w:style w:type="paragraph" w:customStyle="1" w:styleId="11">
    <w:name w:val="null3"/>
    <w:qFormat/>
    <w:uiPriority w:val="0"/>
    <w:rPr>
      <w:rFonts w:hint="eastAsia" w:ascii="Calibri" w:hAnsi="Calibri" w:eastAsia="宋体" w:cs="Times New Roman"/>
      <w:lang w:val="en-US" w:eastAsia="zh-Hans"/>
    </w:rPr>
  </w:style>
  <w:style w:type="table" w:customStyle="1" w:styleId="12">
    <w:name w:val="网格型_0"/>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2026-02-26T07:50:00Z</dcterms:created>
  <dc:creator>咚咚石</dc:creator>
  <cp:lastModifiedBy>咚咚石</cp:lastModifiedBy>
  <dcterms:modified xsi:type="dcterms:W3CDTF">2026-02-26T07:57:24Z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E38A875CC6D8405DA731373F9A277E64_11</vt:lpwstr>
  </property>
  <property fmtid="{D5CDD505-2E9C-101B-9397-08002B2CF9AE}" pid="4" name="KSOTemplateDocerSaveRecord">
    <vt:lpwstr>eyJoZGlkIjoiM2UzZjhlZWIwNjRkMmM1MGE5NWQzMDNmZGRiZTg0YTgiLCJ1c2VySWQiOiI0MDY1NDczOTcifQ==</vt:lpwstr>
  </property>
</Properties>
</file>