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04B" w:rsidRDefault="0005504B">
      <w:pPr>
        <w:kinsoku w:val="0"/>
        <w:spacing w:line="580" w:lineRule="exact"/>
        <w:rPr>
          <w:rFonts w:ascii="黑体" w:eastAsia="黑体" w:hAnsi="黑体" w:cs="黑体"/>
          <w:kern w:val="0"/>
          <w:szCs w:val="32"/>
        </w:rPr>
      </w:pPr>
      <w:bookmarkStart w:id="0" w:name="_GoBack"/>
      <w:bookmarkEnd w:id="0"/>
      <w:r>
        <w:rPr>
          <w:rFonts w:ascii="黑体" w:eastAsia="黑体" w:hAnsi="黑体" w:cs="黑体" w:hint="eastAsia"/>
          <w:kern w:val="0"/>
          <w:szCs w:val="32"/>
        </w:rPr>
        <w:t>附件</w:t>
      </w:r>
      <w:r>
        <w:rPr>
          <w:rFonts w:ascii="黑体" w:eastAsia="黑体" w:hAnsi="黑体" w:cs="黑体"/>
          <w:kern w:val="0"/>
          <w:szCs w:val="32"/>
        </w:rPr>
        <w:t>1</w:t>
      </w:r>
    </w:p>
    <w:p w:rsidR="0005504B" w:rsidRDefault="0005504B">
      <w:pPr>
        <w:kinsoku w:val="0"/>
        <w:spacing w:line="580" w:lineRule="exact"/>
        <w:jc w:val="center"/>
        <w:rPr>
          <w:rFonts w:ascii="方正小标宋简体" w:eastAsia="方正小标宋简体" w:hAnsi="方正小标宋简体" w:cs="方正小标宋简体"/>
          <w:bCs/>
          <w:kern w:val="0"/>
          <w:sz w:val="44"/>
          <w:szCs w:val="44"/>
        </w:rPr>
      </w:pPr>
    </w:p>
    <w:p w:rsidR="0005504B" w:rsidRDefault="0005504B">
      <w:pPr>
        <w:kinsoku w:val="0"/>
        <w:spacing w:line="58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海洋</w:t>
      </w:r>
      <w:r>
        <w:rPr>
          <w:rFonts w:ascii="方正小标宋简体" w:eastAsia="方正小标宋简体" w:hAnsi="方正小标宋简体" w:cs="方正小标宋简体"/>
          <w:bCs/>
          <w:kern w:val="0"/>
          <w:sz w:val="44"/>
          <w:szCs w:val="44"/>
        </w:rPr>
        <w:t>/</w:t>
      </w:r>
      <w:r>
        <w:rPr>
          <w:rFonts w:ascii="方正小标宋简体" w:eastAsia="方正小标宋简体" w:hAnsi="方正小标宋简体" w:cs="方正小标宋简体" w:hint="eastAsia"/>
          <w:bCs/>
          <w:kern w:val="0"/>
          <w:sz w:val="44"/>
          <w:szCs w:val="44"/>
        </w:rPr>
        <w:t>内陆渔业资源养护补贴申报表</w:t>
      </w:r>
    </w:p>
    <w:p w:rsidR="0005504B" w:rsidRDefault="0005504B">
      <w:pPr>
        <w:pStyle w:val="TOC2"/>
        <w:ind w:leftChars="0" w:left="0"/>
        <w:jc w:val="center"/>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（国内海洋捕捞渔船</w:t>
      </w:r>
      <w:r>
        <w:rPr>
          <w:rFonts w:ascii="楷体_GB2312" w:eastAsia="楷体_GB2312" w:hAnsi="楷体_GB2312" w:cs="楷体_GB2312"/>
          <w:bCs/>
          <w:kern w:val="0"/>
          <w:sz w:val="32"/>
          <w:szCs w:val="32"/>
        </w:rPr>
        <w:t>/</w:t>
      </w:r>
      <w:r>
        <w:rPr>
          <w:rFonts w:ascii="楷体_GB2312" w:eastAsia="楷体_GB2312" w:hAnsi="楷体_GB2312" w:cs="楷体_GB2312" w:hint="eastAsia"/>
          <w:bCs/>
          <w:kern w:val="0"/>
          <w:sz w:val="32"/>
          <w:szCs w:val="32"/>
        </w:rPr>
        <w:t>港澳流动渔船</w:t>
      </w:r>
      <w:r>
        <w:rPr>
          <w:rFonts w:ascii="楷体_GB2312" w:eastAsia="楷体_GB2312" w:hAnsi="楷体_GB2312" w:cs="楷体_GB2312"/>
          <w:bCs/>
          <w:kern w:val="0"/>
          <w:sz w:val="32"/>
          <w:szCs w:val="32"/>
        </w:rPr>
        <w:t>/</w:t>
      </w:r>
      <w:r>
        <w:rPr>
          <w:rFonts w:ascii="楷体_GB2312" w:eastAsia="楷体_GB2312" w:hAnsi="楷体_GB2312" w:cs="楷体_GB2312" w:hint="eastAsia"/>
          <w:bCs/>
          <w:kern w:val="0"/>
          <w:sz w:val="32"/>
          <w:szCs w:val="32"/>
        </w:rPr>
        <w:t>内陆捕捞渔船）</w:t>
      </w:r>
    </w:p>
    <w:p w:rsidR="0005504B" w:rsidRDefault="000550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143"/>
        <w:gridCol w:w="1509"/>
        <w:gridCol w:w="1757"/>
        <w:gridCol w:w="9"/>
        <w:gridCol w:w="1839"/>
        <w:gridCol w:w="2857"/>
      </w:tblGrid>
      <w:tr w:rsidR="0005504B">
        <w:trPr>
          <w:cantSplit/>
          <w:trHeight w:val="680"/>
          <w:jc w:val="center"/>
        </w:trPr>
        <w:tc>
          <w:tcPr>
            <w:tcW w:w="1143" w:type="dxa"/>
            <w:vMerge w:val="restart"/>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渔船所有人基本信息</w:t>
            </w:r>
          </w:p>
        </w:tc>
        <w:tc>
          <w:tcPr>
            <w:tcW w:w="1509"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渔船</w:t>
            </w:r>
          </w:p>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所有人名称</w:t>
            </w:r>
          </w:p>
        </w:tc>
        <w:tc>
          <w:tcPr>
            <w:tcW w:w="17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848" w:type="dxa"/>
            <w:gridSpan w:val="2"/>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联系电话</w:t>
            </w:r>
          </w:p>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（企业请备注法人代表姓名）</w:t>
            </w:r>
          </w:p>
        </w:tc>
        <w:tc>
          <w:tcPr>
            <w:tcW w:w="28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3266" w:type="dxa"/>
            <w:gridSpan w:val="2"/>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身份证号码或</w:t>
            </w:r>
          </w:p>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企业法人营业执照注册号</w:t>
            </w:r>
          </w:p>
        </w:tc>
        <w:tc>
          <w:tcPr>
            <w:tcW w:w="4705" w:type="dxa"/>
            <w:gridSpan w:val="3"/>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509"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住址</w:t>
            </w:r>
            <w:r>
              <w:rPr>
                <w:rFonts w:ascii="仿宋_GB2312" w:eastAsia="仿宋_GB2312" w:hAnsi="仿宋_GB2312" w:cs="仿宋_GB2312"/>
                <w:bCs/>
                <w:kern w:val="0"/>
                <w:sz w:val="21"/>
                <w:szCs w:val="21"/>
              </w:rPr>
              <w:t>/</w:t>
            </w:r>
            <w:r>
              <w:rPr>
                <w:rFonts w:ascii="仿宋_GB2312" w:eastAsia="仿宋_GB2312" w:hAnsi="仿宋_GB2312" w:cs="仿宋_GB2312" w:hint="eastAsia"/>
                <w:bCs/>
                <w:kern w:val="0"/>
                <w:sz w:val="21"/>
                <w:szCs w:val="21"/>
              </w:rPr>
              <w:t>地址</w:t>
            </w:r>
          </w:p>
        </w:tc>
        <w:tc>
          <w:tcPr>
            <w:tcW w:w="6462" w:type="dxa"/>
            <w:gridSpan w:val="4"/>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restart"/>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渔船信息</w:t>
            </w:r>
          </w:p>
        </w:tc>
        <w:tc>
          <w:tcPr>
            <w:tcW w:w="1509"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船</w:t>
            </w:r>
            <w:r>
              <w:rPr>
                <w:rFonts w:ascii="仿宋_GB2312" w:eastAsia="仿宋_GB2312" w:hAnsi="仿宋_GB2312" w:cs="仿宋_GB2312"/>
                <w:bCs/>
                <w:kern w:val="0"/>
                <w:sz w:val="21"/>
                <w:szCs w:val="21"/>
              </w:rPr>
              <w:t xml:space="preserve">  </w:t>
            </w:r>
            <w:r>
              <w:rPr>
                <w:rFonts w:ascii="仿宋_GB2312" w:eastAsia="仿宋_GB2312" w:hAnsi="仿宋_GB2312" w:cs="仿宋_GB2312" w:hint="eastAsia"/>
                <w:bCs/>
                <w:kern w:val="0"/>
                <w:sz w:val="21"/>
                <w:szCs w:val="21"/>
              </w:rPr>
              <w:t>名</w:t>
            </w:r>
          </w:p>
        </w:tc>
        <w:tc>
          <w:tcPr>
            <w:tcW w:w="17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848" w:type="dxa"/>
            <w:gridSpan w:val="2"/>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渔船</w:t>
            </w:r>
          </w:p>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编码</w:t>
            </w:r>
          </w:p>
        </w:tc>
        <w:tc>
          <w:tcPr>
            <w:tcW w:w="28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509"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船籍港</w:t>
            </w:r>
          </w:p>
        </w:tc>
        <w:tc>
          <w:tcPr>
            <w:tcW w:w="17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848" w:type="dxa"/>
            <w:gridSpan w:val="2"/>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渔业捕捞</w:t>
            </w:r>
          </w:p>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许可证编号</w:t>
            </w:r>
          </w:p>
        </w:tc>
        <w:tc>
          <w:tcPr>
            <w:tcW w:w="28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509"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渔业船舶</w:t>
            </w:r>
          </w:p>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检验证书编号</w:t>
            </w:r>
          </w:p>
        </w:tc>
        <w:tc>
          <w:tcPr>
            <w:tcW w:w="17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848" w:type="dxa"/>
            <w:gridSpan w:val="2"/>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渔业船舶</w:t>
            </w:r>
          </w:p>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登记证书编号</w:t>
            </w:r>
          </w:p>
        </w:tc>
        <w:tc>
          <w:tcPr>
            <w:tcW w:w="28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7971" w:type="dxa"/>
            <w:gridSpan w:val="5"/>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涉及补贴核算的相关信息</w:t>
            </w: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509"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船</w:t>
            </w:r>
            <w:r>
              <w:rPr>
                <w:rFonts w:ascii="仿宋_GB2312" w:eastAsia="仿宋_GB2312" w:hAnsi="仿宋_GB2312" w:cs="仿宋_GB2312"/>
                <w:bCs/>
                <w:kern w:val="0"/>
                <w:sz w:val="21"/>
                <w:szCs w:val="21"/>
              </w:rPr>
              <w:t xml:space="preserve">  </w:t>
            </w:r>
            <w:r>
              <w:rPr>
                <w:rFonts w:ascii="仿宋_GB2312" w:eastAsia="仿宋_GB2312" w:hAnsi="仿宋_GB2312" w:cs="仿宋_GB2312" w:hint="eastAsia"/>
                <w:bCs/>
                <w:kern w:val="0"/>
                <w:sz w:val="21"/>
                <w:szCs w:val="21"/>
              </w:rPr>
              <w:t>长</w:t>
            </w:r>
          </w:p>
        </w:tc>
        <w:tc>
          <w:tcPr>
            <w:tcW w:w="1757"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bCs/>
                <w:kern w:val="0"/>
                <w:sz w:val="21"/>
                <w:szCs w:val="21"/>
              </w:rPr>
              <w:t xml:space="preserve"> </w:t>
            </w:r>
            <w:r>
              <w:rPr>
                <w:rFonts w:ascii="仿宋_GB2312" w:eastAsia="仿宋_GB2312" w:hAnsi="仿宋_GB2312" w:cs="仿宋_GB2312" w:hint="eastAsia"/>
                <w:bCs/>
                <w:kern w:val="0"/>
                <w:sz w:val="21"/>
                <w:szCs w:val="21"/>
              </w:rPr>
              <w:t>米</w:t>
            </w:r>
          </w:p>
        </w:tc>
        <w:tc>
          <w:tcPr>
            <w:tcW w:w="1848" w:type="dxa"/>
            <w:gridSpan w:val="2"/>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主机功率</w:t>
            </w:r>
          </w:p>
        </w:tc>
        <w:tc>
          <w:tcPr>
            <w:tcW w:w="2857"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bCs/>
                <w:kern w:val="0"/>
                <w:sz w:val="21"/>
                <w:szCs w:val="21"/>
              </w:rPr>
              <w:t xml:space="preserve"> </w:t>
            </w:r>
            <w:r>
              <w:rPr>
                <w:rFonts w:ascii="仿宋_GB2312" w:eastAsia="仿宋_GB2312" w:hAnsi="仿宋_GB2312" w:cs="仿宋_GB2312" w:hint="eastAsia"/>
                <w:bCs/>
                <w:kern w:val="0"/>
                <w:sz w:val="21"/>
                <w:szCs w:val="21"/>
              </w:rPr>
              <w:t>千瓦</w:t>
            </w: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509"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作业类型</w:t>
            </w:r>
          </w:p>
        </w:tc>
        <w:tc>
          <w:tcPr>
            <w:tcW w:w="17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848" w:type="dxa"/>
            <w:gridSpan w:val="2"/>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作业方式</w:t>
            </w:r>
          </w:p>
        </w:tc>
        <w:tc>
          <w:tcPr>
            <w:tcW w:w="28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509"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船体材质</w:t>
            </w:r>
          </w:p>
        </w:tc>
        <w:tc>
          <w:tcPr>
            <w:tcW w:w="17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848" w:type="dxa"/>
            <w:gridSpan w:val="2"/>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建造完工日期</w:t>
            </w:r>
          </w:p>
        </w:tc>
        <w:tc>
          <w:tcPr>
            <w:tcW w:w="28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509" w:type="dxa"/>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船舶类别</w:t>
            </w:r>
          </w:p>
        </w:tc>
        <w:tc>
          <w:tcPr>
            <w:tcW w:w="17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848" w:type="dxa"/>
            <w:gridSpan w:val="2"/>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是否达到</w:t>
            </w:r>
          </w:p>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限制使用船龄</w:t>
            </w:r>
          </w:p>
        </w:tc>
        <w:tc>
          <w:tcPr>
            <w:tcW w:w="2857" w:type="dxa"/>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7971" w:type="dxa"/>
            <w:gridSpan w:val="5"/>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补充信息（备注：有相关情况的填写）</w:t>
            </w: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kern w:val="0"/>
                <w:sz w:val="21"/>
                <w:szCs w:val="21"/>
              </w:rPr>
            </w:pPr>
          </w:p>
        </w:tc>
        <w:tc>
          <w:tcPr>
            <w:tcW w:w="1509" w:type="dxa"/>
            <w:vAlign w:val="center"/>
          </w:tcPr>
          <w:p w:rsidR="0005504B" w:rsidRDefault="0005504B">
            <w:pPr>
              <w:spacing w:line="240" w:lineRule="auto"/>
              <w:rPr>
                <w:rFonts w:ascii="仿宋_GB2312" w:eastAsia="仿宋_GB2312" w:hAnsi="仿宋_GB2312" w:cs="仿宋_GB2312"/>
                <w:bCs/>
                <w:kern w:val="0"/>
                <w:sz w:val="21"/>
                <w:szCs w:val="21"/>
              </w:rPr>
            </w:pPr>
            <w:r>
              <w:rPr>
                <w:rFonts w:ascii="仿宋_GB2312" w:eastAsia="仿宋_GB2312" w:hAnsi="仿宋_GB2312" w:cs="仿宋_GB2312" w:hint="eastAsia"/>
                <w:bCs/>
                <w:spacing w:val="-6"/>
                <w:kern w:val="0"/>
                <w:sz w:val="21"/>
                <w:szCs w:val="21"/>
              </w:rPr>
              <w:t>报废拆解、灭失、转移证明编号</w:t>
            </w:r>
          </w:p>
        </w:tc>
        <w:tc>
          <w:tcPr>
            <w:tcW w:w="6462" w:type="dxa"/>
            <w:gridSpan w:val="4"/>
            <w:vAlign w:val="center"/>
          </w:tcPr>
          <w:p w:rsidR="0005504B" w:rsidRDefault="0005504B">
            <w:pPr>
              <w:spacing w:line="240" w:lineRule="auto"/>
              <w:jc w:val="center"/>
              <w:rPr>
                <w:rFonts w:ascii="仿宋_GB2312" w:eastAsia="仿宋_GB2312" w:hAnsi="仿宋_GB2312" w:cs="仿宋_GB2312"/>
                <w:bCs/>
                <w:kern w:val="0"/>
                <w:sz w:val="21"/>
                <w:szCs w:val="21"/>
              </w:rPr>
            </w:pPr>
          </w:p>
        </w:tc>
      </w:tr>
      <w:tr w:rsidR="0005504B">
        <w:trPr>
          <w:cantSplit/>
          <w:trHeight w:val="680"/>
          <w:jc w:val="center"/>
        </w:trPr>
        <w:tc>
          <w:tcPr>
            <w:tcW w:w="1143" w:type="dxa"/>
            <w:vMerge/>
            <w:vAlign w:val="center"/>
          </w:tcPr>
          <w:p w:rsidR="0005504B" w:rsidRDefault="0005504B">
            <w:pPr>
              <w:spacing w:line="240" w:lineRule="auto"/>
              <w:jc w:val="center"/>
              <w:rPr>
                <w:rFonts w:ascii="仿宋_GB2312" w:eastAsia="仿宋_GB2312" w:hAnsi="仿宋_GB2312" w:cs="仿宋_GB2312"/>
                <w:bCs/>
                <w:sz w:val="21"/>
                <w:szCs w:val="21"/>
              </w:rPr>
            </w:pPr>
          </w:p>
        </w:tc>
        <w:tc>
          <w:tcPr>
            <w:tcW w:w="5114" w:type="dxa"/>
            <w:gridSpan w:val="4"/>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海洋伏季休渔</w:t>
            </w:r>
            <w:r>
              <w:rPr>
                <w:rFonts w:ascii="仿宋_GB2312" w:eastAsia="仿宋_GB2312" w:hAnsi="仿宋_GB2312" w:cs="仿宋_GB2312"/>
                <w:bCs/>
                <w:sz w:val="21"/>
                <w:szCs w:val="21"/>
              </w:rPr>
              <w:t>/</w:t>
            </w:r>
            <w:r>
              <w:rPr>
                <w:rFonts w:ascii="仿宋_GB2312" w:eastAsia="仿宋_GB2312" w:hAnsi="仿宋_GB2312" w:cs="仿宋_GB2312" w:hint="eastAsia"/>
                <w:bCs/>
                <w:sz w:val="21"/>
                <w:szCs w:val="21"/>
              </w:rPr>
              <w:t>珠江禁渔期间取得专项（特许）捕捞许可的渔船实施专项（特许）起止时间</w:t>
            </w:r>
          </w:p>
        </w:tc>
        <w:tc>
          <w:tcPr>
            <w:tcW w:w="2857" w:type="dxa"/>
            <w:vAlign w:val="center"/>
          </w:tcPr>
          <w:p w:rsidR="0005504B" w:rsidRDefault="0005504B">
            <w:pPr>
              <w:spacing w:line="240" w:lineRule="auto"/>
              <w:rPr>
                <w:rFonts w:ascii="仿宋_GB2312" w:eastAsia="仿宋_GB2312" w:hAnsi="仿宋_GB2312" w:cs="仿宋_GB2312"/>
                <w:bCs/>
                <w:sz w:val="21"/>
                <w:szCs w:val="21"/>
              </w:rPr>
            </w:pPr>
          </w:p>
        </w:tc>
      </w:tr>
      <w:tr w:rsidR="0005504B">
        <w:trPr>
          <w:cantSplit/>
          <w:trHeight w:val="282"/>
          <w:jc w:val="center"/>
        </w:trPr>
        <w:tc>
          <w:tcPr>
            <w:tcW w:w="1143" w:type="dxa"/>
            <w:vMerge w:val="restart"/>
            <w:vAlign w:val="center"/>
          </w:tcPr>
          <w:p w:rsidR="0005504B" w:rsidRDefault="0005504B">
            <w:pPr>
              <w:spacing w:line="240" w:lineRule="auto"/>
              <w:jc w:val="center"/>
              <w:rPr>
                <w:rFonts w:ascii="仿宋_GB2312" w:eastAsia="仿宋_GB2312" w:hAnsi="仿宋_GB2312" w:cs="仿宋_GB2312"/>
                <w:bCs/>
                <w:kern w:val="0"/>
                <w:sz w:val="21"/>
                <w:szCs w:val="21"/>
              </w:rPr>
            </w:pPr>
            <w:r>
              <w:rPr>
                <w:rFonts w:ascii="仿宋_GB2312" w:eastAsia="仿宋_GB2312" w:hAnsi="仿宋_GB2312" w:cs="仿宋_GB2312" w:hint="eastAsia"/>
                <w:bCs/>
                <w:kern w:val="0"/>
                <w:sz w:val="21"/>
                <w:szCs w:val="21"/>
              </w:rPr>
              <w:t>银行账户</w:t>
            </w:r>
          </w:p>
          <w:p w:rsidR="0005504B" w:rsidRDefault="0005504B">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kern w:val="0"/>
                <w:sz w:val="21"/>
                <w:szCs w:val="21"/>
              </w:rPr>
              <w:t>信息</w:t>
            </w:r>
          </w:p>
        </w:tc>
        <w:tc>
          <w:tcPr>
            <w:tcW w:w="1509" w:type="dxa"/>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kern w:val="0"/>
                <w:sz w:val="21"/>
                <w:szCs w:val="21"/>
              </w:rPr>
              <w:t>社保卡开户行（船主为个人填写此项）</w:t>
            </w:r>
          </w:p>
        </w:tc>
        <w:tc>
          <w:tcPr>
            <w:tcW w:w="1766" w:type="dxa"/>
            <w:gridSpan w:val="2"/>
            <w:vAlign w:val="center"/>
          </w:tcPr>
          <w:p w:rsidR="0005504B" w:rsidRDefault="0005504B">
            <w:pPr>
              <w:spacing w:line="240" w:lineRule="auto"/>
              <w:jc w:val="center"/>
              <w:rPr>
                <w:rFonts w:ascii="仿宋_GB2312" w:eastAsia="仿宋_GB2312" w:hAnsi="仿宋_GB2312" w:cs="仿宋_GB2312"/>
                <w:bCs/>
                <w:sz w:val="21"/>
                <w:szCs w:val="21"/>
              </w:rPr>
            </w:pPr>
          </w:p>
        </w:tc>
        <w:tc>
          <w:tcPr>
            <w:tcW w:w="1839" w:type="dxa"/>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kern w:val="0"/>
                <w:sz w:val="21"/>
                <w:szCs w:val="21"/>
              </w:rPr>
              <w:t>广东省内社保卡卡号（船主为个人填写此项）</w:t>
            </w:r>
          </w:p>
        </w:tc>
        <w:tc>
          <w:tcPr>
            <w:tcW w:w="2857" w:type="dxa"/>
            <w:vAlign w:val="center"/>
          </w:tcPr>
          <w:p w:rsidR="0005504B" w:rsidRDefault="0005504B">
            <w:pPr>
              <w:spacing w:line="240" w:lineRule="auto"/>
              <w:jc w:val="center"/>
              <w:rPr>
                <w:rFonts w:ascii="仿宋_GB2312" w:eastAsia="仿宋_GB2312" w:hAnsi="仿宋_GB2312" w:cs="仿宋_GB2312"/>
                <w:bCs/>
                <w:sz w:val="21"/>
                <w:szCs w:val="21"/>
              </w:rPr>
            </w:pPr>
          </w:p>
        </w:tc>
      </w:tr>
      <w:tr w:rsidR="0005504B">
        <w:trPr>
          <w:cantSplit/>
          <w:trHeight w:val="295"/>
          <w:jc w:val="center"/>
        </w:trPr>
        <w:tc>
          <w:tcPr>
            <w:tcW w:w="1143" w:type="dxa"/>
            <w:vMerge/>
            <w:vAlign w:val="center"/>
          </w:tcPr>
          <w:p w:rsidR="0005504B" w:rsidRDefault="0005504B">
            <w:pPr>
              <w:spacing w:line="240" w:lineRule="auto"/>
              <w:jc w:val="center"/>
              <w:rPr>
                <w:rFonts w:ascii="仿宋_GB2312" w:eastAsia="仿宋_GB2312" w:hAnsi="仿宋_GB2312" w:cs="仿宋_GB2312"/>
                <w:bCs/>
                <w:sz w:val="21"/>
                <w:szCs w:val="21"/>
              </w:rPr>
            </w:pPr>
          </w:p>
        </w:tc>
        <w:tc>
          <w:tcPr>
            <w:tcW w:w="1509" w:type="dxa"/>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kern w:val="0"/>
                <w:sz w:val="21"/>
                <w:szCs w:val="21"/>
              </w:rPr>
              <w:t>银行账号开户行（船主为企业填写此项）</w:t>
            </w:r>
          </w:p>
        </w:tc>
        <w:tc>
          <w:tcPr>
            <w:tcW w:w="1766" w:type="dxa"/>
            <w:gridSpan w:val="2"/>
            <w:vAlign w:val="center"/>
          </w:tcPr>
          <w:p w:rsidR="0005504B" w:rsidRDefault="0005504B">
            <w:pPr>
              <w:spacing w:line="240" w:lineRule="auto"/>
              <w:jc w:val="center"/>
              <w:rPr>
                <w:rFonts w:ascii="仿宋_GB2312" w:eastAsia="仿宋_GB2312" w:hAnsi="仿宋_GB2312" w:cs="仿宋_GB2312"/>
                <w:bCs/>
                <w:sz w:val="21"/>
                <w:szCs w:val="21"/>
              </w:rPr>
            </w:pPr>
          </w:p>
        </w:tc>
        <w:tc>
          <w:tcPr>
            <w:tcW w:w="1839" w:type="dxa"/>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kern w:val="0"/>
                <w:sz w:val="21"/>
                <w:szCs w:val="21"/>
              </w:rPr>
              <w:t>银行账号（船主为企业填写此项）</w:t>
            </w:r>
          </w:p>
        </w:tc>
        <w:tc>
          <w:tcPr>
            <w:tcW w:w="2857" w:type="dxa"/>
            <w:vAlign w:val="center"/>
          </w:tcPr>
          <w:p w:rsidR="0005504B" w:rsidRDefault="0005504B">
            <w:pPr>
              <w:spacing w:line="240" w:lineRule="auto"/>
              <w:jc w:val="center"/>
              <w:rPr>
                <w:rFonts w:ascii="仿宋_GB2312" w:eastAsia="仿宋_GB2312" w:hAnsi="仿宋_GB2312" w:cs="仿宋_GB2312"/>
                <w:bCs/>
                <w:sz w:val="21"/>
                <w:szCs w:val="21"/>
              </w:rPr>
            </w:pPr>
          </w:p>
        </w:tc>
      </w:tr>
      <w:tr w:rsidR="0005504B">
        <w:trPr>
          <w:cantSplit/>
          <w:trHeight w:val="567"/>
          <w:jc w:val="center"/>
        </w:trPr>
        <w:tc>
          <w:tcPr>
            <w:tcW w:w="1143" w:type="dxa"/>
            <w:vAlign w:val="center"/>
          </w:tcPr>
          <w:p w:rsidR="0005504B" w:rsidRDefault="0005504B">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申请人</w:t>
            </w:r>
          </w:p>
          <w:p w:rsidR="0005504B" w:rsidRDefault="0005504B">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申明</w:t>
            </w:r>
          </w:p>
        </w:tc>
        <w:tc>
          <w:tcPr>
            <w:tcW w:w="1509" w:type="dxa"/>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海洋伏季休渔</w:t>
            </w:r>
            <w:r>
              <w:rPr>
                <w:rFonts w:ascii="仿宋_GB2312" w:eastAsia="仿宋_GB2312" w:hAnsi="仿宋_GB2312" w:cs="仿宋_GB2312"/>
                <w:bCs/>
                <w:sz w:val="21"/>
                <w:szCs w:val="21"/>
              </w:rPr>
              <w:t>/</w:t>
            </w:r>
            <w:r>
              <w:rPr>
                <w:rFonts w:ascii="仿宋_GB2312" w:eastAsia="仿宋_GB2312" w:hAnsi="仿宋_GB2312" w:cs="仿宋_GB2312" w:hint="eastAsia"/>
                <w:bCs/>
                <w:sz w:val="21"/>
                <w:szCs w:val="21"/>
              </w:rPr>
              <w:t>珠江禁渔情况和负责任捕捞情况</w:t>
            </w:r>
          </w:p>
        </w:tc>
        <w:tc>
          <w:tcPr>
            <w:tcW w:w="6462" w:type="dxa"/>
            <w:gridSpan w:val="4"/>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本人所有渔船在上一年度已严格执行海洋伏季休渔</w:t>
            </w:r>
            <w:r>
              <w:rPr>
                <w:rFonts w:ascii="仿宋_GB2312" w:eastAsia="仿宋_GB2312" w:hAnsi="仿宋_GB2312" w:cs="仿宋_GB2312"/>
                <w:bCs/>
                <w:sz w:val="21"/>
                <w:szCs w:val="21"/>
              </w:rPr>
              <w:t>/</w:t>
            </w:r>
            <w:r>
              <w:rPr>
                <w:rFonts w:ascii="仿宋_GB2312" w:eastAsia="仿宋_GB2312" w:hAnsi="仿宋_GB2312" w:cs="仿宋_GB2312" w:hint="eastAsia"/>
                <w:bCs/>
                <w:sz w:val="21"/>
                <w:szCs w:val="21"/>
              </w:rPr>
              <w:t>珠江禁渔和负责任捕捞制度，严格遵守渔业相关法规。</w:t>
            </w:r>
          </w:p>
          <w:p w:rsidR="0005504B" w:rsidRDefault="0005504B">
            <w:pPr>
              <w:pStyle w:val="TOC2"/>
              <w:adjustRightInd w:val="0"/>
              <w:snapToGrid w:val="0"/>
              <w:ind w:leftChars="0" w:left="0"/>
              <w:rPr>
                <w:rFonts w:ascii="仿宋_GB2312" w:eastAsia="仿宋_GB2312" w:hAnsi="仿宋_GB2312" w:cs="仿宋_GB2312"/>
                <w:szCs w:val="21"/>
              </w:rPr>
            </w:pPr>
          </w:p>
          <w:p w:rsidR="0005504B" w:rsidRDefault="0005504B">
            <w:pPr>
              <w:spacing w:line="240" w:lineRule="auto"/>
              <w:rPr>
                <w:rFonts w:ascii="仿宋_GB2312" w:eastAsia="仿宋_GB2312" w:hAnsi="仿宋_GB2312" w:cs="仿宋_GB2312"/>
                <w:bCs/>
                <w:sz w:val="21"/>
                <w:szCs w:val="21"/>
              </w:rPr>
            </w:pPr>
          </w:p>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申请人签名（盖章）：</w:t>
            </w:r>
            <w:r>
              <w:rPr>
                <w:rFonts w:ascii="仿宋_GB2312" w:eastAsia="仿宋_GB2312" w:hAnsi="仿宋_GB2312" w:cs="仿宋_GB2312"/>
                <w:bCs/>
                <w:sz w:val="21"/>
                <w:szCs w:val="21"/>
                <w:u w:val="single"/>
              </w:rPr>
              <w:t xml:space="preserve">              </w:t>
            </w:r>
          </w:p>
          <w:p w:rsidR="0005504B" w:rsidRDefault="0005504B">
            <w:pPr>
              <w:spacing w:line="240" w:lineRule="auto"/>
              <w:ind w:firstLineChars="1000" w:firstLine="2100"/>
              <w:rPr>
                <w:rFonts w:ascii="仿宋_GB2312" w:eastAsia="仿宋_GB2312" w:hAnsi="仿宋_GB2312" w:cs="仿宋_GB2312"/>
                <w:bCs/>
                <w:sz w:val="21"/>
                <w:szCs w:val="21"/>
              </w:rPr>
            </w:pPr>
            <w:r>
              <w:rPr>
                <w:rFonts w:ascii="仿宋_GB2312" w:eastAsia="仿宋_GB2312" w:hAnsi="仿宋_GB2312" w:cs="仿宋_GB2312"/>
                <w:bCs/>
                <w:sz w:val="21"/>
                <w:szCs w:val="21"/>
              </w:rPr>
              <w:t xml:space="preserve">                       </w:t>
            </w:r>
          </w:p>
          <w:p w:rsidR="0005504B" w:rsidRDefault="0005504B">
            <w:pPr>
              <w:spacing w:line="240" w:lineRule="auto"/>
              <w:rPr>
                <w:rFonts w:ascii="仿宋_GB2312" w:eastAsia="仿宋_GB2312" w:hAnsi="仿宋_GB2312" w:cs="仿宋_GB2312"/>
                <w:bCs/>
                <w:kern w:val="0"/>
                <w:sz w:val="21"/>
                <w:szCs w:val="21"/>
              </w:rPr>
            </w:pP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年</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月</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日</w:t>
            </w:r>
          </w:p>
        </w:tc>
      </w:tr>
      <w:tr w:rsidR="0005504B">
        <w:trPr>
          <w:cantSplit/>
          <w:trHeight w:val="567"/>
          <w:jc w:val="center"/>
        </w:trPr>
        <w:tc>
          <w:tcPr>
            <w:tcW w:w="1143" w:type="dxa"/>
            <w:vAlign w:val="center"/>
          </w:tcPr>
          <w:p w:rsidR="0005504B" w:rsidRDefault="0005504B">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组织申报</w:t>
            </w:r>
          </w:p>
          <w:p w:rsidR="0005504B" w:rsidRDefault="0005504B">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阶段</w:t>
            </w:r>
          </w:p>
        </w:tc>
        <w:tc>
          <w:tcPr>
            <w:tcW w:w="1509" w:type="dxa"/>
            <w:vAlign w:val="center"/>
          </w:tcPr>
          <w:p w:rsidR="0005504B" w:rsidRDefault="0005504B">
            <w:pPr>
              <w:spacing w:line="240" w:lineRule="auto"/>
              <w:jc w:val="center"/>
              <w:rPr>
                <w:rFonts w:ascii="仿宋_GB2312" w:eastAsia="仿宋_GB2312" w:hAnsi="仿宋_GB2312" w:cs="仿宋_GB2312"/>
                <w:bCs/>
                <w:sz w:val="21"/>
                <w:szCs w:val="21"/>
                <w:lang/>
              </w:rPr>
            </w:pPr>
            <w:r>
              <w:rPr>
                <w:rFonts w:ascii="仿宋_GB2312" w:eastAsia="仿宋_GB2312" w:hAnsi="仿宋_GB2312" w:cs="仿宋_GB2312" w:hint="eastAsia"/>
                <w:bCs/>
                <w:sz w:val="21"/>
                <w:szCs w:val="21"/>
              </w:rPr>
              <w:t>初审意见</w:t>
            </w:r>
          </w:p>
        </w:tc>
        <w:tc>
          <w:tcPr>
            <w:tcW w:w="6462" w:type="dxa"/>
            <w:gridSpan w:val="4"/>
            <w:vAlign w:val="center"/>
          </w:tcPr>
          <w:p w:rsidR="0005504B" w:rsidRDefault="0005504B">
            <w:pPr>
              <w:spacing w:line="240" w:lineRule="auto"/>
              <w:ind w:firstLineChars="1200" w:firstLine="2520"/>
              <w:rPr>
                <w:rFonts w:ascii="仿宋_GB2312" w:eastAsia="仿宋_GB2312" w:hAnsi="仿宋_GB2312" w:cs="仿宋_GB2312"/>
                <w:bCs/>
                <w:sz w:val="21"/>
                <w:szCs w:val="21"/>
              </w:rPr>
            </w:pPr>
          </w:p>
          <w:p w:rsidR="0005504B" w:rsidRDefault="0005504B">
            <w:pPr>
              <w:rPr>
                <w:rFonts w:ascii="仿宋_GB2312" w:eastAsia="仿宋_GB2312" w:hAnsi="仿宋_GB2312" w:cs="仿宋_GB2312"/>
                <w:sz w:val="21"/>
                <w:szCs w:val="21"/>
              </w:rPr>
            </w:pPr>
          </w:p>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负责人签名：</w:t>
            </w:r>
            <w:r>
              <w:rPr>
                <w:rFonts w:ascii="仿宋_GB2312" w:eastAsia="仿宋_GB2312" w:hAnsi="仿宋_GB2312" w:cs="仿宋_GB2312"/>
                <w:bCs/>
                <w:sz w:val="21"/>
                <w:szCs w:val="21"/>
                <w:u w:val="single"/>
              </w:rPr>
              <w:t xml:space="preserve">              </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（公章）</w:t>
            </w:r>
            <w:r>
              <w:rPr>
                <w:rFonts w:ascii="仿宋_GB2312" w:eastAsia="仿宋_GB2312" w:hAnsi="仿宋_GB2312" w:cs="仿宋_GB2312"/>
                <w:bCs/>
                <w:sz w:val="21"/>
                <w:szCs w:val="21"/>
              </w:rPr>
              <w:t xml:space="preserve">            </w:t>
            </w:r>
          </w:p>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年</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月</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日</w:t>
            </w:r>
          </w:p>
        </w:tc>
      </w:tr>
      <w:tr w:rsidR="0005504B">
        <w:trPr>
          <w:cantSplit/>
          <w:trHeight w:val="567"/>
          <w:jc w:val="center"/>
        </w:trPr>
        <w:tc>
          <w:tcPr>
            <w:tcW w:w="1143" w:type="dxa"/>
            <w:vMerge w:val="restart"/>
            <w:vAlign w:val="center"/>
          </w:tcPr>
          <w:p w:rsidR="0005504B" w:rsidRDefault="0005504B">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审核汇总</w:t>
            </w:r>
          </w:p>
          <w:p w:rsidR="0005504B" w:rsidRDefault="0005504B">
            <w:pPr>
              <w:spacing w:line="240" w:lineRule="auto"/>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阶段</w:t>
            </w:r>
          </w:p>
        </w:tc>
        <w:tc>
          <w:tcPr>
            <w:tcW w:w="1509" w:type="dxa"/>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县（市、区）执法机构核查意见</w:t>
            </w:r>
          </w:p>
        </w:tc>
        <w:tc>
          <w:tcPr>
            <w:tcW w:w="6462" w:type="dxa"/>
            <w:gridSpan w:val="4"/>
            <w:vAlign w:val="center"/>
          </w:tcPr>
          <w:p w:rsidR="0005504B" w:rsidRDefault="0005504B">
            <w:pPr>
              <w:pStyle w:val="TOC2"/>
              <w:adjustRightInd w:val="0"/>
              <w:snapToGrid w:val="0"/>
              <w:ind w:leftChars="0" w:left="0"/>
              <w:rPr>
                <w:rFonts w:ascii="仿宋_GB2312" w:eastAsia="仿宋_GB2312" w:hAnsi="仿宋_GB2312" w:cs="仿宋_GB2312"/>
                <w:bCs/>
                <w:szCs w:val="21"/>
                <w:u w:val="single"/>
              </w:rPr>
            </w:pPr>
            <w:r>
              <w:rPr>
                <w:rFonts w:ascii="仿宋_GB2312" w:eastAsia="仿宋_GB2312" w:hAnsi="仿宋_GB2312" w:cs="仿宋_GB2312" w:hint="eastAsia"/>
                <w:bCs/>
                <w:szCs w:val="21"/>
              </w:rPr>
              <w:t>上一年度，申请人是否严格执行海洋伏季休渔</w:t>
            </w:r>
            <w:r>
              <w:rPr>
                <w:rFonts w:ascii="仿宋_GB2312" w:eastAsia="仿宋_GB2312" w:hAnsi="仿宋_GB2312" w:cs="仿宋_GB2312"/>
                <w:bCs/>
                <w:szCs w:val="21"/>
              </w:rPr>
              <w:t>/</w:t>
            </w:r>
            <w:r>
              <w:rPr>
                <w:rFonts w:ascii="仿宋_GB2312" w:eastAsia="仿宋_GB2312" w:hAnsi="仿宋_GB2312" w:cs="仿宋_GB2312" w:hint="eastAsia"/>
                <w:bCs/>
                <w:szCs w:val="21"/>
              </w:rPr>
              <w:t>珠江禁渔和负责任捕捞制度。填写“是”或“否：</w:t>
            </w:r>
            <w:r>
              <w:rPr>
                <w:rFonts w:ascii="仿宋_GB2312" w:eastAsia="仿宋_GB2312" w:hAnsi="仿宋_GB2312" w:cs="仿宋_GB2312"/>
                <w:bCs/>
                <w:szCs w:val="21"/>
                <w:u w:val="single"/>
              </w:rPr>
              <w:t xml:space="preserve">        </w:t>
            </w:r>
            <w:r>
              <w:rPr>
                <w:rFonts w:ascii="仿宋_GB2312" w:eastAsia="仿宋_GB2312" w:hAnsi="仿宋_GB2312" w:cs="仿宋_GB2312" w:hint="eastAsia"/>
                <w:bCs/>
                <w:szCs w:val="21"/>
              </w:rPr>
              <w:t>；“否”则情况如下：</w:t>
            </w:r>
            <w:r>
              <w:rPr>
                <w:rFonts w:ascii="仿宋_GB2312" w:eastAsia="仿宋_GB2312" w:hAnsi="仿宋_GB2312" w:cs="仿宋_GB2312"/>
                <w:bCs/>
                <w:szCs w:val="21"/>
                <w:u w:val="single"/>
              </w:rPr>
              <w:t xml:space="preserve">       </w:t>
            </w:r>
          </w:p>
          <w:p w:rsidR="0005504B" w:rsidRDefault="0005504B">
            <w:pPr>
              <w:pStyle w:val="TOC2"/>
              <w:adjustRightInd w:val="0"/>
              <w:snapToGrid w:val="0"/>
              <w:ind w:leftChars="0" w:left="0"/>
              <w:rPr>
                <w:sz w:val="22"/>
                <w:szCs w:val="24"/>
              </w:rPr>
            </w:pPr>
            <w:r>
              <w:rPr>
                <w:rFonts w:ascii="仿宋_GB2312" w:eastAsia="仿宋_GB2312" w:hAnsi="仿宋_GB2312" w:cs="仿宋_GB2312"/>
                <w:bCs/>
                <w:szCs w:val="21"/>
                <w:u w:val="single"/>
              </w:rPr>
              <w:t xml:space="preserve">                                                           </w:t>
            </w:r>
            <w:r>
              <w:rPr>
                <w:rFonts w:ascii="仿宋_GB2312" w:eastAsia="仿宋_GB2312" w:hAnsi="仿宋_GB2312" w:cs="仿宋_GB2312" w:hint="eastAsia"/>
                <w:bCs/>
                <w:szCs w:val="21"/>
              </w:rPr>
              <w:t>。</w:t>
            </w:r>
          </w:p>
          <w:p w:rsidR="0005504B" w:rsidRDefault="0005504B">
            <w:pPr>
              <w:rPr>
                <w:sz w:val="22"/>
                <w:szCs w:val="28"/>
              </w:rPr>
            </w:pPr>
          </w:p>
          <w:p w:rsidR="0005504B" w:rsidRDefault="0005504B">
            <w:pPr>
              <w:spacing w:line="240" w:lineRule="auto"/>
              <w:ind w:firstLineChars="1100" w:firstLine="2310"/>
              <w:rPr>
                <w:rFonts w:ascii="仿宋_GB2312" w:eastAsia="仿宋_GB2312" w:hAnsi="仿宋_GB2312" w:cs="仿宋_GB2312"/>
                <w:bCs/>
                <w:sz w:val="21"/>
                <w:szCs w:val="21"/>
              </w:rPr>
            </w:pPr>
          </w:p>
          <w:p w:rsidR="0005504B" w:rsidRDefault="0005504B">
            <w:pPr>
              <w:spacing w:line="240" w:lineRule="auto"/>
              <w:ind w:firstLineChars="1100" w:firstLine="2310"/>
              <w:rPr>
                <w:rFonts w:ascii="仿宋_GB2312" w:eastAsia="仿宋_GB2312" w:hAnsi="仿宋_GB2312" w:cs="仿宋_GB2312"/>
                <w:bCs/>
                <w:sz w:val="21"/>
                <w:szCs w:val="21"/>
              </w:rPr>
            </w:pPr>
          </w:p>
          <w:p w:rsidR="0005504B" w:rsidRDefault="0005504B">
            <w:pPr>
              <w:spacing w:line="240" w:lineRule="auto"/>
              <w:ind w:firstLineChars="1100" w:firstLine="2310"/>
              <w:rPr>
                <w:rFonts w:ascii="仿宋_GB2312" w:eastAsia="仿宋_GB2312" w:hAnsi="仿宋_GB2312" w:cs="仿宋_GB2312"/>
                <w:bCs/>
                <w:sz w:val="21"/>
                <w:szCs w:val="21"/>
              </w:rPr>
            </w:pPr>
          </w:p>
          <w:p w:rsidR="0005504B" w:rsidRDefault="0005504B">
            <w:pPr>
              <w:spacing w:line="240" w:lineRule="auto"/>
              <w:jc w:val="right"/>
              <w:rPr>
                <w:rFonts w:ascii="仿宋_GB2312" w:eastAsia="仿宋_GB2312" w:hAnsi="仿宋_GB2312" w:cs="仿宋_GB2312"/>
                <w:bCs/>
                <w:sz w:val="21"/>
                <w:szCs w:val="21"/>
              </w:rPr>
            </w:pPr>
            <w:r>
              <w:rPr>
                <w:rFonts w:ascii="仿宋_GB2312" w:eastAsia="仿宋_GB2312" w:hAnsi="仿宋_GB2312" w:cs="仿宋_GB2312" w:hint="eastAsia"/>
                <w:bCs/>
                <w:sz w:val="21"/>
                <w:szCs w:val="21"/>
              </w:rPr>
              <w:t>负责人签名：</w:t>
            </w:r>
            <w:r>
              <w:rPr>
                <w:rFonts w:ascii="仿宋_GB2312" w:eastAsia="仿宋_GB2312" w:hAnsi="仿宋_GB2312" w:cs="仿宋_GB2312"/>
                <w:bCs/>
                <w:sz w:val="21"/>
                <w:szCs w:val="21"/>
                <w:u w:val="single"/>
              </w:rPr>
              <w:t xml:space="preserve">              </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（公章）</w:t>
            </w:r>
          </w:p>
          <w:p w:rsidR="0005504B" w:rsidRDefault="0005504B">
            <w:pPr>
              <w:pStyle w:val="Heading3"/>
              <w:keepNext w:val="0"/>
              <w:keepLines w:val="0"/>
              <w:spacing w:line="240" w:lineRule="auto"/>
              <w:rPr>
                <w:sz w:val="36"/>
                <w:szCs w:val="36"/>
              </w:rPr>
            </w:pP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年</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月</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日</w:t>
            </w:r>
          </w:p>
        </w:tc>
      </w:tr>
      <w:tr w:rsidR="0005504B">
        <w:trPr>
          <w:cantSplit/>
          <w:trHeight w:val="567"/>
          <w:jc w:val="center"/>
        </w:trPr>
        <w:tc>
          <w:tcPr>
            <w:tcW w:w="1143" w:type="dxa"/>
            <w:vMerge/>
            <w:vAlign w:val="center"/>
          </w:tcPr>
          <w:p w:rsidR="0005504B" w:rsidRDefault="0005504B">
            <w:pPr>
              <w:spacing w:line="240" w:lineRule="auto"/>
              <w:rPr>
                <w:rFonts w:ascii="仿宋_GB2312" w:eastAsia="仿宋_GB2312" w:hAnsi="仿宋_GB2312" w:cs="仿宋_GB2312"/>
                <w:bCs/>
                <w:sz w:val="21"/>
                <w:szCs w:val="21"/>
              </w:rPr>
            </w:pPr>
          </w:p>
        </w:tc>
        <w:tc>
          <w:tcPr>
            <w:tcW w:w="1509" w:type="dxa"/>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县（市、区）渔业行政主管部门审核意见</w:t>
            </w:r>
          </w:p>
        </w:tc>
        <w:tc>
          <w:tcPr>
            <w:tcW w:w="6462" w:type="dxa"/>
            <w:gridSpan w:val="4"/>
            <w:vAlign w:val="center"/>
          </w:tcPr>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经审核，符合申报规定，核算补贴金额同初测结果一致。</w:t>
            </w:r>
          </w:p>
          <w:p w:rsidR="0005504B" w:rsidRDefault="0005504B">
            <w:pPr>
              <w:spacing w:line="240" w:lineRule="auto"/>
              <w:rPr>
                <w:rFonts w:ascii="仿宋_GB2312" w:eastAsia="仿宋_GB2312" w:hAnsi="仿宋_GB2312" w:cs="仿宋_GB2312"/>
                <w:bCs/>
                <w:sz w:val="21"/>
                <w:szCs w:val="21"/>
                <w:u w:val="single"/>
              </w:rPr>
            </w:pPr>
            <w:r>
              <w:rPr>
                <w:rFonts w:ascii="仿宋_GB2312" w:eastAsia="仿宋_GB2312" w:hAnsi="仿宋_GB2312" w:cs="仿宋_GB2312" w:hint="eastAsia"/>
                <w:bCs/>
                <w:sz w:val="21"/>
                <w:szCs w:val="21"/>
              </w:rPr>
              <w:t>（或：不同于初测结果，应为</w:t>
            </w:r>
            <w:r>
              <w:rPr>
                <w:rFonts w:ascii="仿宋_GB2312" w:eastAsia="仿宋_GB2312" w:hAnsi="仿宋_GB2312" w:cs="仿宋_GB2312"/>
                <w:bCs/>
                <w:sz w:val="21"/>
                <w:szCs w:val="21"/>
                <w:u w:val="single"/>
              </w:rPr>
              <w:t xml:space="preserve">         </w:t>
            </w:r>
            <w:r>
              <w:rPr>
                <w:rFonts w:ascii="仿宋_GB2312" w:eastAsia="仿宋_GB2312" w:hAnsi="仿宋_GB2312" w:cs="仿宋_GB2312" w:hint="eastAsia"/>
                <w:bCs/>
                <w:sz w:val="21"/>
                <w:szCs w:val="21"/>
              </w:rPr>
              <w:t>元，差额</w:t>
            </w:r>
            <w:r>
              <w:rPr>
                <w:rFonts w:ascii="仿宋_GB2312" w:eastAsia="仿宋_GB2312" w:hAnsi="仿宋_GB2312" w:cs="仿宋_GB2312"/>
                <w:bCs/>
                <w:sz w:val="21"/>
                <w:szCs w:val="21"/>
                <w:u w:val="single"/>
              </w:rPr>
              <w:t xml:space="preserve">              </w:t>
            </w:r>
            <w:r>
              <w:rPr>
                <w:rFonts w:ascii="仿宋_GB2312" w:eastAsia="仿宋_GB2312" w:hAnsi="仿宋_GB2312" w:cs="仿宋_GB2312" w:hint="eastAsia"/>
                <w:bCs/>
                <w:sz w:val="21"/>
                <w:szCs w:val="21"/>
              </w:rPr>
              <w:t>元，</w:t>
            </w:r>
          </w:p>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原因或其他情况：</w:t>
            </w:r>
            <w:r>
              <w:rPr>
                <w:rFonts w:ascii="仿宋_GB2312" w:eastAsia="仿宋_GB2312" w:hAnsi="仿宋_GB2312" w:cs="仿宋_GB2312"/>
                <w:bCs/>
                <w:sz w:val="21"/>
                <w:szCs w:val="21"/>
                <w:u w:val="single"/>
              </w:rPr>
              <w:t xml:space="preserve">                                          </w:t>
            </w:r>
            <w:r>
              <w:rPr>
                <w:rFonts w:ascii="仿宋_GB2312" w:eastAsia="仿宋_GB2312" w:hAnsi="仿宋_GB2312" w:cs="仿宋_GB2312" w:hint="eastAsia"/>
                <w:bCs/>
                <w:sz w:val="21"/>
                <w:szCs w:val="21"/>
              </w:rPr>
              <w:t>）</w:t>
            </w:r>
            <w:r>
              <w:rPr>
                <w:rFonts w:ascii="仿宋_GB2312" w:eastAsia="仿宋_GB2312" w:hAnsi="仿宋_GB2312" w:cs="仿宋_GB2312"/>
                <w:bCs/>
                <w:sz w:val="21"/>
                <w:szCs w:val="21"/>
              </w:rPr>
              <w:t xml:space="preserve">                                              </w:t>
            </w:r>
          </w:p>
          <w:p w:rsidR="0005504B" w:rsidRDefault="0005504B">
            <w:pPr>
              <w:spacing w:line="240" w:lineRule="auto"/>
              <w:ind w:firstLineChars="1200" w:firstLine="2520"/>
              <w:rPr>
                <w:rFonts w:ascii="仿宋_GB2312" w:eastAsia="仿宋_GB2312" w:hAnsi="仿宋_GB2312" w:cs="仿宋_GB2312"/>
                <w:bCs/>
                <w:sz w:val="21"/>
                <w:szCs w:val="21"/>
              </w:rPr>
            </w:pPr>
          </w:p>
          <w:p w:rsidR="0005504B" w:rsidRDefault="0005504B">
            <w:pPr>
              <w:spacing w:line="240" w:lineRule="auto"/>
              <w:ind w:firstLineChars="1200" w:firstLine="2520"/>
              <w:rPr>
                <w:rFonts w:ascii="仿宋_GB2312" w:eastAsia="仿宋_GB2312" w:hAnsi="仿宋_GB2312" w:cs="仿宋_GB2312"/>
                <w:bCs/>
                <w:sz w:val="21"/>
                <w:szCs w:val="21"/>
              </w:rPr>
            </w:pPr>
          </w:p>
          <w:p w:rsidR="0005504B" w:rsidRDefault="0005504B">
            <w:pPr>
              <w:spacing w:line="240" w:lineRule="auto"/>
              <w:ind w:firstLineChars="1200" w:firstLine="2520"/>
              <w:rPr>
                <w:rFonts w:ascii="仿宋_GB2312" w:eastAsia="仿宋_GB2312" w:hAnsi="仿宋_GB2312" w:cs="仿宋_GB2312"/>
                <w:bCs/>
                <w:sz w:val="21"/>
                <w:szCs w:val="21"/>
              </w:rPr>
            </w:pPr>
          </w:p>
          <w:p w:rsidR="0005504B" w:rsidRDefault="0005504B">
            <w:pPr>
              <w:pStyle w:val="TOC2"/>
              <w:adjustRightInd w:val="0"/>
              <w:snapToGrid w:val="0"/>
              <w:ind w:leftChars="0" w:left="0"/>
              <w:rPr>
                <w:rFonts w:ascii="仿宋_GB2312" w:eastAsia="仿宋_GB2312" w:hAnsi="仿宋_GB2312" w:cs="仿宋_GB2312"/>
                <w:szCs w:val="21"/>
              </w:rPr>
            </w:pPr>
          </w:p>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hint="eastAsia"/>
                <w:bCs/>
                <w:sz w:val="21"/>
                <w:szCs w:val="21"/>
              </w:rPr>
              <w:t>负责人签名：</w:t>
            </w:r>
            <w:r>
              <w:rPr>
                <w:rFonts w:ascii="仿宋_GB2312" w:eastAsia="仿宋_GB2312" w:hAnsi="仿宋_GB2312" w:cs="仿宋_GB2312"/>
                <w:bCs/>
                <w:sz w:val="21"/>
                <w:szCs w:val="21"/>
                <w:u w:val="single"/>
              </w:rPr>
              <w:t xml:space="preserve">              </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（公章）</w:t>
            </w:r>
            <w:r>
              <w:rPr>
                <w:rFonts w:ascii="仿宋_GB2312" w:eastAsia="仿宋_GB2312" w:hAnsi="仿宋_GB2312" w:cs="仿宋_GB2312"/>
                <w:bCs/>
                <w:sz w:val="21"/>
                <w:szCs w:val="21"/>
              </w:rPr>
              <w:t xml:space="preserve">                        </w:t>
            </w:r>
          </w:p>
          <w:p w:rsidR="0005504B" w:rsidRDefault="0005504B">
            <w:pPr>
              <w:spacing w:line="240" w:lineRule="auto"/>
              <w:rPr>
                <w:rFonts w:ascii="仿宋_GB2312" w:eastAsia="仿宋_GB2312" w:hAnsi="仿宋_GB2312" w:cs="仿宋_GB2312"/>
                <w:bCs/>
                <w:sz w:val="21"/>
                <w:szCs w:val="21"/>
              </w:rPr>
            </w:pP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年</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月</w:t>
            </w:r>
            <w:r>
              <w:rPr>
                <w:rFonts w:ascii="仿宋_GB2312" w:eastAsia="仿宋_GB2312" w:hAnsi="仿宋_GB2312" w:cs="仿宋_GB2312"/>
                <w:bCs/>
                <w:sz w:val="21"/>
                <w:szCs w:val="21"/>
              </w:rPr>
              <w:t xml:space="preserve">  </w:t>
            </w:r>
            <w:r>
              <w:rPr>
                <w:rFonts w:ascii="仿宋_GB2312" w:eastAsia="仿宋_GB2312" w:hAnsi="仿宋_GB2312" w:cs="仿宋_GB2312" w:hint="eastAsia"/>
                <w:bCs/>
                <w:sz w:val="21"/>
                <w:szCs w:val="21"/>
              </w:rPr>
              <w:t>日</w:t>
            </w:r>
          </w:p>
        </w:tc>
      </w:tr>
    </w:tbl>
    <w:p w:rsidR="0005504B" w:rsidRDefault="0005504B">
      <w:pPr>
        <w:kinsoku w:val="0"/>
        <w:spacing w:line="240" w:lineRule="auto"/>
        <w:rPr>
          <w:rFonts w:ascii="黑体" w:eastAsia="黑体" w:hAnsi="黑体" w:cs="黑体"/>
          <w:bCs/>
          <w:sz w:val="20"/>
          <w:szCs w:val="20"/>
        </w:rPr>
      </w:pPr>
      <w:r>
        <w:rPr>
          <w:rFonts w:ascii="黑体" w:eastAsia="黑体" w:hAnsi="黑体" w:cs="黑体" w:hint="eastAsia"/>
          <w:bCs/>
          <w:sz w:val="20"/>
          <w:szCs w:val="20"/>
        </w:rPr>
        <w:t>说明</w:t>
      </w:r>
      <w:r>
        <w:rPr>
          <w:rFonts w:ascii="黑体" w:eastAsia="黑体" w:hAnsi="黑体" w:cs="黑体"/>
          <w:bCs/>
          <w:sz w:val="20"/>
          <w:szCs w:val="20"/>
        </w:rPr>
        <w:t>:</w:t>
      </w:r>
    </w:p>
    <w:p w:rsidR="0005504B" w:rsidRDefault="0005504B">
      <w:pPr>
        <w:kinsoku w:val="0"/>
        <w:spacing w:line="240" w:lineRule="auto"/>
        <w:ind w:left="200" w:hangingChars="100" w:hanging="200"/>
        <w:rPr>
          <w:rFonts w:ascii="仿宋_GB2312" w:eastAsia="仿宋_GB2312" w:hAnsi="仿宋_GB2312" w:cs="仿宋_GB2312"/>
          <w:bCs/>
          <w:sz w:val="20"/>
          <w:szCs w:val="20"/>
        </w:rPr>
      </w:pPr>
      <w:r>
        <w:rPr>
          <w:rFonts w:ascii="仿宋_GB2312" w:eastAsia="仿宋_GB2312" w:hAnsi="仿宋_GB2312" w:cs="仿宋_GB2312"/>
          <w:bCs/>
          <w:sz w:val="20"/>
          <w:szCs w:val="20"/>
        </w:rPr>
        <w:t>1.</w:t>
      </w:r>
      <w:r>
        <w:rPr>
          <w:rFonts w:ascii="仿宋_GB2312" w:eastAsia="仿宋_GB2312" w:hAnsi="仿宋_GB2312" w:cs="仿宋_GB2312" w:hint="eastAsia"/>
          <w:bCs/>
          <w:sz w:val="20"/>
          <w:szCs w:val="20"/>
        </w:rPr>
        <w:t>老旧捕捞渔船的限制使用船龄从《渔业捕捞许可证》记载的建造完工日期起算（港澳流动渔船按相关文件规定对应关系确定）。</w:t>
      </w:r>
    </w:p>
    <w:p w:rsidR="0005504B" w:rsidRDefault="0005504B">
      <w:pPr>
        <w:kinsoku w:val="0"/>
        <w:spacing w:line="240" w:lineRule="auto"/>
        <w:rPr>
          <w:rFonts w:ascii="仿宋_GB2312" w:eastAsia="仿宋_GB2312" w:hAnsi="仿宋_GB2312" w:cs="仿宋_GB2312"/>
          <w:bCs/>
          <w:sz w:val="20"/>
          <w:szCs w:val="20"/>
        </w:rPr>
      </w:pPr>
      <w:r>
        <w:rPr>
          <w:rFonts w:ascii="仿宋_GB2312" w:eastAsia="仿宋_GB2312" w:hAnsi="仿宋_GB2312" w:cs="仿宋_GB2312"/>
          <w:bCs/>
          <w:sz w:val="20"/>
          <w:szCs w:val="20"/>
        </w:rPr>
        <w:t>2.</w:t>
      </w:r>
      <w:r>
        <w:rPr>
          <w:rFonts w:ascii="仿宋_GB2312" w:eastAsia="仿宋_GB2312" w:hAnsi="仿宋_GB2312" w:cs="仿宋_GB2312" w:hint="eastAsia"/>
          <w:bCs/>
          <w:sz w:val="20"/>
          <w:szCs w:val="20"/>
        </w:rPr>
        <w:t>船舶所有人本人无法前来申请补贴，委托他人代理的，应当书面委托、说明原因并提供佐证材料。</w:t>
      </w:r>
    </w:p>
    <w:p w:rsidR="0005504B" w:rsidRDefault="0005504B">
      <w:pPr>
        <w:kinsoku w:val="0"/>
        <w:spacing w:line="240" w:lineRule="auto"/>
        <w:rPr>
          <w:rFonts w:ascii="仿宋_GB2312" w:eastAsia="仿宋_GB2312" w:hAnsi="仿宋_GB2312" w:cs="仿宋_GB2312"/>
          <w:bCs/>
          <w:sz w:val="20"/>
          <w:szCs w:val="20"/>
        </w:rPr>
      </w:pPr>
      <w:r>
        <w:rPr>
          <w:rFonts w:ascii="仿宋_GB2312" w:eastAsia="仿宋_GB2312" w:hAnsi="仿宋_GB2312" w:cs="仿宋_GB2312"/>
          <w:bCs/>
          <w:sz w:val="20"/>
          <w:szCs w:val="20"/>
        </w:rPr>
        <w:t>3.</w:t>
      </w:r>
      <w:r>
        <w:rPr>
          <w:rFonts w:ascii="仿宋_GB2312" w:eastAsia="仿宋_GB2312" w:hAnsi="仿宋_GB2312" w:cs="仿宋_GB2312" w:hint="eastAsia"/>
          <w:bCs/>
          <w:sz w:val="20"/>
          <w:szCs w:val="20"/>
        </w:rPr>
        <w:t>受理单位在“初审意见”栏空白处加具意见。</w:t>
      </w:r>
    </w:p>
    <w:p w:rsidR="0005504B" w:rsidRDefault="0005504B">
      <w:pPr>
        <w:kinsoku w:val="0"/>
        <w:spacing w:line="240" w:lineRule="auto"/>
        <w:rPr>
          <w:rFonts w:ascii="仿宋_GB2312" w:eastAsia="仿宋_GB2312" w:hAnsi="仿宋_GB2312" w:cs="仿宋_GB2312"/>
          <w:bCs/>
          <w:sz w:val="20"/>
          <w:szCs w:val="20"/>
        </w:rPr>
      </w:pPr>
      <w:r>
        <w:rPr>
          <w:rFonts w:ascii="仿宋_GB2312" w:eastAsia="仿宋_GB2312" w:hAnsi="仿宋_GB2312" w:cs="仿宋_GB2312"/>
          <w:bCs/>
          <w:sz w:val="20"/>
          <w:szCs w:val="20"/>
        </w:rPr>
        <w:t>4.</w:t>
      </w:r>
      <w:r>
        <w:rPr>
          <w:rFonts w:ascii="仿宋_GB2312" w:eastAsia="仿宋_GB2312" w:hAnsi="仿宋_GB2312" w:cs="仿宋_GB2312" w:hint="eastAsia"/>
          <w:bCs/>
          <w:sz w:val="20"/>
          <w:szCs w:val="20"/>
        </w:rPr>
        <w:t>港澳流动渔船按《渔业捕捞许可证》记载的信息填写，不填渔业船舶检验证书编号、渔业船舶国籍</w:t>
      </w:r>
    </w:p>
    <w:p w:rsidR="0005504B" w:rsidRDefault="0005504B">
      <w:pPr>
        <w:kinsoku w:val="0"/>
        <w:spacing w:line="240" w:lineRule="auto"/>
        <w:ind w:firstLineChars="100" w:firstLine="200"/>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证书编号。</w:t>
      </w:r>
    </w:p>
    <w:p w:rsidR="0005504B" w:rsidRDefault="0005504B">
      <w:pPr>
        <w:kinsoku w:val="0"/>
        <w:spacing w:line="240" w:lineRule="auto"/>
        <w:rPr>
          <w:rFonts w:ascii="仿宋_GB2312" w:eastAsia="仿宋_GB2312" w:hAnsi="仿宋_GB2312" w:cs="仿宋_GB2312"/>
          <w:bCs/>
          <w:sz w:val="20"/>
          <w:szCs w:val="20"/>
        </w:rPr>
      </w:pPr>
      <w:r>
        <w:rPr>
          <w:rFonts w:ascii="仿宋_GB2312" w:eastAsia="仿宋_GB2312" w:hAnsi="仿宋_GB2312" w:cs="仿宋_GB2312"/>
          <w:bCs/>
          <w:sz w:val="20"/>
          <w:szCs w:val="20"/>
        </w:rPr>
        <w:t>5.</w:t>
      </w:r>
      <w:r>
        <w:rPr>
          <w:rFonts w:ascii="仿宋_GB2312" w:eastAsia="仿宋_GB2312" w:hAnsi="仿宋_GB2312" w:cs="仿宋_GB2312" w:hint="eastAsia"/>
          <w:bCs/>
          <w:sz w:val="20"/>
          <w:szCs w:val="20"/>
        </w:rPr>
        <w:t>中山、东莞两市的“镇级部门”对应本方案中“县（市、区）级部门”。</w:t>
      </w:r>
    </w:p>
    <w:p w:rsidR="0005504B" w:rsidRDefault="0005504B">
      <w:pPr>
        <w:spacing w:line="590" w:lineRule="exact"/>
        <w:rPr>
          <w:rFonts w:ascii="黑体" w:eastAsia="黑体" w:hAnsi="黑体" w:cs="黑体"/>
          <w:kern w:val="0"/>
          <w:szCs w:val="32"/>
        </w:rPr>
        <w:sectPr w:rsidR="0005504B">
          <w:headerReference w:type="even" r:id="rId6"/>
          <w:headerReference w:type="default" r:id="rId7"/>
          <w:footerReference w:type="even" r:id="rId8"/>
          <w:footerReference w:type="default" r:id="rId9"/>
          <w:headerReference w:type="first" r:id="rId10"/>
          <w:footerReference w:type="first" r:id="rId11"/>
          <w:pgSz w:w="11906" w:h="16838"/>
          <w:pgMar w:top="1871" w:right="1531" w:bottom="1871" w:left="1531" w:header="851" w:footer="1417" w:gutter="0"/>
          <w:cols w:space="720"/>
          <w:titlePg/>
          <w:docGrid w:type="lines" w:linePitch="549"/>
        </w:sectPr>
      </w:pPr>
    </w:p>
    <w:p w:rsidR="0005504B" w:rsidRDefault="0005504B">
      <w:pPr>
        <w:spacing w:line="590" w:lineRule="exact"/>
        <w:rPr>
          <w:rFonts w:ascii="黑体" w:eastAsia="黑体" w:hAnsi="黑体" w:cs="黑体"/>
          <w:kern w:val="0"/>
          <w:szCs w:val="32"/>
        </w:rPr>
      </w:pPr>
      <w:r>
        <w:rPr>
          <w:rFonts w:ascii="黑体" w:eastAsia="黑体" w:hAnsi="黑体" w:cs="黑体" w:hint="eastAsia"/>
          <w:kern w:val="0"/>
          <w:szCs w:val="32"/>
        </w:rPr>
        <w:t>附件</w:t>
      </w:r>
      <w:r>
        <w:rPr>
          <w:rFonts w:ascii="黑体" w:eastAsia="黑体" w:hAnsi="黑体" w:cs="黑体"/>
          <w:kern w:val="0"/>
          <w:szCs w:val="32"/>
        </w:rPr>
        <w:t>2</w:t>
      </w:r>
    </w:p>
    <w:p w:rsidR="0005504B" w:rsidRDefault="0005504B">
      <w:pPr>
        <w:spacing w:line="590" w:lineRule="exact"/>
        <w:rPr>
          <w:rFonts w:ascii="黑体" w:eastAsia="黑体" w:hAnsi="黑体" w:cs="黑体"/>
          <w:kern w:val="0"/>
          <w:szCs w:val="32"/>
        </w:rPr>
      </w:pPr>
    </w:p>
    <w:p w:rsidR="0005504B" w:rsidRDefault="0005504B">
      <w:pPr>
        <w:spacing w:line="59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县（市、区）海洋</w:t>
      </w:r>
      <w:r>
        <w:rPr>
          <w:rFonts w:ascii="方正小标宋简体" w:eastAsia="方正小标宋简体" w:hAnsi="方正小标宋简体" w:cs="方正小标宋简体"/>
          <w:bCs/>
          <w:kern w:val="0"/>
          <w:sz w:val="44"/>
          <w:szCs w:val="44"/>
        </w:rPr>
        <w:t>/</w:t>
      </w:r>
      <w:r>
        <w:rPr>
          <w:rFonts w:ascii="方正小标宋简体" w:eastAsia="方正小标宋简体" w:hAnsi="方正小标宋简体" w:cs="方正小标宋简体" w:hint="eastAsia"/>
          <w:bCs/>
          <w:kern w:val="0"/>
          <w:sz w:val="44"/>
          <w:szCs w:val="44"/>
        </w:rPr>
        <w:t>内陆渔业资源养护补贴测算情况公示表</w:t>
      </w:r>
    </w:p>
    <w:p w:rsidR="0005504B" w:rsidRDefault="0005504B">
      <w:pPr>
        <w:pStyle w:val="TOC2"/>
        <w:adjustRightInd w:val="0"/>
        <w:snapToGrid w:val="0"/>
        <w:spacing w:line="590" w:lineRule="exact"/>
        <w:ind w:leftChars="0" w:left="0"/>
        <w:jc w:val="center"/>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（公示日期：</w:t>
      </w:r>
      <w:r>
        <w:rPr>
          <w:rFonts w:ascii="楷体_GB2312" w:eastAsia="楷体_GB2312" w:hAnsi="楷体_GB2312" w:cs="楷体_GB2312"/>
          <w:bCs/>
          <w:kern w:val="0"/>
          <w:sz w:val="32"/>
          <w:szCs w:val="32"/>
        </w:rPr>
        <w:t xml:space="preserve">    </w:t>
      </w:r>
      <w:r>
        <w:rPr>
          <w:rFonts w:ascii="楷体_GB2312" w:eastAsia="楷体_GB2312" w:hAnsi="楷体_GB2312" w:cs="楷体_GB2312" w:hint="eastAsia"/>
          <w:bCs/>
          <w:kern w:val="0"/>
          <w:sz w:val="32"/>
          <w:szCs w:val="32"/>
        </w:rPr>
        <w:t>年</w:t>
      </w:r>
      <w:r>
        <w:rPr>
          <w:rFonts w:ascii="楷体_GB2312" w:eastAsia="楷体_GB2312" w:hAnsi="楷体_GB2312" w:cs="楷体_GB2312"/>
          <w:bCs/>
          <w:kern w:val="0"/>
          <w:sz w:val="32"/>
          <w:szCs w:val="32"/>
        </w:rPr>
        <w:t xml:space="preserve"> </w:t>
      </w:r>
      <w:r>
        <w:rPr>
          <w:rFonts w:ascii="楷体_GB2312" w:eastAsia="楷体_GB2312" w:hAnsi="楷体_GB2312" w:cs="楷体_GB2312" w:hint="eastAsia"/>
          <w:bCs/>
          <w:kern w:val="0"/>
          <w:sz w:val="32"/>
          <w:szCs w:val="32"/>
        </w:rPr>
        <w:t>月</w:t>
      </w:r>
      <w:r>
        <w:rPr>
          <w:rFonts w:ascii="楷体_GB2312" w:eastAsia="楷体_GB2312" w:hAnsi="楷体_GB2312" w:cs="楷体_GB2312"/>
          <w:bCs/>
          <w:kern w:val="0"/>
          <w:sz w:val="32"/>
          <w:szCs w:val="32"/>
        </w:rPr>
        <w:t xml:space="preserve"> </w:t>
      </w:r>
      <w:r>
        <w:rPr>
          <w:rFonts w:ascii="楷体_GB2312" w:eastAsia="楷体_GB2312" w:hAnsi="楷体_GB2312" w:cs="楷体_GB2312" w:hint="eastAsia"/>
          <w:bCs/>
          <w:kern w:val="0"/>
          <w:sz w:val="32"/>
          <w:szCs w:val="32"/>
        </w:rPr>
        <w:t>日</w:t>
      </w:r>
      <w:r>
        <w:rPr>
          <w:rFonts w:ascii="楷体_GB2312" w:eastAsia="楷体_GB2312" w:hAnsi="楷体_GB2312" w:cs="楷体_GB2312"/>
          <w:bCs/>
          <w:kern w:val="0"/>
          <w:sz w:val="32"/>
          <w:szCs w:val="32"/>
        </w:rPr>
        <w:t xml:space="preserve">-    </w:t>
      </w:r>
      <w:r>
        <w:rPr>
          <w:rFonts w:ascii="楷体_GB2312" w:eastAsia="楷体_GB2312" w:hAnsi="楷体_GB2312" w:cs="楷体_GB2312" w:hint="eastAsia"/>
          <w:bCs/>
          <w:kern w:val="0"/>
          <w:sz w:val="32"/>
          <w:szCs w:val="32"/>
        </w:rPr>
        <w:t>年</w:t>
      </w:r>
      <w:r>
        <w:rPr>
          <w:rFonts w:ascii="楷体_GB2312" w:eastAsia="楷体_GB2312" w:hAnsi="楷体_GB2312" w:cs="楷体_GB2312"/>
          <w:bCs/>
          <w:kern w:val="0"/>
          <w:sz w:val="32"/>
          <w:szCs w:val="32"/>
        </w:rPr>
        <w:t xml:space="preserve"> </w:t>
      </w:r>
      <w:r>
        <w:rPr>
          <w:rFonts w:ascii="楷体_GB2312" w:eastAsia="楷体_GB2312" w:hAnsi="楷体_GB2312" w:cs="楷体_GB2312" w:hint="eastAsia"/>
          <w:bCs/>
          <w:kern w:val="0"/>
          <w:sz w:val="32"/>
          <w:szCs w:val="32"/>
        </w:rPr>
        <w:t>月</w:t>
      </w:r>
      <w:r>
        <w:rPr>
          <w:rFonts w:ascii="楷体_GB2312" w:eastAsia="楷体_GB2312" w:hAnsi="楷体_GB2312" w:cs="楷体_GB2312"/>
          <w:bCs/>
          <w:kern w:val="0"/>
          <w:sz w:val="32"/>
          <w:szCs w:val="32"/>
        </w:rPr>
        <w:t xml:space="preserve"> </w:t>
      </w:r>
      <w:r>
        <w:rPr>
          <w:rFonts w:ascii="楷体_GB2312" w:eastAsia="楷体_GB2312" w:hAnsi="楷体_GB2312" w:cs="楷体_GB2312" w:hint="eastAsia"/>
          <w:bCs/>
          <w:kern w:val="0"/>
          <w:sz w:val="32"/>
          <w:szCs w:val="32"/>
        </w:rPr>
        <w:t>日）</w:t>
      </w:r>
    </w:p>
    <w:p w:rsidR="0005504B" w:rsidRDefault="0005504B">
      <w:pPr>
        <w:spacing w:line="590" w:lineRule="exact"/>
        <w:rPr>
          <w:rFonts w:ascii="仿宋_GB2312" w:eastAsia="仿宋_GB2312" w:hAnsi="仿宋_GB2312" w:cs="仿宋_GB2312"/>
          <w:bCs/>
          <w:sz w:val="24"/>
        </w:rPr>
      </w:pPr>
    </w:p>
    <w:p w:rsidR="0005504B" w:rsidRDefault="0005504B">
      <w:pPr>
        <w:spacing w:line="320" w:lineRule="exact"/>
        <w:ind w:firstLineChars="100" w:firstLine="240"/>
        <w:rPr>
          <w:rFonts w:ascii="仿宋_GB2312" w:eastAsia="仿宋_GB2312" w:hAnsi="仿宋_GB2312" w:cs="仿宋_GB2312"/>
          <w:kern w:val="0"/>
          <w:szCs w:val="32"/>
        </w:rPr>
      </w:pPr>
      <w:r>
        <w:rPr>
          <w:rFonts w:ascii="仿宋_GB2312" w:eastAsia="仿宋_GB2312" w:hAnsi="仿宋_GB2312" w:cs="仿宋_GB2312" w:hint="eastAsia"/>
          <w:bCs/>
          <w:sz w:val="24"/>
        </w:rPr>
        <w:t>填表单位：</w:t>
      </w:r>
      <w:r>
        <w:rPr>
          <w:rFonts w:ascii="仿宋_GB2312" w:eastAsia="仿宋_GB2312" w:hAnsi="仿宋_GB2312" w:cs="仿宋_GB2312"/>
          <w:bCs/>
          <w:sz w:val="24"/>
          <w:u w:val="single"/>
        </w:rPr>
        <w:t xml:space="preserve">              </w:t>
      </w:r>
      <w:r>
        <w:rPr>
          <w:rFonts w:ascii="仿宋_GB2312" w:eastAsia="仿宋_GB2312" w:hAnsi="仿宋_GB2312" w:cs="仿宋_GB2312" w:hint="eastAsia"/>
          <w:bCs/>
          <w:sz w:val="24"/>
          <w:u w:val="single"/>
        </w:rPr>
        <w:t>（盖章）</w:t>
      </w:r>
      <w:r>
        <w:rPr>
          <w:rFonts w:ascii="仿宋_GB2312" w:eastAsia="仿宋_GB2312" w:hAnsi="仿宋_GB2312" w:cs="仿宋_GB2312"/>
          <w:bCs/>
          <w:sz w:val="24"/>
        </w:rPr>
        <w:t xml:space="preserve">                                                                  </w:t>
      </w:r>
      <w:r>
        <w:rPr>
          <w:rFonts w:ascii="仿宋_GB2312" w:eastAsia="仿宋_GB2312" w:hAnsi="仿宋_GB2312" w:cs="仿宋_GB2312" w:hint="eastAsia"/>
          <w:bCs/>
          <w:sz w:val="24"/>
        </w:rPr>
        <w:t>单位：元</w:t>
      </w:r>
    </w:p>
    <w:tbl>
      <w:tblPr>
        <w:tblW w:w="0" w:type="auto"/>
        <w:jc w:val="center"/>
        <w:tblLayout w:type="fixed"/>
        <w:tblCellMar>
          <w:top w:w="15" w:type="dxa"/>
          <w:left w:w="15" w:type="dxa"/>
          <w:bottom w:w="15" w:type="dxa"/>
          <w:right w:w="15" w:type="dxa"/>
        </w:tblCellMar>
        <w:tblLook w:val="00A0"/>
      </w:tblPr>
      <w:tblGrid>
        <w:gridCol w:w="532"/>
        <w:gridCol w:w="906"/>
        <w:gridCol w:w="1202"/>
        <w:gridCol w:w="765"/>
        <w:gridCol w:w="561"/>
        <w:gridCol w:w="536"/>
        <w:gridCol w:w="533"/>
        <w:gridCol w:w="627"/>
        <w:gridCol w:w="627"/>
        <w:gridCol w:w="627"/>
        <w:gridCol w:w="627"/>
        <w:gridCol w:w="1384"/>
        <w:gridCol w:w="1110"/>
        <w:gridCol w:w="1293"/>
        <w:gridCol w:w="743"/>
        <w:gridCol w:w="757"/>
        <w:gridCol w:w="970"/>
      </w:tblGrid>
      <w:tr w:rsidR="0005504B">
        <w:trPr>
          <w:trHeight w:val="567"/>
          <w:jc w:val="center"/>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序号</w:t>
            </w:r>
          </w:p>
        </w:tc>
        <w:tc>
          <w:tcPr>
            <w:tcW w:w="906"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船名</w:t>
            </w:r>
          </w:p>
        </w:tc>
        <w:tc>
          <w:tcPr>
            <w:tcW w:w="1202"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所有人名称</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应发</w:t>
            </w:r>
          </w:p>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金额</w:t>
            </w:r>
          </w:p>
        </w:tc>
        <w:tc>
          <w:tcPr>
            <w:tcW w:w="5522" w:type="dxa"/>
            <w:gridSpan w:val="8"/>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违法违规次数</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其他不给予补贴情形</w:t>
            </w:r>
          </w:p>
        </w:tc>
        <w:tc>
          <w:tcPr>
            <w:tcW w:w="743"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扣减</w:t>
            </w:r>
          </w:p>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比例</w:t>
            </w:r>
          </w:p>
        </w:tc>
        <w:tc>
          <w:tcPr>
            <w:tcW w:w="757"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扣减</w:t>
            </w:r>
          </w:p>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金额</w:t>
            </w:r>
          </w:p>
        </w:tc>
        <w:tc>
          <w:tcPr>
            <w:tcW w:w="970"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实际发放金额</w:t>
            </w:r>
          </w:p>
        </w:tc>
      </w:tr>
      <w:tr w:rsidR="0005504B">
        <w:trPr>
          <w:trHeight w:val="1122"/>
          <w:jc w:val="center"/>
        </w:trPr>
        <w:tc>
          <w:tcPr>
            <w:tcW w:w="532"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06"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02"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1384"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1110"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129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743"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57"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70"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r w:rsidR="0005504B">
        <w:trPr>
          <w:trHeight w:val="567"/>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r>
              <w:rPr>
                <w:rFonts w:ascii="仿宋_GB2312" w:eastAsia="仿宋_GB2312" w:hAnsi="仿宋_GB2312" w:cs="仿宋_GB2312"/>
                <w:bCs/>
                <w:sz w:val="20"/>
                <w:szCs w:val="20"/>
              </w:rPr>
              <w:t>1</w:t>
            </w:r>
          </w:p>
        </w:tc>
        <w:tc>
          <w:tcPr>
            <w:tcW w:w="90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0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4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r w:rsidR="0005504B">
        <w:trPr>
          <w:trHeight w:val="567"/>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r>
              <w:rPr>
                <w:rFonts w:ascii="仿宋_GB2312" w:eastAsia="仿宋_GB2312" w:hAnsi="仿宋_GB2312" w:cs="仿宋_GB2312"/>
                <w:bCs/>
                <w:sz w:val="20"/>
                <w:szCs w:val="20"/>
              </w:rPr>
              <w:t>2</w:t>
            </w:r>
          </w:p>
        </w:tc>
        <w:tc>
          <w:tcPr>
            <w:tcW w:w="90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0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4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r w:rsidR="0005504B">
        <w:trPr>
          <w:trHeight w:val="567"/>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r>
              <w:rPr>
                <w:rFonts w:ascii="仿宋_GB2312" w:eastAsia="仿宋_GB2312" w:hAnsi="仿宋_GB2312" w:cs="仿宋_GB2312"/>
                <w:bCs/>
                <w:sz w:val="20"/>
                <w:szCs w:val="20"/>
              </w:rPr>
              <w:t>3</w:t>
            </w:r>
          </w:p>
        </w:tc>
        <w:tc>
          <w:tcPr>
            <w:tcW w:w="90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0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65"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4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r w:rsidR="0005504B">
        <w:trPr>
          <w:trHeight w:val="567"/>
          <w:jc w:val="center"/>
        </w:trPr>
        <w:tc>
          <w:tcPr>
            <w:tcW w:w="2640" w:type="dxa"/>
            <w:gridSpan w:val="3"/>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合</w:t>
            </w:r>
            <w:r>
              <w:rPr>
                <w:rFonts w:ascii="仿宋_GB2312" w:eastAsia="仿宋_GB2312" w:hAnsi="仿宋_GB2312" w:cs="仿宋_GB2312"/>
                <w:bCs/>
                <w:sz w:val="20"/>
                <w:szCs w:val="20"/>
              </w:rPr>
              <w:t xml:space="preserve">   </w:t>
            </w:r>
            <w:r>
              <w:rPr>
                <w:rFonts w:ascii="仿宋_GB2312" w:eastAsia="仿宋_GB2312" w:hAnsi="仿宋_GB2312" w:cs="仿宋_GB2312" w:hint="eastAsia"/>
                <w:bCs/>
                <w:sz w:val="20"/>
                <w:szCs w:val="20"/>
              </w:rPr>
              <w:t>计</w:t>
            </w:r>
          </w:p>
        </w:tc>
        <w:tc>
          <w:tcPr>
            <w:tcW w:w="765"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84"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4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bl>
    <w:p w:rsidR="0005504B" w:rsidRDefault="0005504B">
      <w:pPr>
        <w:spacing w:line="400" w:lineRule="exact"/>
        <w:ind w:firstLineChars="100" w:firstLine="240"/>
        <w:rPr>
          <w:rFonts w:ascii="仿宋_GB2312" w:eastAsia="仿宋_GB2312" w:hAnsi="仿宋_GB2312" w:cs="仿宋_GB2312"/>
          <w:bCs/>
          <w:sz w:val="24"/>
        </w:rPr>
      </w:pPr>
      <w:r>
        <w:rPr>
          <w:rFonts w:ascii="仿宋_GB2312" w:eastAsia="仿宋_GB2312" w:hAnsi="仿宋_GB2312" w:cs="仿宋_GB2312" w:hint="eastAsia"/>
          <w:bCs/>
          <w:sz w:val="24"/>
        </w:rPr>
        <w:t>联系人：</w:t>
      </w:r>
      <w:r>
        <w:rPr>
          <w:rFonts w:ascii="仿宋_GB2312" w:eastAsia="仿宋_GB2312" w:hAnsi="仿宋_GB2312" w:cs="仿宋_GB2312"/>
          <w:bCs/>
          <w:sz w:val="24"/>
        </w:rPr>
        <w:t xml:space="preserve">                                   </w:t>
      </w:r>
      <w:r>
        <w:rPr>
          <w:rFonts w:ascii="仿宋_GB2312" w:eastAsia="仿宋_GB2312" w:hAnsi="仿宋_GB2312" w:cs="仿宋_GB2312" w:hint="eastAsia"/>
          <w:bCs/>
          <w:sz w:val="24"/>
        </w:rPr>
        <w:t>联系电话：</w:t>
      </w:r>
    </w:p>
    <w:p w:rsidR="0005504B" w:rsidRDefault="0005504B">
      <w:pPr>
        <w:kinsoku w:val="0"/>
        <w:spacing w:line="590" w:lineRule="exact"/>
        <w:rPr>
          <w:rFonts w:ascii="黑体" w:eastAsia="黑体" w:hAnsi="黑体" w:cs="黑体"/>
          <w:kern w:val="0"/>
          <w:szCs w:val="32"/>
        </w:rPr>
      </w:pPr>
      <w:r>
        <w:rPr>
          <w:rFonts w:ascii="黑体" w:eastAsia="黑体" w:hAnsi="黑体" w:cs="黑体"/>
          <w:kern w:val="0"/>
          <w:szCs w:val="32"/>
        </w:rPr>
        <w:br w:type="page"/>
      </w:r>
      <w:r>
        <w:rPr>
          <w:rFonts w:ascii="黑体" w:eastAsia="黑体" w:hAnsi="黑体" w:cs="黑体" w:hint="eastAsia"/>
          <w:kern w:val="0"/>
          <w:szCs w:val="32"/>
        </w:rPr>
        <w:t>附件</w:t>
      </w:r>
      <w:r>
        <w:rPr>
          <w:rFonts w:ascii="黑体" w:eastAsia="黑体" w:hAnsi="黑体" w:cs="黑体"/>
          <w:kern w:val="0"/>
          <w:szCs w:val="32"/>
        </w:rPr>
        <w:t>3</w:t>
      </w:r>
    </w:p>
    <w:p w:rsidR="0005504B" w:rsidRDefault="0005504B">
      <w:pPr>
        <w:kinsoku w:val="0"/>
        <w:spacing w:line="590" w:lineRule="exact"/>
        <w:jc w:val="center"/>
        <w:rPr>
          <w:rFonts w:ascii="方正小标宋简体" w:eastAsia="方正小标宋简体" w:hAnsi="方正小标宋简体" w:cs="方正小标宋简体"/>
          <w:bCs/>
          <w:kern w:val="0"/>
          <w:sz w:val="44"/>
          <w:szCs w:val="44"/>
          <w:u w:val="single"/>
        </w:rPr>
      </w:pPr>
    </w:p>
    <w:p w:rsidR="0005504B" w:rsidRDefault="0005504B">
      <w:pPr>
        <w:kinsoku w:val="0"/>
        <w:spacing w:line="59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县（市、区）海洋</w:t>
      </w:r>
      <w:r>
        <w:rPr>
          <w:rFonts w:ascii="方正小标宋简体" w:eastAsia="方正小标宋简体" w:hAnsi="方正小标宋简体" w:cs="方正小标宋简体"/>
          <w:bCs/>
          <w:kern w:val="0"/>
          <w:sz w:val="44"/>
          <w:szCs w:val="44"/>
        </w:rPr>
        <w:t>/</w:t>
      </w:r>
      <w:r>
        <w:rPr>
          <w:rFonts w:ascii="方正小标宋简体" w:eastAsia="方正小标宋简体" w:hAnsi="方正小标宋简体" w:cs="方正小标宋简体" w:hint="eastAsia"/>
          <w:bCs/>
          <w:kern w:val="0"/>
          <w:sz w:val="44"/>
          <w:szCs w:val="44"/>
        </w:rPr>
        <w:t>内陆渔业资源养护补贴发放统计表</w:t>
      </w:r>
    </w:p>
    <w:p w:rsidR="0005504B" w:rsidRDefault="0005504B">
      <w:pPr>
        <w:spacing w:line="590" w:lineRule="exact"/>
        <w:rPr>
          <w:rFonts w:ascii="宋体" w:eastAsia="宋体" w:hAnsi="宋体" w:cs="宋体"/>
          <w:bCs/>
          <w:sz w:val="24"/>
        </w:rPr>
      </w:pPr>
    </w:p>
    <w:p w:rsidR="0005504B" w:rsidRDefault="0005504B">
      <w:pPr>
        <w:spacing w:line="590" w:lineRule="exact"/>
        <w:ind w:firstLineChars="100" w:firstLine="240"/>
        <w:rPr>
          <w:rFonts w:ascii="仿宋_GB2312" w:eastAsia="仿宋_GB2312" w:hAnsi="仿宋_GB2312" w:cs="仿宋_GB2312"/>
          <w:kern w:val="0"/>
          <w:szCs w:val="32"/>
        </w:rPr>
      </w:pPr>
      <w:r>
        <w:rPr>
          <w:rFonts w:ascii="仿宋_GB2312" w:eastAsia="仿宋_GB2312" w:hAnsi="仿宋_GB2312" w:cs="仿宋_GB2312" w:hint="eastAsia"/>
          <w:bCs/>
          <w:sz w:val="24"/>
        </w:rPr>
        <w:t>填表单位：</w:t>
      </w:r>
      <w:r>
        <w:rPr>
          <w:rFonts w:ascii="仿宋_GB2312" w:eastAsia="仿宋_GB2312" w:hAnsi="仿宋_GB2312" w:cs="仿宋_GB2312"/>
          <w:bCs/>
          <w:sz w:val="24"/>
          <w:u w:val="single"/>
        </w:rPr>
        <w:t xml:space="preserve">            </w:t>
      </w:r>
      <w:r>
        <w:rPr>
          <w:rFonts w:ascii="仿宋_GB2312" w:eastAsia="仿宋_GB2312" w:hAnsi="仿宋_GB2312" w:cs="仿宋_GB2312" w:hint="eastAsia"/>
          <w:bCs/>
          <w:sz w:val="24"/>
          <w:u w:val="single"/>
        </w:rPr>
        <w:t>（盖章）</w:t>
      </w:r>
      <w:r>
        <w:rPr>
          <w:rFonts w:ascii="仿宋_GB2312" w:eastAsia="仿宋_GB2312" w:hAnsi="仿宋_GB2312" w:cs="仿宋_GB2312"/>
          <w:bCs/>
          <w:sz w:val="24"/>
        </w:rPr>
        <w:t xml:space="preserve">                                                          </w:t>
      </w:r>
      <w:r>
        <w:rPr>
          <w:rFonts w:ascii="仿宋_GB2312" w:eastAsia="仿宋_GB2312" w:hAnsi="仿宋_GB2312" w:cs="仿宋_GB2312" w:hint="eastAsia"/>
          <w:bCs/>
          <w:sz w:val="24"/>
        </w:rPr>
        <w:t>单位：元</w:t>
      </w:r>
    </w:p>
    <w:tbl>
      <w:tblPr>
        <w:tblW w:w="0" w:type="auto"/>
        <w:jc w:val="center"/>
        <w:tblLayout w:type="fixed"/>
        <w:tblCellMar>
          <w:top w:w="15" w:type="dxa"/>
          <w:left w:w="15" w:type="dxa"/>
          <w:bottom w:w="15" w:type="dxa"/>
          <w:right w:w="15" w:type="dxa"/>
        </w:tblCellMar>
        <w:tblLook w:val="00A0"/>
      </w:tblPr>
      <w:tblGrid>
        <w:gridCol w:w="552"/>
        <w:gridCol w:w="851"/>
        <w:gridCol w:w="1218"/>
        <w:gridCol w:w="757"/>
        <w:gridCol w:w="561"/>
        <w:gridCol w:w="536"/>
        <w:gridCol w:w="533"/>
        <w:gridCol w:w="627"/>
        <w:gridCol w:w="627"/>
        <w:gridCol w:w="627"/>
        <w:gridCol w:w="627"/>
        <w:gridCol w:w="1389"/>
        <w:gridCol w:w="1113"/>
        <w:gridCol w:w="1392"/>
        <w:gridCol w:w="657"/>
        <w:gridCol w:w="746"/>
        <w:gridCol w:w="987"/>
      </w:tblGrid>
      <w:tr w:rsidR="0005504B">
        <w:trPr>
          <w:trHeight w:val="520"/>
          <w:jc w:val="center"/>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序号</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船名</w:t>
            </w:r>
          </w:p>
        </w:tc>
        <w:tc>
          <w:tcPr>
            <w:tcW w:w="1218"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所有人名称</w:t>
            </w:r>
          </w:p>
        </w:tc>
        <w:tc>
          <w:tcPr>
            <w:tcW w:w="757"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应发</w:t>
            </w:r>
          </w:p>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金额</w:t>
            </w:r>
          </w:p>
        </w:tc>
        <w:tc>
          <w:tcPr>
            <w:tcW w:w="5527" w:type="dxa"/>
            <w:gridSpan w:val="8"/>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违法违规次数</w:t>
            </w:r>
          </w:p>
        </w:tc>
        <w:tc>
          <w:tcPr>
            <w:tcW w:w="2505" w:type="dxa"/>
            <w:gridSpan w:val="2"/>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其他不给予补贴情形</w:t>
            </w:r>
          </w:p>
        </w:tc>
        <w:tc>
          <w:tcPr>
            <w:tcW w:w="657"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扣减</w:t>
            </w:r>
          </w:p>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比例</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扣减</w:t>
            </w:r>
          </w:p>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金额</w:t>
            </w:r>
          </w:p>
        </w:tc>
        <w:tc>
          <w:tcPr>
            <w:tcW w:w="987" w:type="dxa"/>
            <w:vMerge w:val="restart"/>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实际发放</w:t>
            </w:r>
          </w:p>
          <w:p w:rsidR="0005504B" w:rsidRDefault="0005504B">
            <w:pPr>
              <w:kinsoku w:val="0"/>
              <w:spacing w:line="240" w:lineRule="auto"/>
              <w:jc w:val="center"/>
              <w:rPr>
                <w:rFonts w:ascii="黑体" w:eastAsia="黑体" w:hAnsi="黑体" w:cs="黑体"/>
                <w:bCs/>
                <w:sz w:val="20"/>
                <w:szCs w:val="20"/>
              </w:rPr>
            </w:pPr>
            <w:r>
              <w:rPr>
                <w:rFonts w:ascii="黑体" w:eastAsia="黑体" w:hAnsi="黑体" w:cs="黑体" w:hint="eastAsia"/>
                <w:bCs/>
                <w:sz w:val="20"/>
                <w:szCs w:val="20"/>
              </w:rPr>
              <w:t>金额</w:t>
            </w:r>
          </w:p>
        </w:tc>
      </w:tr>
      <w:tr w:rsidR="0005504B">
        <w:trPr>
          <w:trHeight w:val="680"/>
          <w:jc w:val="center"/>
        </w:trPr>
        <w:tc>
          <w:tcPr>
            <w:tcW w:w="552"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18"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57"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1389"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111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139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黑体" w:eastAsia="黑体" w:hAnsi="黑体" w:cs="黑体"/>
                <w:bCs/>
                <w:sz w:val="20"/>
                <w:szCs w:val="20"/>
              </w:rPr>
            </w:pPr>
            <w:r>
              <w:rPr>
                <w:rFonts w:ascii="仿宋_GB2312" w:eastAsia="仿宋_GB2312" w:hAnsi="仿宋_GB2312" w:cs="仿宋_GB2312"/>
                <w:bCs/>
                <w:sz w:val="20"/>
                <w:szCs w:val="20"/>
              </w:rPr>
              <w:t>**</w:t>
            </w:r>
          </w:p>
        </w:tc>
        <w:tc>
          <w:tcPr>
            <w:tcW w:w="657"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87" w:type="dxa"/>
            <w:vMerge/>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r w:rsidR="0005504B">
        <w:trPr>
          <w:trHeight w:val="680"/>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r>
              <w:rPr>
                <w:rFonts w:ascii="仿宋_GB2312" w:eastAsia="仿宋_GB2312" w:hAnsi="仿宋_GB2312" w:cs="仿宋_GB2312"/>
                <w:bCs/>
                <w:sz w:val="20"/>
                <w:szCs w:val="20"/>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r w:rsidR="0005504B">
        <w:trPr>
          <w:trHeight w:val="680"/>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r>
              <w:rPr>
                <w:rFonts w:ascii="仿宋_GB2312" w:eastAsia="仿宋_GB2312" w:hAnsi="仿宋_GB2312" w:cs="仿宋_GB2312"/>
                <w:bCs/>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r w:rsidR="0005504B">
        <w:trPr>
          <w:trHeight w:val="680"/>
          <w:jc w:val="center"/>
        </w:trPr>
        <w:tc>
          <w:tcPr>
            <w:tcW w:w="55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r>
              <w:rPr>
                <w:rFonts w:ascii="仿宋_GB2312" w:eastAsia="仿宋_GB2312" w:hAnsi="仿宋_GB2312" w:cs="仿宋_GB2312"/>
                <w:bCs/>
                <w:sz w:val="20"/>
                <w:szCs w:val="20"/>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r w:rsidR="0005504B">
        <w:trPr>
          <w:trHeight w:val="680"/>
          <w:jc w:val="center"/>
        </w:trPr>
        <w:tc>
          <w:tcPr>
            <w:tcW w:w="2621" w:type="dxa"/>
            <w:gridSpan w:val="3"/>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合</w:t>
            </w:r>
            <w:r>
              <w:rPr>
                <w:rFonts w:ascii="仿宋_GB2312" w:eastAsia="仿宋_GB2312" w:hAnsi="仿宋_GB2312" w:cs="仿宋_GB2312"/>
                <w:bCs/>
                <w:sz w:val="20"/>
                <w:szCs w:val="20"/>
              </w:rPr>
              <w:t xml:space="preserve">   </w:t>
            </w:r>
            <w:r>
              <w:rPr>
                <w:rFonts w:ascii="仿宋_GB2312" w:eastAsia="仿宋_GB2312" w:hAnsi="仿宋_GB2312" w:cs="仿宋_GB2312" w:hint="eastAsia"/>
                <w:bCs/>
                <w:sz w:val="20"/>
                <w:szCs w:val="20"/>
              </w:rPr>
              <w:t>计</w:t>
            </w:r>
          </w:p>
        </w:tc>
        <w:tc>
          <w:tcPr>
            <w:tcW w:w="7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61"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53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2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1392"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746"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c>
          <w:tcPr>
            <w:tcW w:w="987" w:type="dxa"/>
            <w:tcBorders>
              <w:top w:val="single" w:sz="4" w:space="0" w:color="000000"/>
              <w:left w:val="single" w:sz="4" w:space="0" w:color="000000"/>
              <w:bottom w:val="single" w:sz="4" w:space="0" w:color="000000"/>
              <w:right w:val="single" w:sz="4" w:space="0" w:color="000000"/>
            </w:tcBorders>
            <w:vAlign w:val="center"/>
          </w:tcPr>
          <w:p w:rsidR="0005504B" w:rsidRDefault="0005504B">
            <w:pPr>
              <w:kinsoku w:val="0"/>
              <w:spacing w:line="240" w:lineRule="auto"/>
              <w:jc w:val="center"/>
              <w:rPr>
                <w:rFonts w:ascii="仿宋_GB2312" w:eastAsia="仿宋_GB2312" w:hAnsi="仿宋_GB2312" w:cs="仿宋_GB2312"/>
                <w:bCs/>
                <w:sz w:val="20"/>
                <w:szCs w:val="20"/>
              </w:rPr>
            </w:pPr>
          </w:p>
        </w:tc>
      </w:tr>
    </w:tbl>
    <w:p w:rsidR="0005504B" w:rsidRDefault="0005504B">
      <w:pPr>
        <w:spacing w:line="400" w:lineRule="exact"/>
        <w:ind w:firstLineChars="100" w:firstLine="240"/>
        <w:rPr>
          <w:rFonts w:ascii="仿宋_GB2312" w:eastAsia="仿宋_GB2312" w:hAnsi="仿宋_GB2312" w:cs="仿宋_GB2312"/>
          <w:bCs/>
          <w:sz w:val="24"/>
        </w:rPr>
      </w:pPr>
      <w:r>
        <w:rPr>
          <w:rFonts w:ascii="仿宋_GB2312" w:eastAsia="仿宋_GB2312" w:hAnsi="仿宋_GB2312" w:cs="仿宋_GB2312" w:hint="eastAsia"/>
          <w:bCs/>
          <w:sz w:val="24"/>
        </w:rPr>
        <w:t>联系人：</w:t>
      </w:r>
      <w:r>
        <w:rPr>
          <w:rFonts w:ascii="仿宋_GB2312" w:eastAsia="仿宋_GB2312" w:hAnsi="仿宋_GB2312" w:cs="仿宋_GB2312"/>
          <w:bCs/>
          <w:sz w:val="24"/>
        </w:rPr>
        <w:t xml:space="preserve">                                   </w:t>
      </w:r>
      <w:r>
        <w:rPr>
          <w:rFonts w:ascii="仿宋_GB2312" w:eastAsia="仿宋_GB2312" w:hAnsi="仿宋_GB2312" w:cs="仿宋_GB2312" w:hint="eastAsia"/>
          <w:bCs/>
          <w:sz w:val="24"/>
        </w:rPr>
        <w:t>联系电话：</w:t>
      </w:r>
    </w:p>
    <w:p w:rsidR="0005504B" w:rsidRDefault="0005504B">
      <w:pPr>
        <w:spacing w:line="590" w:lineRule="exact"/>
        <w:rPr>
          <w:rFonts w:ascii="黑体" w:eastAsia="黑体" w:hAnsi="黑体" w:cs="黑体"/>
          <w:kern w:val="0"/>
          <w:szCs w:val="32"/>
        </w:rPr>
      </w:pPr>
      <w:r>
        <w:rPr>
          <w:rFonts w:ascii="仿宋_GB2312" w:eastAsia="仿宋_GB2312" w:hAnsi="仿宋_GB2312" w:cs="仿宋_GB2312"/>
          <w:bCs/>
          <w:sz w:val="24"/>
        </w:rPr>
        <w:br w:type="page"/>
      </w:r>
      <w:r>
        <w:rPr>
          <w:rFonts w:ascii="黑体" w:eastAsia="黑体" w:hAnsi="黑体" w:cs="黑体" w:hint="eastAsia"/>
          <w:kern w:val="0"/>
          <w:szCs w:val="32"/>
        </w:rPr>
        <w:t>附件</w:t>
      </w:r>
      <w:r>
        <w:rPr>
          <w:rFonts w:ascii="黑体" w:eastAsia="黑体" w:hAnsi="黑体" w:cs="黑体"/>
          <w:kern w:val="0"/>
          <w:szCs w:val="32"/>
        </w:rPr>
        <w:t>4</w:t>
      </w:r>
    </w:p>
    <w:p w:rsidR="0005504B" w:rsidRDefault="0005504B">
      <w:pPr>
        <w:spacing w:line="590" w:lineRule="exact"/>
        <w:rPr>
          <w:rFonts w:ascii="黑体" w:eastAsia="黑体" w:hAnsi="黑体" w:cs="黑体"/>
          <w:kern w:val="0"/>
          <w:szCs w:val="32"/>
        </w:rPr>
      </w:pPr>
    </w:p>
    <w:p w:rsidR="0005504B" w:rsidRDefault="0005504B">
      <w:pPr>
        <w:spacing w:line="59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海洋</w:t>
      </w:r>
      <w:r>
        <w:rPr>
          <w:rFonts w:ascii="方正小标宋简体" w:eastAsia="方正小标宋简体" w:hAnsi="方正小标宋简体" w:cs="方正小标宋简体"/>
          <w:bCs/>
          <w:kern w:val="0"/>
          <w:sz w:val="44"/>
          <w:szCs w:val="44"/>
        </w:rPr>
        <w:t>/</w:t>
      </w:r>
      <w:r>
        <w:rPr>
          <w:rFonts w:ascii="方正小标宋简体" w:eastAsia="方正小标宋简体" w:hAnsi="方正小标宋简体" w:cs="方正小标宋简体" w:hint="eastAsia"/>
          <w:bCs/>
          <w:kern w:val="0"/>
          <w:sz w:val="44"/>
          <w:szCs w:val="44"/>
        </w:rPr>
        <w:t>内陆渔业资源养护补贴扣减表</w:t>
      </w:r>
    </w:p>
    <w:p w:rsidR="0005504B" w:rsidRDefault="0005504B">
      <w:pPr>
        <w:spacing w:line="590" w:lineRule="exact"/>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
        <w:gridCol w:w="1760"/>
        <w:gridCol w:w="74"/>
        <w:gridCol w:w="131"/>
        <w:gridCol w:w="6950"/>
        <w:gridCol w:w="4840"/>
      </w:tblGrid>
      <w:tr w:rsidR="0005504B">
        <w:trPr>
          <w:cantSplit/>
          <w:trHeight w:val="664"/>
          <w:jc w:val="center"/>
        </w:trPr>
        <w:tc>
          <w:tcPr>
            <w:tcW w:w="14219" w:type="dxa"/>
            <w:gridSpan w:val="6"/>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一、不给予海洋伏季休渔</w:t>
            </w:r>
            <w:r>
              <w:rPr>
                <w:rFonts w:ascii="黑体" w:eastAsia="黑体" w:hAnsi="黑体" w:cs="黑体"/>
                <w:sz w:val="20"/>
                <w:szCs w:val="20"/>
              </w:rPr>
              <w:t>/</w:t>
            </w:r>
            <w:r>
              <w:rPr>
                <w:rFonts w:ascii="黑体" w:eastAsia="黑体" w:hAnsi="黑体" w:cs="黑体" w:hint="eastAsia"/>
                <w:sz w:val="20"/>
                <w:szCs w:val="20"/>
              </w:rPr>
              <w:t>珠江禁渔补贴情形</w:t>
            </w:r>
          </w:p>
        </w:tc>
      </w:tr>
      <w:tr w:rsidR="0005504B">
        <w:trPr>
          <w:cantSplit/>
          <w:trHeight w:val="90"/>
          <w:jc w:val="center"/>
        </w:trPr>
        <w:tc>
          <w:tcPr>
            <w:tcW w:w="464"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序号</w:t>
            </w:r>
          </w:p>
        </w:tc>
        <w:tc>
          <w:tcPr>
            <w:tcW w:w="1965" w:type="dxa"/>
            <w:gridSpan w:val="3"/>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不给予补贴情形</w:t>
            </w:r>
          </w:p>
        </w:tc>
        <w:tc>
          <w:tcPr>
            <w:tcW w:w="6950"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依据</w:t>
            </w:r>
          </w:p>
        </w:tc>
        <w:tc>
          <w:tcPr>
            <w:tcW w:w="4840"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说明</w:t>
            </w:r>
          </w:p>
        </w:tc>
      </w:tr>
      <w:tr w:rsidR="0005504B">
        <w:trPr>
          <w:cantSplit/>
          <w:trHeight w:val="728"/>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w:t>
            </w:r>
          </w:p>
        </w:tc>
        <w:tc>
          <w:tcPr>
            <w:tcW w:w="1965" w:type="dxa"/>
            <w:gridSpan w:val="3"/>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违反海洋伏季休渔</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珠江禁渔制度</w:t>
            </w:r>
          </w:p>
        </w:tc>
        <w:tc>
          <w:tcPr>
            <w:tcW w:w="695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jc w:val="left"/>
              <w:rPr>
                <w:rFonts w:ascii="黑体" w:eastAsia="黑体" w:hAnsi="黑体" w:cs="黑体"/>
                <w:sz w:val="20"/>
                <w:szCs w:val="20"/>
              </w:rPr>
            </w:pPr>
            <w:r>
              <w:rPr>
                <w:rFonts w:ascii="仿宋_GB2312" w:eastAsia="仿宋_GB2312" w:hAnsi="仿宋_GB2312" w:cs="仿宋_GB2312" w:hint="eastAsia"/>
                <w:sz w:val="20"/>
                <w:szCs w:val="20"/>
              </w:rPr>
              <w:t>上一年度违反制度的，当年度不给予海洋伏季休渔</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珠江禁渔补贴。</w:t>
            </w:r>
          </w:p>
        </w:tc>
      </w:tr>
      <w:tr w:rsidR="0005504B">
        <w:trPr>
          <w:cantSplit/>
          <w:trHeight w:val="1706"/>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2</w:t>
            </w:r>
          </w:p>
        </w:tc>
        <w:tc>
          <w:tcPr>
            <w:tcW w:w="1965" w:type="dxa"/>
            <w:gridSpan w:val="3"/>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在海洋伏季休渔</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珠江禁渔期间取得专项（特许）捕捞许可</w:t>
            </w:r>
          </w:p>
        </w:tc>
        <w:tc>
          <w:tcPr>
            <w:tcW w:w="695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上一年度在海洋伏季休渔</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珠江禁渔期间取得专项（特许）捕捞许可的，当年度海洋伏季休渔</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珠江禁渔期间的补贴根据海洋伏季休渔</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珠江禁渔期间实施专项（特许）捕捞许可天数占海洋伏季休渔</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珠江禁渔期整体天数比例，按比例减少发放海洋伏季休渔</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珠江禁渔补贴。</w:t>
            </w:r>
          </w:p>
        </w:tc>
      </w:tr>
      <w:tr w:rsidR="0005504B">
        <w:trPr>
          <w:cantSplit/>
          <w:trHeight w:val="858"/>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3</w:t>
            </w:r>
          </w:p>
        </w:tc>
        <w:tc>
          <w:tcPr>
            <w:tcW w:w="1965" w:type="dxa"/>
            <w:gridSpan w:val="3"/>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在海洋伏季休渔期间未执行船籍港定点休渔</w:t>
            </w:r>
          </w:p>
        </w:tc>
        <w:tc>
          <w:tcPr>
            <w:tcW w:w="695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被记录</w:t>
            </w:r>
            <w:r>
              <w:rPr>
                <w:rFonts w:ascii="仿宋_GB2312" w:eastAsia="仿宋_GB2312" w:hAnsi="仿宋_GB2312" w:cs="仿宋_GB2312"/>
                <w:sz w:val="20"/>
                <w:szCs w:val="20"/>
              </w:rPr>
              <w:t>1</w:t>
            </w:r>
            <w:r>
              <w:rPr>
                <w:rFonts w:ascii="仿宋_GB2312" w:eastAsia="仿宋_GB2312" w:hAnsi="仿宋_GB2312" w:cs="仿宋_GB2312" w:hint="eastAsia"/>
                <w:sz w:val="20"/>
                <w:szCs w:val="20"/>
              </w:rPr>
              <w:t>次的，扣减当年度</w:t>
            </w:r>
            <w:r>
              <w:rPr>
                <w:rFonts w:ascii="仿宋_GB2312" w:eastAsia="仿宋_GB2312" w:hAnsi="仿宋_GB2312" w:cs="仿宋_GB2312"/>
                <w:sz w:val="20"/>
                <w:szCs w:val="20"/>
              </w:rPr>
              <w:t>50%</w:t>
            </w:r>
            <w:r>
              <w:rPr>
                <w:rFonts w:ascii="仿宋_GB2312" w:eastAsia="仿宋_GB2312" w:hAnsi="仿宋_GB2312" w:cs="仿宋_GB2312" w:hint="eastAsia"/>
                <w:sz w:val="20"/>
                <w:szCs w:val="20"/>
              </w:rPr>
              <w:t>海洋伏季休渔补贴；一年内被记录</w:t>
            </w:r>
            <w:r>
              <w:rPr>
                <w:rFonts w:ascii="仿宋_GB2312" w:eastAsia="仿宋_GB2312" w:hAnsi="仿宋_GB2312" w:cs="仿宋_GB2312"/>
                <w:sz w:val="20"/>
                <w:szCs w:val="20"/>
              </w:rPr>
              <w:t>2</w:t>
            </w:r>
            <w:r>
              <w:rPr>
                <w:rFonts w:ascii="仿宋_GB2312" w:eastAsia="仿宋_GB2312" w:hAnsi="仿宋_GB2312" w:cs="仿宋_GB2312" w:hint="eastAsia"/>
                <w:sz w:val="20"/>
                <w:szCs w:val="20"/>
              </w:rPr>
              <w:t>次及以上的，不给予当年度海洋伏季休渔补贴。</w:t>
            </w:r>
          </w:p>
        </w:tc>
      </w:tr>
      <w:tr w:rsidR="0005504B">
        <w:trPr>
          <w:cantSplit/>
          <w:trHeight w:val="840"/>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4</w:t>
            </w:r>
          </w:p>
        </w:tc>
        <w:tc>
          <w:tcPr>
            <w:tcW w:w="1965" w:type="dxa"/>
            <w:gridSpan w:val="3"/>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钓具渔船未主动向渔政部门报备</w:t>
            </w:r>
          </w:p>
        </w:tc>
        <w:tc>
          <w:tcPr>
            <w:tcW w:w="695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主动向渔政部门报备按照本海区休渔规定严格实行休渔的钓具渔船，可申领海洋伏季休渔补贴。</w:t>
            </w:r>
          </w:p>
        </w:tc>
      </w:tr>
      <w:tr w:rsidR="0005504B">
        <w:trPr>
          <w:cantSplit/>
          <w:trHeight w:val="454"/>
          <w:jc w:val="center"/>
        </w:trPr>
        <w:tc>
          <w:tcPr>
            <w:tcW w:w="14219" w:type="dxa"/>
            <w:gridSpan w:val="6"/>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二、不给予负责任捕捞补贴情形</w:t>
            </w:r>
          </w:p>
        </w:tc>
      </w:tr>
      <w:tr w:rsidR="0005504B">
        <w:trPr>
          <w:cantSplit/>
          <w:trHeight w:val="504"/>
          <w:jc w:val="center"/>
        </w:trPr>
        <w:tc>
          <w:tcPr>
            <w:tcW w:w="14219" w:type="dxa"/>
            <w:gridSpan w:val="6"/>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（一）不给予全部负责任捕捞补贴情形</w:t>
            </w:r>
          </w:p>
        </w:tc>
      </w:tr>
      <w:tr w:rsidR="0005504B">
        <w:trPr>
          <w:cantSplit/>
          <w:trHeight w:val="454"/>
          <w:jc w:val="center"/>
        </w:trPr>
        <w:tc>
          <w:tcPr>
            <w:tcW w:w="464"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序号</w:t>
            </w:r>
          </w:p>
        </w:tc>
        <w:tc>
          <w:tcPr>
            <w:tcW w:w="1834" w:type="dxa"/>
            <w:gridSpan w:val="2"/>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违法违规行为</w:t>
            </w:r>
          </w:p>
        </w:tc>
        <w:tc>
          <w:tcPr>
            <w:tcW w:w="7081" w:type="dxa"/>
            <w:gridSpan w:val="2"/>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依据</w:t>
            </w:r>
          </w:p>
        </w:tc>
        <w:tc>
          <w:tcPr>
            <w:tcW w:w="4840"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说明</w:t>
            </w:r>
          </w:p>
        </w:tc>
      </w:tr>
      <w:tr w:rsidR="0005504B">
        <w:trPr>
          <w:cantSplit/>
          <w:trHeight w:val="658"/>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电毒炸鱼</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《中华人民共和国渔业法》第三十条　禁止使用炸鱼、毒鱼、电鱼等破坏渔业资源的方法进行捕捞。</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59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2</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使用禁用渔具</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《中华人民共和国渔业法》第三十条　禁止制造、销售、使用禁用的渔具。</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1117"/>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3</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跨海区作业</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《渔业捕捞许可管理规定》第二十五条第二款　作业场所核定在</w:t>
            </w:r>
            <w:r>
              <w:rPr>
                <w:rFonts w:ascii="仿宋_GB2312" w:eastAsia="仿宋_GB2312" w:hAnsi="仿宋_GB2312" w:cs="仿宋_GB2312"/>
                <w:sz w:val="20"/>
                <w:szCs w:val="20"/>
              </w:rPr>
              <w:t>B</w:t>
            </w:r>
            <w:r>
              <w:rPr>
                <w:rFonts w:ascii="仿宋_GB2312" w:eastAsia="仿宋_GB2312" w:hAnsi="仿宋_GB2312" w:cs="仿宋_GB2312" w:hint="eastAsia"/>
                <w:sz w:val="20"/>
                <w:szCs w:val="20"/>
              </w:rPr>
              <w:t>类、</w:t>
            </w:r>
            <w:r>
              <w:rPr>
                <w:rFonts w:ascii="仿宋_GB2312" w:eastAsia="仿宋_GB2312" w:hAnsi="仿宋_GB2312" w:cs="仿宋_GB2312"/>
                <w:sz w:val="20"/>
                <w:szCs w:val="20"/>
              </w:rPr>
              <w:t>C</w:t>
            </w:r>
            <w:r>
              <w:rPr>
                <w:rFonts w:ascii="仿宋_GB2312" w:eastAsia="仿宋_GB2312" w:hAnsi="仿宋_GB2312" w:cs="仿宋_GB2312" w:hint="eastAsia"/>
                <w:sz w:val="20"/>
                <w:szCs w:val="20"/>
              </w:rPr>
              <w:t>类渔区的渔船，不得跨海区界限作业，但我国与有关国家缔结的协定确定的共同管理渔区跨越海区界限的除外。作业场所核定在</w:t>
            </w:r>
            <w:r>
              <w:rPr>
                <w:rFonts w:ascii="仿宋_GB2312" w:eastAsia="仿宋_GB2312" w:hAnsi="仿宋_GB2312" w:cs="仿宋_GB2312"/>
                <w:sz w:val="20"/>
                <w:szCs w:val="20"/>
              </w:rPr>
              <w:t>A</w:t>
            </w:r>
            <w:r>
              <w:rPr>
                <w:rFonts w:ascii="仿宋_GB2312" w:eastAsia="仿宋_GB2312" w:hAnsi="仿宋_GB2312" w:cs="仿宋_GB2312" w:hint="eastAsia"/>
                <w:sz w:val="20"/>
                <w:szCs w:val="20"/>
              </w:rPr>
              <w:t>类渔区或内陆水域的渔船，不得跨省、自治区、直辖市管辖水域界限作业。</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4</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未按照要求落实避风措施</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《广东省渔业船舶安全生产管理办法》第二十一条</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渔业船舶所有者、经营者以及船长应当关注天气动态，并服从当地人民政府指挥，按照要求落实渔业船舶避风、避险措施。</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59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5</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非法载客</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《广东省渔港和渔业船舶管理条例》第三十条</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严禁渔业船舶非法载客。</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6</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非法交易渔获物</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《中华人民共和国渔业法》第三十八条第二款</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在禁渔区或者禁渔期内销售非法捕捞的渔获物的，县级以上地方人民政府渔业行政主管部门应当及时进行调查处理。</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454"/>
          <w:jc w:val="center"/>
        </w:trPr>
        <w:tc>
          <w:tcPr>
            <w:tcW w:w="464" w:type="dxa"/>
            <w:vAlign w:val="center"/>
          </w:tcPr>
          <w:p w:rsidR="0005504B" w:rsidRDefault="0005504B">
            <w:pPr>
              <w:spacing w:line="240" w:lineRule="auto"/>
              <w:jc w:val="center"/>
              <w:rPr>
                <w:rFonts w:ascii="黑体" w:eastAsia="黑体" w:hAnsi="黑体" w:cs="黑体"/>
                <w:sz w:val="20"/>
                <w:szCs w:val="20"/>
              </w:rPr>
            </w:pPr>
            <w:r>
              <w:rPr>
                <w:rFonts w:ascii="仿宋_GB2312" w:eastAsia="仿宋_GB2312" w:hAnsi="仿宋_GB2312" w:cs="仿宋_GB2312"/>
                <w:sz w:val="20"/>
                <w:szCs w:val="20"/>
              </w:rPr>
              <w:t>7</w:t>
            </w:r>
          </w:p>
        </w:tc>
        <w:tc>
          <w:tcPr>
            <w:tcW w:w="1834" w:type="dxa"/>
            <w:gridSpan w:val="2"/>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不服从在渔港内水域交通安全秩序管理</w:t>
            </w:r>
          </w:p>
        </w:tc>
        <w:tc>
          <w:tcPr>
            <w:tcW w:w="7081" w:type="dxa"/>
            <w:gridSpan w:val="2"/>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《中华人民共和国渔港水域交通安全管理条例》第二十条</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在渔港内不服从渔政渔港监督管理机关对水域交通安全秩序管理的，由渔政渔港监督管理机关责令改正，可以并处警告、罚款；情节严重的，扣留或者吊销船长职务证书。</w:t>
            </w:r>
          </w:p>
        </w:tc>
        <w:tc>
          <w:tcPr>
            <w:tcW w:w="484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8</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擅自关闭、破坏、屏蔽、拆卸安全通导设备</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《中华人民共和国安全生产法》第三十六条第三款</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生产经营单位不得关闭、破坏直接关系生产安全的监控、报警、防护、救生设备、设施，或者篡改、隐瞒、销毁其相关数据、信息。</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933"/>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9</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擅自改变作业类型</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《中华人民共和国渔业法》第二十五条　从事捕捞作业的单位和个人，必须按照捕捞许可证关于作业类型、场所、时限、渔具数量和捕捞限额的规定进行作业，并遵守国家有关保护渔业资源的规定，大中型渔船应当填写渔捞日志。</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858"/>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10</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违反作业场所规定</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《中华人民共和国渔业法》第二十五条　从事捕捞作业的单位和个人，必须按照捕捞许可证关于作业类型、场所、时限、渔具数量和捕捞限额的规定进行作业，并遵守国家有关保护渔业资源的规定，大中型渔船应当填写渔捞日志。</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388"/>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hint="eastAsia"/>
                <w:sz w:val="20"/>
                <w:szCs w:val="20"/>
              </w:rPr>
              <w:t>序号</w:t>
            </w:r>
          </w:p>
        </w:tc>
        <w:tc>
          <w:tcPr>
            <w:tcW w:w="1834" w:type="dxa"/>
            <w:gridSpan w:val="2"/>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hint="eastAsia"/>
                <w:sz w:val="20"/>
                <w:szCs w:val="20"/>
              </w:rPr>
              <w:t>违法违规行为</w:t>
            </w:r>
          </w:p>
        </w:tc>
        <w:tc>
          <w:tcPr>
            <w:tcW w:w="7081" w:type="dxa"/>
            <w:gridSpan w:val="2"/>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hint="eastAsia"/>
                <w:sz w:val="20"/>
                <w:szCs w:val="20"/>
              </w:rPr>
              <w:t>依据</w:t>
            </w:r>
          </w:p>
        </w:tc>
        <w:tc>
          <w:tcPr>
            <w:tcW w:w="4840" w:type="dxa"/>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hint="eastAsia"/>
                <w:sz w:val="20"/>
                <w:szCs w:val="20"/>
              </w:rPr>
              <w:t>说明</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11</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未配备适任船员</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《广东省渔业船舶安全生产管理办法》第七条第二款</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渔业船舶所有者、经营者应当建立渔业船舶安全生产岗位责任制，按照规定配备适任渔业船员，配置和使用安全生产设备，安装电子身份识别标签，定期保养渔业船舶，确保渔业船舶安全适航。</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12</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非法捕杀重点保护的水生野生动物</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《中华人民共和国水生野生动物保护实施条例》第二十六条　非法捕杀国家重点保护的水生野生动物的，依照刑法有关规定追究刑事责任；情节显著轻微危害不大的，或者犯罪情节轻微不需要判处刑罚的，由渔业行政主管部门没收捕获物、捕捉工具和违法所得，吊销特许捕捉证，并处以相当于捕获物价值</w:t>
            </w:r>
            <w:r>
              <w:rPr>
                <w:rFonts w:ascii="仿宋_GB2312" w:eastAsia="仿宋_GB2312" w:hAnsi="仿宋_GB2312" w:cs="仿宋_GB2312"/>
                <w:sz w:val="20"/>
                <w:szCs w:val="20"/>
              </w:rPr>
              <w:t>10</w:t>
            </w:r>
            <w:r>
              <w:rPr>
                <w:rFonts w:ascii="仿宋_GB2312" w:eastAsia="仿宋_GB2312" w:hAnsi="仿宋_GB2312" w:cs="仿宋_GB2312" w:hint="eastAsia"/>
                <w:sz w:val="20"/>
                <w:szCs w:val="20"/>
              </w:rPr>
              <w:t>倍以下的罚款，没有捕获物的处以</w:t>
            </w:r>
            <w:r>
              <w:rPr>
                <w:rFonts w:ascii="仿宋_GB2312" w:eastAsia="仿宋_GB2312" w:hAnsi="仿宋_GB2312" w:cs="仿宋_GB2312"/>
                <w:sz w:val="20"/>
                <w:szCs w:val="20"/>
              </w:rPr>
              <w:t>1</w:t>
            </w:r>
            <w:r>
              <w:rPr>
                <w:rFonts w:ascii="仿宋_GB2312" w:eastAsia="仿宋_GB2312" w:hAnsi="仿宋_GB2312" w:cs="仿宋_GB2312" w:hint="eastAsia"/>
                <w:sz w:val="20"/>
                <w:szCs w:val="20"/>
              </w:rPr>
              <w:t>万元以下的罚款。</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查实上一年度违法的，当年度不给予负责任捕捞补贴。</w:t>
            </w:r>
          </w:p>
        </w:tc>
      </w:tr>
      <w:tr w:rsidR="0005504B">
        <w:trPr>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13</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未经批准进入他国管辖海域或敏感水域捕捞被抓扣或被记录</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《渔业捕捞许可管理规定》第二十条第一款</w:t>
            </w:r>
            <w:r>
              <w:rPr>
                <w:rFonts w:ascii="仿宋_GB2312" w:eastAsia="仿宋_GB2312" w:hAnsi="仿宋_GB2312" w:cs="仿宋_GB2312"/>
                <w:sz w:val="20"/>
                <w:szCs w:val="20"/>
              </w:rPr>
              <w:t>  </w:t>
            </w:r>
            <w:r>
              <w:rPr>
                <w:rFonts w:ascii="仿宋_GB2312" w:eastAsia="仿宋_GB2312" w:hAnsi="仿宋_GB2312" w:cs="仿宋_GB2312" w:hint="eastAsia"/>
                <w:sz w:val="20"/>
                <w:szCs w:val="20"/>
              </w:rPr>
              <w:t>在中华人民共和国管辖水域从事渔业捕捞活动，以及中国籍渔船在公海从事渔业捕捞活动，应当经审批机关批准并领取渔业捕捞许可证，按照渔业捕捞许可证核定的作业类型、场所、时限、渔具数量和规格、捕捞品种等作业。对已实行捕捞限额管理的品种或水域，应当按照规定的捕捞限额作业。《农业部</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外交部</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公安部</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海关总署关于加强对赴境外作业渔船监督管理的通知》等。</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上一年度有发生相关不良事件的，当年度不给予负责任捕捞补贴。</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14</w:t>
            </w:r>
          </w:p>
        </w:tc>
        <w:tc>
          <w:tcPr>
            <w:tcW w:w="1834"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未按规定实施安全生产责任保险</w:t>
            </w:r>
          </w:p>
        </w:tc>
        <w:tc>
          <w:tcPr>
            <w:tcW w:w="7081" w:type="dxa"/>
            <w:gridSpan w:val="2"/>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《安全生产责任保险实施办法》第二条</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在中华人民共和国领域内从事矿山、危险化学品、烟花爆竹、交通运输、建筑施工、民用爆炸物品、金属冶炼、渔业生产等高危行业、领域生产经营活动的单位，应当投保安责险。</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上一年度违反制度的，当年度不给予负责任捕捞补贴。</w:t>
            </w:r>
          </w:p>
        </w:tc>
      </w:tr>
      <w:tr w:rsidR="0005504B">
        <w:trPr>
          <w:cantSplit/>
          <w:trHeight w:val="384"/>
          <w:jc w:val="center"/>
        </w:trPr>
        <w:tc>
          <w:tcPr>
            <w:tcW w:w="14219" w:type="dxa"/>
            <w:gridSpan w:val="6"/>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（二）按比例不给予海洋渔业资源养护补贴负责任捕捞补贴情形</w:t>
            </w:r>
          </w:p>
        </w:tc>
      </w:tr>
      <w:tr w:rsidR="0005504B">
        <w:trPr>
          <w:cantSplit/>
          <w:trHeight w:val="384"/>
          <w:jc w:val="center"/>
        </w:trPr>
        <w:tc>
          <w:tcPr>
            <w:tcW w:w="14219" w:type="dxa"/>
            <w:gridSpan w:val="6"/>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sz w:val="20"/>
                <w:szCs w:val="20"/>
              </w:rPr>
              <w:t>1.</w:t>
            </w:r>
            <w:r>
              <w:rPr>
                <w:rFonts w:ascii="黑体" w:eastAsia="黑体" w:hAnsi="黑体" w:cs="黑体" w:hint="eastAsia"/>
                <w:sz w:val="20"/>
                <w:szCs w:val="20"/>
              </w:rPr>
              <w:t>大中型国内海洋捕捞渔船按比例不给予负责任捕捞补贴情形</w:t>
            </w:r>
          </w:p>
        </w:tc>
      </w:tr>
      <w:tr w:rsidR="0005504B">
        <w:trPr>
          <w:cantSplit/>
          <w:trHeight w:val="90"/>
          <w:jc w:val="center"/>
        </w:trPr>
        <w:tc>
          <w:tcPr>
            <w:tcW w:w="464"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序号</w:t>
            </w:r>
          </w:p>
        </w:tc>
        <w:tc>
          <w:tcPr>
            <w:tcW w:w="1760"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具体指标</w:t>
            </w:r>
          </w:p>
        </w:tc>
        <w:tc>
          <w:tcPr>
            <w:tcW w:w="7155" w:type="dxa"/>
            <w:gridSpan w:val="3"/>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依据</w:t>
            </w:r>
          </w:p>
        </w:tc>
        <w:tc>
          <w:tcPr>
            <w:tcW w:w="4840"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说明</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船位监测（占全部负责任捕捞补贴的</w:t>
            </w:r>
            <w:r>
              <w:rPr>
                <w:rFonts w:ascii="仿宋_GB2312" w:eastAsia="仿宋_GB2312" w:hAnsi="仿宋_GB2312" w:cs="仿宋_GB2312"/>
                <w:sz w:val="20"/>
                <w:szCs w:val="20"/>
              </w:rPr>
              <w:t>20%</w:t>
            </w:r>
            <w:r>
              <w:rPr>
                <w:rFonts w:ascii="仿宋_GB2312" w:eastAsia="仿宋_GB2312" w:hAnsi="仿宋_GB2312" w:cs="仿宋_GB2312" w:hint="eastAsia"/>
                <w:sz w:val="20"/>
                <w:szCs w:val="20"/>
              </w:rPr>
              <w:t>）</w:t>
            </w:r>
          </w:p>
        </w:tc>
        <w:tc>
          <w:tcPr>
            <w:tcW w:w="7155" w:type="dxa"/>
            <w:gridSpan w:val="3"/>
            <w:vAlign w:val="center"/>
          </w:tcPr>
          <w:p w:rsidR="0005504B" w:rsidRDefault="0005504B">
            <w:pPr>
              <w:spacing w:line="240" w:lineRule="auto"/>
              <w:jc w:val="left"/>
              <w:rPr>
                <w:rFonts w:ascii="黑体" w:eastAsia="仿宋_GB2312" w:hAnsi="黑体" w:cs="黑体"/>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不按时提报船位监控信息，或擅自更改船舶注册信息和航行作业信息等的，一年内违规</w:t>
            </w:r>
            <w:r>
              <w:rPr>
                <w:rFonts w:ascii="仿宋_GB2312" w:eastAsia="仿宋_GB2312" w:hAnsi="仿宋_GB2312" w:cs="仿宋_GB2312"/>
                <w:sz w:val="20"/>
                <w:szCs w:val="20"/>
              </w:rPr>
              <w:t>1</w:t>
            </w:r>
            <w:r>
              <w:rPr>
                <w:rFonts w:ascii="仿宋_GB2312" w:eastAsia="仿宋_GB2312" w:hAnsi="仿宋_GB2312" w:cs="仿宋_GB2312" w:hint="eastAsia"/>
                <w:sz w:val="20"/>
                <w:szCs w:val="20"/>
              </w:rPr>
              <w:t>次的，给予</w:t>
            </w:r>
            <w:r>
              <w:rPr>
                <w:rFonts w:ascii="仿宋_GB2312" w:eastAsia="仿宋_GB2312" w:hAnsi="仿宋_GB2312" w:cs="仿宋_GB2312"/>
                <w:sz w:val="20"/>
                <w:szCs w:val="20"/>
              </w:rPr>
              <w:t>50%</w:t>
            </w:r>
            <w:r>
              <w:rPr>
                <w:rFonts w:ascii="仿宋_GB2312" w:eastAsia="仿宋_GB2312" w:hAnsi="仿宋_GB2312" w:cs="仿宋_GB2312" w:hint="eastAsia"/>
                <w:sz w:val="20"/>
                <w:szCs w:val="20"/>
              </w:rPr>
              <w:t>该部分指标对应的补贴；违规</w:t>
            </w:r>
            <w:r>
              <w:rPr>
                <w:rFonts w:ascii="仿宋_GB2312" w:eastAsia="仿宋_GB2312" w:hAnsi="仿宋_GB2312" w:cs="仿宋_GB2312"/>
                <w:sz w:val="20"/>
                <w:szCs w:val="20"/>
              </w:rPr>
              <w:t>2</w:t>
            </w:r>
            <w:r>
              <w:rPr>
                <w:rFonts w:ascii="仿宋_GB2312" w:eastAsia="仿宋_GB2312" w:hAnsi="仿宋_GB2312" w:cs="仿宋_GB2312" w:hint="eastAsia"/>
                <w:sz w:val="20"/>
                <w:szCs w:val="20"/>
              </w:rPr>
              <w:t>次及以上的，不给予该项指标对应的补贴。</w:t>
            </w:r>
          </w:p>
        </w:tc>
      </w:tr>
      <w:tr w:rsidR="0005504B">
        <w:trPr>
          <w:cantSplit/>
          <w:trHeight w:val="787"/>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2</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海洋动物保护（占全部负责任捕捞补贴的</w:t>
            </w:r>
            <w:r>
              <w:rPr>
                <w:rFonts w:ascii="仿宋_GB2312" w:eastAsia="仿宋_GB2312" w:hAnsi="仿宋_GB2312" w:cs="仿宋_GB2312"/>
                <w:sz w:val="20"/>
                <w:szCs w:val="20"/>
              </w:rPr>
              <w:t>20%</w:t>
            </w:r>
            <w:r>
              <w:rPr>
                <w:rFonts w:ascii="仿宋_GB2312" w:eastAsia="仿宋_GB2312" w:hAnsi="仿宋_GB2312" w:cs="仿宋_GB2312" w:hint="eastAsia"/>
                <w:sz w:val="20"/>
                <w:szCs w:val="20"/>
              </w:rPr>
              <w:t>）</w:t>
            </w:r>
          </w:p>
        </w:tc>
        <w:tc>
          <w:tcPr>
            <w:tcW w:w="7155" w:type="dxa"/>
            <w:gridSpan w:val="3"/>
            <w:vAlign w:val="center"/>
          </w:tcPr>
          <w:p w:rsidR="0005504B" w:rsidRDefault="0005504B">
            <w:pPr>
              <w:spacing w:line="240" w:lineRule="auto"/>
              <w:jc w:val="left"/>
              <w:rPr>
                <w:rFonts w:ascii="黑体" w:eastAsia="仿宋_GB2312" w:hAnsi="黑体" w:cs="黑体"/>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违反水生野生动物保护有关法律法规被立案查处的，不给予该项指标对应的补贴。未经批准在水产种质资源保护区内从事捕捞活动的，不给予该项指标对应的补贴。</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hint="eastAsia"/>
                <w:sz w:val="20"/>
                <w:szCs w:val="20"/>
              </w:rPr>
              <w:t>序号</w:t>
            </w:r>
          </w:p>
        </w:tc>
        <w:tc>
          <w:tcPr>
            <w:tcW w:w="1760" w:type="dxa"/>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hint="eastAsia"/>
                <w:sz w:val="20"/>
                <w:szCs w:val="20"/>
              </w:rPr>
              <w:t>违法违规行为</w:t>
            </w:r>
          </w:p>
        </w:tc>
        <w:tc>
          <w:tcPr>
            <w:tcW w:w="7155" w:type="dxa"/>
            <w:gridSpan w:val="3"/>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依据</w:t>
            </w:r>
          </w:p>
        </w:tc>
        <w:tc>
          <w:tcPr>
            <w:tcW w:w="4840" w:type="dxa"/>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hint="eastAsia"/>
                <w:sz w:val="20"/>
                <w:szCs w:val="20"/>
              </w:rPr>
              <w:t>说明</w:t>
            </w:r>
          </w:p>
        </w:tc>
      </w:tr>
      <w:tr w:rsidR="0005504B">
        <w:trPr>
          <w:cantSplit/>
          <w:trHeight w:val="1327"/>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3</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进出港报告（占全部负责任捕捞补贴的</w:t>
            </w:r>
            <w:r>
              <w:rPr>
                <w:rFonts w:ascii="仿宋_GB2312" w:eastAsia="仿宋_GB2312" w:hAnsi="仿宋_GB2312" w:cs="仿宋_GB2312"/>
                <w:sz w:val="20"/>
                <w:szCs w:val="20"/>
              </w:rPr>
              <w:t>20%</w:t>
            </w:r>
            <w:r>
              <w:rPr>
                <w:rFonts w:ascii="仿宋_GB2312" w:eastAsia="仿宋_GB2312" w:hAnsi="仿宋_GB2312" w:cs="仿宋_GB2312" w:hint="eastAsia"/>
                <w:sz w:val="20"/>
                <w:szCs w:val="20"/>
              </w:rPr>
              <w:t>）</w:t>
            </w:r>
          </w:p>
        </w:tc>
        <w:tc>
          <w:tcPr>
            <w:tcW w:w="7155" w:type="dxa"/>
            <w:gridSpan w:val="3"/>
            <w:vAlign w:val="center"/>
          </w:tcPr>
          <w:p w:rsidR="0005504B" w:rsidRDefault="0005504B">
            <w:pPr>
              <w:spacing w:line="240" w:lineRule="auto"/>
              <w:jc w:val="left"/>
              <w:rPr>
                <w:rFonts w:ascii="黑体" w:eastAsia="仿宋_GB2312" w:hAnsi="黑体" w:cs="黑体"/>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p w:rsidR="0005504B" w:rsidRDefault="0005504B">
            <w:pPr>
              <w:spacing w:line="240" w:lineRule="auto"/>
              <w:jc w:val="left"/>
              <w:rPr>
                <w:rFonts w:ascii="黑体" w:eastAsia="黑体" w:hAnsi="黑体" w:cs="黑体"/>
                <w:sz w:val="20"/>
                <w:szCs w:val="20"/>
              </w:rPr>
            </w:pP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经实船核查、系统数据比对等方式，查实未执行渔船进出渔港报告的或填写不真实的：一年内违规</w:t>
            </w:r>
            <w:r>
              <w:rPr>
                <w:rFonts w:ascii="仿宋_GB2312" w:eastAsia="仿宋_GB2312" w:hAnsi="仿宋_GB2312" w:cs="仿宋_GB2312"/>
                <w:sz w:val="20"/>
                <w:szCs w:val="20"/>
              </w:rPr>
              <w:t>1</w:t>
            </w:r>
            <w:r>
              <w:rPr>
                <w:rFonts w:ascii="仿宋_GB2312" w:eastAsia="仿宋_GB2312" w:hAnsi="仿宋_GB2312" w:cs="仿宋_GB2312" w:hint="eastAsia"/>
                <w:sz w:val="20"/>
                <w:szCs w:val="20"/>
              </w:rPr>
              <w:t>次的，给予</w:t>
            </w:r>
            <w:r>
              <w:rPr>
                <w:rFonts w:ascii="仿宋_GB2312" w:eastAsia="仿宋_GB2312" w:hAnsi="仿宋_GB2312" w:cs="仿宋_GB2312"/>
                <w:sz w:val="20"/>
                <w:szCs w:val="20"/>
              </w:rPr>
              <w:t>50%</w:t>
            </w:r>
            <w:r>
              <w:rPr>
                <w:rFonts w:ascii="仿宋_GB2312" w:eastAsia="仿宋_GB2312" w:hAnsi="仿宋_GB2312" w:cs="仿宋_GB2312" w:hint="eastAsia"/>
                <w:sz w:val="20"/>
                <w:szCs w:val="20"/>
              </w:rPr>
              <w:t>该部分指标对应的补贴；违规</w:t>
            </w:r>
            <w:r>
              <w:rPr>
                <w:rFonts w:ascii="仿宋_GB2312" w:eastAsia="仿宋_GB2312" w:hAnsi="仿宋_GB2312" w:cs="仿宋_GB2312"/>
                <w:sz w:val="20"/>
                <w:szCs w:val="20"/>
              </w:rPr>
              <w:t>2</w:t>
            </w:r>
            <w:r>
              <w:rPr>
                <w:rFonts w:ascii="仿宋_GB2312" w:eastAsia="仿宋_GB2312" w:hAnsi="仿宋_GB2312" w:cs="仿宋_GB2312" w:hint="eastAsia"/>
                <w:sz w:val="20"/>
                <w:szCs w:val="20"/>
              </w:rPr>
              <w:t>次及以上的，不给予该项指标对应的补贴。</w:t>
            </w:r>
          </w:p>
        </w:tc>
      </w:tr>
      <w:tr w:rsidR="0005504B">
        <w:trPr>
          <w:cantSplit/>
          <w:trHeight w:val="1651"/>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4</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渔捞日志（占全部负责任捕捞补贴的</w:t>
            </w:r>
            <w:r>
              <w:rPr>
                <w:rFonts w:ascii="仿宋_GB2312" w:eastAsia="仿宋_GB2312" w:hAnsi="仿宋_GB2312" w:cs="仿宋_GB2312"/>
                <w:sz w:val="20"/>
                <w:szCs w:val="20"/>
              </w:rPr>
              <w:t>20%</w:t>
            </w:r>
            <w:r>
              <w:rPr>
                <w:rFonts w:ascii="仿宋_GB2312" w:eastAsia="仿宋_GB2312" w:hAnsi="仿宋_GB2312" w:cs="仿宋_GB2312" w:hint="eastAsia"/>
                <w:sz w:val="20"/>
                <w:szCs w:val="20"/>
              </w:rPr>
              <w:t>）</w:t>
            </w:r>
          </w:p>
        </w:tc>
        <w:tc>
          <w:tcPr>
            <w:tcW w:w="7155" w:type="dxa"/>
            <w:gridSpan w:val="3"/>
            <w:vAlign w:val="center"/>
          </w:tcPr>
          <w:p w:rsidR="0005504B" w:rsidRDefault="0005504B">
            <w:pPr>
              <w:spacing w:line="240" w:lineRule="auto"/>
              <w:jc w:val="left"/>
              <w:rPr>
                <w:rFonts w:ascii="黑体" w:eastAsia="仿宋_GB2312" w:hAnsi="黑体" w:cs="黑体"/>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渔船在返港后未向港口所在地县</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市、区</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级海洋综合执法机构或其指定的机构、渔业组织提交渔捞日志的，或者填写渔捞日志不真实的：一年内违规</w:t>
            </w:r>
            <w:r>
              <w:rPr>
                <w:rFonts w:ascii="仿宋_GB2312" w:eastAsia="仿宋_GB2312" w:hAnsi="仿宋_GB2312" w:cs="仿宋_GB2312"/>
                <w:sz w:val="20"/>
                <w:szCs w:val="20"/>
              </w:rPr>
              <w:t>1</w:t>
            </w:r>
            <w:r>
              <w:rPr>
                <w:rFonts w:ascii="仿宋_GB2312" w:eastAsia="仿宋_GB2312" w:hAnsi="仿宋_GB2312" w:cs="仿宋_GB2312" w:hint="eastAsia"/>
                <w:sz w:val="20"/>
                <w:szCs w:val="20"/>
              </w:rPr>
              <w:t>次的，给予</w:t>
            </w:r>
            <w:r>
              <w:rPr>
                <w:rFonts w:ascii="仿宋_GB2312" w:eastAsia="仿宋_GB2312" w:hAnsi="仿宋_GB2312" w:cs="仿宋_GB2312"/>
                <w:sz w:val="20"/>
                <w:szCs w:val="20"/>
              </w:rPr>
              <w:t>50%</w:t>
            </w:r>
            <w:r>
              <w:rPr>
                <w:rFonts w:ascii="仿宋_GB2312" w:eastAsia="仿宋_GB2312" w:hAnsi="仿宋_GB2312" w:cs="仿宋_GB2312" w:hint="eastAsia"/>
                <w:sz w:val="20"/>
                <w:szCs w:val="20"/>
              </w:rPr>
              <w:t>该部分指标对应的补贴；违规</w:t>
            </w:r>
            <w:r>
              <w:rPr>
                <w:rFonts w:ascii="仿宋_GB2312" w:eastAsia="仿宋_GB2312" w:hAnsi="仿宋_GB2312" w:cs="仿宋_GB2312"/>
                <w:sz w:val="20"/>
                <w:szCs w:val="20"/>
              </w:rPr>
              <w:t>2</w:t>
            </w:r>
            <w:r>
              <w:rPr>
                <w:rFonts w:ascii="仿宋_GB2312" w:eastAsia="仿宋_GB2312" w:hAnsi="仿宋_GB2312" w:cs="仿宋_GB2312" w:hint="eastAsia"/>
                <w:sz w:val="20"/>
                <w:szCs w:val="20"/>
              </w:rPr>
              <w:t>次及以上的，不给予该项指标对应的补贴。</w:t>
            </w:r>
          </w:p>
        </w:tc>
      </w:tr>
      <w:tr w:rsidR="0005504B">
        <w:trPr>
          <w:cantSplit/>
          <w:trHeight w:val="1168"/>
          <w:jc w:val="center"/>
        </w:trPr>
        <w:tc>
          <w:tcPr>
            <w:tcW w:w="464" w:type="dxa"/>
            <w:vAlign w:val="center"/>
          </w:tcPr>
          <w:p w:rsidR="0005504B" w:rsidRDefault="0005504B">
            <w:pPr>
              <w:spacing w:line="240" w:lineRule="auto"/>
              <w:jc w:val="center"/>
              <w:rPr>
                <w:rFonts w:ascii="黑体" w:eastAsia="黑体" w:hAnsi="黑体" w:cs="黑体"/>
                <w:sz w:val="20"/>
                <w:szCs w:val="20"/>
              </w:rPr>
            </w:pPr>
            <w:r>
              <w:rPr>
                <w:rFonts w:ascii="仿宋_GB2312" w:eastAsia="仿宋_GB2312" w:hAnsi="仿宋_GB2312" w:cs="仿宋_GB2312"/>
                <w:sz w:val="20"/>
                <w:szCs w:val="20"/>
              </w:rPr>
              <w:t>5</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定港上岸（占全部负责任捕捞补贴的</w:t>
            </w:r>
            <w:r>
              <w:rPr>
                <w:rFonts w:ascii="仿宋_GB2312" w:eastAsia="仿宋_GB2312" w:hAnsi="仿宋_GB2312" w:cs="仿宋_GB2312"/>
                <w:sz w:val="20"/>
                <w:szCs w:val="20"/>
              </w:rPr>
              <w:t>20%</w:t>
            </w:r>
            <w:r>
              <w:rPr>
                <w:rFonts w:ascii="仿宋_GB2312" w:eastAsia="仿宋_GB2312" w:hAnsi="仿宋_GB2312" w:cs="仿宋_GB2312" w:hint="eastAsia"/>
                <w:sz w:val="20"/>
                <w:szCs w:val="20"/>
              </w:rPr>
              <w:t>）</w:t>
            </w:r>
          </w:p>
        </w:tc>
        <w:tc>
          <w:tcPr>
            <w:tcW w:w="7155" w:type="dxa"/>
            <w:gridSpan w:val="3"/>
            <w:vAlign w:val="center"/>
          </w:tcPr>
          <w:p w:rsidR="0005504B" w:rsidRDefault="0005504B">
            <w:pPr>
              <w:spacing w:line="240" w:lineRule="auto"/>
              <w:jc w:val="left"/>
              <w:rPr>
                <w:rFonts w:ascii="黑体" w:eastAsia="仿宋_GB2312" w:hAnsi="黑体" w:cs="黑体"/>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违反定港上岸制度的：一年内违规</w:t>
            </w:r>
            <w:r>
              <w:rPr>
                <w:rFonts w:ascii="仿宋_GB2312" w:eastAsia="仿宋_GB2312" w:hAnsi="仿宋_GB2312" w:cs="仿宋_GB2312"/>
                <w:sz w:val="20"/>
                <w:szCs w:val="20"/>
              </w:rPr>
              <w:t>1</w:t>
            </w:r>
            <w:r>
              <w:rPr>
                <w:rFonts w:ascii="仿宋_GB2312" w:eastAsia="仿宋_GB2312" w:hAnsi="仿宋_GB2312" w:cs="仿宋_GB2312" w:hint="eastAsia"/>
                <w:sz w:val="20"/>
                <w:szCs w:val="20"/>
              </w:rPr>
              <w:t>次的，给予</w:t>
            </w:r>
            <w:r>
              <w:rPr>
                <w:rFonts w:ascii="仿宋_GB2312" w:eastAsia="仿宋_GB2312" w:hAnsi="仿宋_GB2312" w:cs="仿宋_GB2312"/>
                <w:sz w:val="20"/>
                <w:szCs w:val="20"/>
              </w:rPr>
              <w:t>50%</w:t>
            </w:r>
            <w:r>
              <w:rPr>
                <w:rFonts w:ascii="仿宋_GB2312" w:eastAsia="仿宋_GB2312" w:hAnsi="仿宋_GB2312" w:cs="仿宋_GB2312" w:hint="eastAsia"/>
                <w:sz w:val="20"/>
                <w:szCs w:val="20"/>
              </w:rPr>
              <w:t>该部分指标对应的补贴</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违规</w:t>
            </w:r>
            <w:r>
              <w:rPr>
                <w:rFonts w:ascii="仿宋_GB2312" w:eastAsia="仿宋_GB2312" w:hAnsi="仿宋_GB2312" w:cs="仿宋_GB2312"/>
                <w:sz w:val="20"/>
                <w:szCs w:val="20"/>
              </w:rPr>
              <w:t>2</w:t>
            </w:r>
            <w:r>
              <w:rPr>
                <w:rFonts w:ascii="仿宋_GB2312" w:eastAsia="仿宋_GB2312" w:hAnsi="仿宋_GB2312" w:cs="仿宋_GB2312" w:hint="eastAsia"/>
                <w:sz w:val="20"/>
                <w:szCs w:val="20"/>
              </w:rPr>
              <w:t>次及以上的，不给予该项指标对应的补贴。</w:t>
            </w:r>
          </w:p>
        </w:tc>
      </w:tr>
      <w:tr w:rsidR="0005504B">
        <w:trPr>
          <w:cantSplit/>
          <w:trHeight w:val="454"/>
          <w:jc w:val="center"/>
        </w:trPr>
        <w:tc>
          <w:tcPr>
            <w:tcW w:w="14219" w:type="dxa"/>
            <w:gridSpan w:val="6"/>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sz w:val="20"/>
                <w:szCs w:val="20"/>
              </w:rPr>
              <w:t>2.</w:t>
            </w:r>
            <w:r>
              <w:rPr>
                <w:rFonts w:ascii="黑体" w:eastAsia="黑体" w:hAnsi="黑体" w:cs="黑体" w:hint="eastAsia"/>
                <w:sz w:val="20"/>
                <w:szCs w:val="20"/>
              </w:rPr>
              <w:t>小型国内海洋捕捞渔船按比例不给予负责任捕捞补贴情形</w:t>
            </w:r>
          </w:p>
        </w:tc>
      </w:tr>
      <w:tr w:rsidR="0005504B">
        <w:trPr>
          <w:cantSplit/>
          <w:trHeight w:val="454"/>
          <w:jc w:val="center"/>
        </w:trPr>
        <w:tc>
          <w:tcPr>
            <w:tcW w:w="464"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序号</w:t>
            </w:r>
          </w:p>
        </w:tc>
        <w:tc>
          <w:tcPr>
            <w:tcW w:w="1760"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具体指标</w:t>
            </w:r>
          </w:p>
        </w:tc>
        <w:tc>
          <w:tcPr>
            <w:tcW w:w="7155" w:type="dxa"/>
            <w:gridSpan w:val="3"/>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依据</w:t>
            </w:r>
          </w:p>
        </w:tc>
        <w:tc>
          <w:tcPr>
            <w:tcW w:w="4840" w:type="dxa"/>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hint="eastAsia"/>
                <w:sz w:val="20"/>
                <w:szCs w:val="20"/>
              </w:rPr>
              <w:t>说明</w:t>
            </w:r>
          </w:p>
        </w:tc>
      </w:tr>
      <w:tr w:rsidR="0005504B">
        <w:trPr>
          <w:cantSplit/>
          <w:trHeight w:val="1392"/>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船位监测（占全部负责任捕捞补贴的</w:t>
            </w:r>
            <w:r>
              <w:rPr>
                <w:rFonts w:ascii="仿宋_GB2312" w:eastAsia="仿宋_GB2312" w:hAnsi="仿宋_GB2312" w:cs="仿宋_GB2312"/>
                <w:sz w:val="20"/>
                <w:szCs w:val="20"/>
              </w:rPr>
              <w:t>50%</w:t>
            </w:r>
            <w:r>
              <w:rPr>
                <w:rFonts w:ascii="仿宋_GB2312" w:eastAsia="仿宋_GB2312" w:hAnsi="仿宋_GB2312" w:cs="仿宋_GB2312" w:hint="eastAsia"/>
                <w:sz w:val="20"/>
                <w:szCs w:val="20"/>
              </w:rPr>
              <w:t>）</w:t>
            </w:r>
          </w:p>
        </w:tc>
        <w:tc>
          <w:tcPr>
            <w:tcW w:w="7155" w:type="dxa"/>
            <w:gridSpan w:val="3"/>
            <w:vAlign w:val="center"/>
          </w:tcPr>
          <w:p w:rsidR="0005504B" w:rsidRDefault="0005504B">
            <w:pPr>
              <w:spacing w:line="240" w:lineRule="auto"/>
              <w:jc w:val="left"/>
              <w:rPr>
                <w:rFonts w:ascii="黑体" w:eastAsia="仿宋_GB2312" w:hAnsi="黑体" w:cs="黑体"/>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不按时提报船位监控信息，或擅自更改船舶注册信息和航行作业信息等的，一年内违规</w:t>
            </w:r>
            <w:r>
              <w:rPr>
                <w:rFonts w:ascii="仿宋_GB2312" w:eastAsia="仿宋_GB2312" w:hAnsi="仿宋_GB2312" w:cs="仿宋_GB2312"/>
                <w:sz w:val="20"/>
                <w:szCs w:val="20"/>
              </w:rPr>
              <w:t>1</w:t>
            </w:r>
            <w:r>
              <w:rPr>
                <w:rFonts w:ascii="仿宋_GB2312" w:eastAsia="仿宋_GB2312" w:hAnsi="仿宋_GB2312" w:cs="仿宋_GB2312" w:hint="eastAsia"/>
                <w:sz w:val="20"/>
                <w:szCs w:val="20"/>
              </w:rPr>
              <w:t>次的，给予</w:t>
            </w:r>
            <w:r>
              <w:rPr>
                <w:rFonts w:ascii="仿宋_GB2312" w:eastAsia="仿宋_GB2312" w:hAnsi="仿宋_GB2312" w:cs="仿宋_GB2312"/>
                <w:sz w:val="20"/>
                <w:szCs w:val="20"/>
              </w:rPr>
              <w:t>50%</w:t>
            </w:r>
            <w:r>
              <w:rPr>
                <w:rFonts w:ascii="仿宋_GB2312" w:eastAsia="仿宋_GB2312" w:hAnsi="仿宋_GB2312" w:cs="仿宋_GB2312" w:hint="eastAsia"/>
                <w:sz w:val="20"/>
                <w:szCs w:val="20"/>
              </w:rPr>
              <w:t>该部分指标对应的补贴；违规</w:t>
            </w:r>
            <w:r>
              <w:rPr>
                <w:rFonts w:ascii="仿宋_GB2312" w:eastAsia="仿宋_GB2312" w:hAnsi="仿宋_GB2312" w:cs="仿宋_GB2312"/>
                <w:sz w:val="20"/>
                <w:szCs w:val="20"/>
              </w:rPr>
              <w:t>2</w:t>
            </w:r>
            <w:r>
              <w:rPr>
                <w:rFonts w:ascii="仿宋_GB2312" w:eastAsia="仿宋_GB2312" w:hAnsi="仿宋_GB2312" w:cs="仿宋_GB2312" w:hint="eastAsia"/>
                <w:sz w:val="20"/>
                <w:szCs w:val="20"/>
              </w:rPr>
              <w:t>次及以上的，不给予该项指标对应的补贴。</w:t>
            </w:r>
          </w:p>
        </w:tc>
      </w:tr>
      <w:tr w:rsidR="0005504B">
        <w:trPr>
          <w:cantSplit/>
          <w:trHeight w:val="1182"/>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2</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海洋动物保护（占全部负责任捕捞补贴的</w:t>
            </w:r>
            <w:r>
              <w:rPr>
                <w:rFonts w:ascii="仿宋_GB2312" w:eastAsia="仿宋_GB2312" w:hAnsi="仿宋_GB2312" w:cs="仿宋_GB2312"/>
                <w:sz w:val="20"/>
                <w:szCs w:val="20"/>
              </w:rPr>
              <w:t>50%</w:t>
            </w:r>
            <w:r>
              <w:rPr>
                <w:rFonts w:ascii="仿宋_GB2312" w:eastAsia="仿宋_GB2312" w:hAnsi="仿宋_GB2312" w:cs="仿宋_GB2312" w:hint="eastAsia"/>
                <w:sz w:val="20"/>
                <w:szCs w:val="20"/>
              </w:rPr>
              <w:t>）</w:t>
            </w:r>
          </w:p>
        </w:tc>
        <w:tc>
          <w:tcPr>
            <w:tcW w:w="7155" w:type="dxa"/>
            <w:gridSpan w:val="3"/>
            <w:vAlign w:val="center"/>
          </w:tcPr>
          <w:p w:rsidR="0005504B" w:rsidRDefault="0005504B">
            <w:pPr>
              <w:spacing w:line="240" w:lineRule="auto"/>
              <w:jc w:val="left"/>
              <w:rPr>
                <w:rFonts w:ascii="黑体" w:eastAsia="仿宋_GB2312" w:hAnsi="黑体" w:cs="黑体"/>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违反水生野生动物保护有关法律法规被立案查处的，不给予该项指标对应的补贴。未经批准在水产种质资源保护区内从事捕捞活动的，不给予该项指标对应的补贴。</w:t>
            </w:r>
          </w:p>
        </w:tc>
      </w:tr>
      <w:tr w:rsidR="0005504B">
        <w:trPr>
          <w:cantSplit/>
          <w:trHeight w:val="454"/>
          <w:jc w:val="center"/>
        </w:trPr>
        <w:tc>
          <w:tcPr>
            <w:tcW w:w="14219" w:type="dxa"/>
            <w:gridSpan w:val="6"/>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四、按比例不给予全年补贴的其他情形</w:t>
            </w:r>
          </w:p>
        </w:tc>
      </w:tr>
      <w:tr w:rsidR="0005504B">
        <w:trPr>
          <w:cantSplit/>
          <w:trHeight w:val="454"/>
          <w:jc w:val="center"/>
        </w:trPr>
        <w:tc>
          <w:tcPr>
            <w:tcW w:w="464"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序号</w:t>
            </w:r>
          </w:p>
        </w:tc>
        <w:tc>
          <w:tcPr>
            <w:tcW w:w="1760" w:type="dxa"/>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其他情形</w:t>
            </w:r>
          </w:p>
        </w:tc>
        <w:tc>
          <w:tcPr>
            <w:tcW w:w="7155" w:type="dxa"/>
            <w:gridSpan w:val="3"/>
            <w:vAlign w:val="center"/>
          </w:tcPr>
          <w:p w:rsidR="0005504B" w:rsidRDefault="0005504B">
            <w:pPr>
              <w:spacing w:line="240" w:lineRule="auto"/>
              <w:jc w:val="center"/>
              <w:rPr>
                <w:rFonts w:ascii="黑体" w:eastAsia="黑体" w:hAnsi="黑体" w:cs="黑体"/>
                <w:sz w:val="20"/>
                <w:szCs w:val="20"/>
              </w:rPr>
            </w:pPr>
            <w:r>
              <w:rPr>
                <w:rFonts w:ascii="黑体" w:eastAsia="黑体" w:hAnsi="黑体" w:cs="黑体" w:hint="eastAsia"/>
                <w:sz w:val="20"/>
                <w:szCs w:val="20"/>
              </w:rPr>
              <w:t>依据</w:t>
            </w:r>
          </w:p>
        </w:tc>
        <w:tc>
          <w:tcPr>
            <w:tcW w:w="4840" w:type="dxa"/>
            <w:vAlign w:val="center"/>
          </w:tcPr>
          <w:p w:rsidR="0005504B" w:rsidRDefault="0005504B">
            <w:pPr>
              <w:spacing w:line="240" w:lineRule="auto"/>
              <w:jc w:val="center"/>
              <w:rPr>
                <w:rFonts w:ascii="仿宋_GB2312" w:eastAsia="仿宋_GB2312" w:hAnsi="仿宋_GB2312" w:cs="仿宋_GB2312"/>
                <w:sz w:val="20"/>
                <w:szCs w:val="20"/>
              </w:rPr>
            </w:pPr>
            <w:r>
              <w:rPr>
                <w:rFonts w:ascii="黑体" w:eastAsia="黑体" w:hAnsi="黑体" w:cs="黑体" w:hint="eastAsia"/>
                <w:sz w:val="20"/>
                <w:szCs w:val="20"/>
              </w:rPr>
              <w:t>说明</w:t>
            </w:r>
          </w:p>
        </w:tc>
      </w:tr>
      <w:tr w:rsidR="0005504B">
        <w:trPr>
          <w:cantSplit/>
          <w:trHeight w:val="996"/>
          <w:jc w:val="center"/>
        </w:trPr>
        <w:tc>
          <w:tcPr>
            <w:tcW w:w="464" w:type="dxa"/>
            <w:tcBorders>
              <w:bottom w:val="nil"/>
            </w:tcBorders>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1</w:t>
            </w:r>
          </w:p>
        </w:tc>
        <w:tc>
          <w:tcPr>
            <w:tcW w:w="1760" w:type="dxa"/>
            <w:tcBorders>
              <w:bottom w:val="nil"/>
            </w:tcBorders>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全年未进行捕捞生产</w:t>
            </w:r>
          </w:p>
        </w:tc>
        <w:tc>
          <w:tcPr>
            <w:tcW w:w="7155" w:type="dxa"/>
            <w:gridSpan w:val="3"/>
            <w:tcBorders>
              <w:bottom w:val="nil"/>
            </w:tcBorders>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本文已规定：渔业资源养护补贴政策采取先生产后补贴的方式（仅休</w:t>
            </w:r>
            <w:r>
              <w:rPr>
                <w:rFonts w:ascii="仿宋_GB2312" w:eastAsia="仿宋_GB2312" w:hAnsi="仿宋_GB2312" w:cs="仿宋_GB2312"/>
                <w:sz w:val="20"/>
                <w:szCs w:val="20"/>
              </w:rPr>
              <w:t>/</w:t>
            </w:r>
            <w:r>
              <w:rPr>
                <w:rFonts w:ascii="仿宋_GB2312" w:eastAsia="仿宋_GB2312" w:hAnsi="仿宋_GB2312" w:cs="仿宋_GB2312" w:hint="eastAsia"/>
                <w:sz w:val="20"/>
                <w:szCs w:val="20"/>
              </w:rPr>
              <w:t>禁渔期间不要求生产）。此处单独列出，作为补充解释说明。</w:t>
            </w:r>
          </w:p>
        </w:tc>
        <w:tc>
          <w:tcPr>
            <w:tcW w:w="4840" w:type="dxa"/>
            <w:tcBorders>
              <w:bottom w:val="nil"/>
            </w:tcBorders>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渔业资源养护补贴政策采取先生产后补贴的方式，上一年度渔船未进行捕捞生产（如，大中型国内海洋捕捞渔船无进出港报告记录等可查实的情况），当年度不给予负责任捕捞补贴。经查实，上一年度有证无船的，不给予全年补贴</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2</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补贴年度内达到限制使用船龄的老旧捕捞渔船</w:t>
            </w:r>
          </w:p>
        </w:tc>
        <w:tc>
          <w:tcPr>
            <w:tcW w:w="7155" w:type="dxa"/>
            <w:gridSpan w:val="3"/>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lang/>
              </w:rPr>
              <w:t>凡老旧捕捞渔船（船龄标准按《农业部关于加强老旧渔业船舶管理的通知》（农渔发〔</w:t>
            </w:r>
            <w:r>
              <w:rPr>
                <w:rFonts w:ascii="仿宋_GB2312" w:eastAsia="仿宋_GB2312" w:hAnsi="仿宋_GB2312" w:cs="仿宋_GB2312"/>
                <w:sz w:val="20"/>
                <w:szCs w:val="20"/>
                <w:lang/>
              </w:rPr>
              <w:t>2007</w:t>
            </w:r>
            <w:r>
              <w:rPr>
                <w:rFonts w:ascii="仿宋_GB2312" w:eastAsia="仿宋_GB2312" w:hAnsi="仿宋_GB2312" w:cs="仿宋_GB2312" w:hint="eastAsia"/>
                <w:sz w:val="20"/>
                <w:szCs w:val="20"/>
                <w:lang/>
              </w:rPr>
              <w:t>〕</w:t>
            </w:r>
            <w:r>
              <w:rPr>
                <w:rFonts w:ascii="仿宋_GB2312" w:eastAsia="仿宋_GB2312" w:hAnsi="仿宋_GB2312" w:cs="仿宋_GB2312"/>
                <w:sz w:val="20"/>
                <w:szCs w:val="20"/>
                <w:lang/>
              </w:rPr>
              <w:t>11</w:t>
            </w:r>
            <w:r>
              <w:rPr>
                <w:rFonts w:ascii="仿宋_GB2312" w:eastAsia="仿宋_GB2312" w:hAnsi="仿宋_GB2312" w:cs="仿宋_GB2312" w:hint="eastAsia"/>
                <w:sz w:val="20"/>
                <w:szCs w:val="20"/>
                <w:lang/>
              </w:rPr>
              <w:t>号）执行）全年各月均达到限制使用船龄的，不予发放当年度补贴。年度内有部分月份未达到限制使用船龄的，按未达船龄月份数占全年比例计发补贴，起、止月作业时间不足</w:t>
            </w:r>
            <w:r>
              <w:rPr>
                <w:rFonts w:ascii="仿宋_GB2312" w:eastAsia="仿宋_GB2312" w:hAnsi="仿宋_GB2312" w:cs="仿宋_GB2312"/>
                <w:sz w:val="20"/>
                <w:szCs w:val="20"/>
                <w:lang/>
              </w:rPr>
              <w:t>15</w:t>
            </w:r>
            <w:r>
              <w:rPr>
                <w:rFonts w:ascii="仿宋_GB2312" w:eastAsia="仿宋_GB2312" w:hAnsi="仿宋_GB2312" w:cs="仿宋_GB2312" w:hint="eastAsia"/>
                <w:sz w:val="20"/>
                <w:szCs w:val="20"/>
                <w:lang/>
              </w:rPr>
              <w:t>天的，该月不计入补贴月份。</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3</w:t>
            </w:r>
          </w:p>
        </w:tc>
        <w:tc>
          <w:tcPr>
            <w:tcW w:w="176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双船有翼单囊拖网（双船底拖网）、单锚张纲张网（帆张网）、单船有囊围网（三角虎网）渔船</w:t>
            </w:r>
          </w:p>
        </w:tc>
        <w:tc>
          <w:tcPr>
            <w:tcW w:w="7155" w:type="dxa"/>
            <w:gridSpan w:val="3"/>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不给予全年补贴。</w:t>
            </w:r>
          </w:p>
        </w:tc>
      </w:tr>
      <w:tr w:rsidR="0005504B">
        <w:trPr>
          <w:cantSplit/>
          <w:trHeight w:val="454"/>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4</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渔船发生报废、拆解、灭失等情况</w:t>
            </w:r>
          </w:p>
        </w:tc>
        <w:tc>
          <w:tcPr>
            <w:tcW w:w="7155" w:type="dxa"/>
            <w:gridSpan w:val="3"/>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w:t>
            </w:r>
          </w:p>
        </w:tc>
        <w:tc>
          <w:tcPr>
            <w:tcW w:w="4840" w:type="dxa"/>
            <w:vAlign w:val="bottom"/>
          </w:tcPr>
          <w:p w:rsidR="0005504B" w:rsidRDefault="0005504B">
            <w:pPr>
              <w:spacing w:line="240" w:lineRule="auto"/>
            </w:pPr>
            <w:r>
              <w:rPr>
                <w:rFonts w:ascii="仿宋_GB2312" w:eastAsia="仿宋_GB2312" w:hAnsi="仿宋_GB2312" w:cs="仿宋_GB2312" w:hint="eastAsia"/>
                <w:sz w:val="20"/>
                <w:szCs w:val="20"/>
              </w:rPr>
              <w:t>凡发生报废、拆解、灭失、减船转产、因自身原因造成证书断档等特殊情况的渔船，按可予补贴（渔船未处于特殊情况）月份数占全年比例计发当年度补贴。对起、止月不足</w:t>
            </w:r>
            <w:r>
              <w:rPr>
                <w:rFonts w:ascii="仿宋_GB2312" w:eastAsia="仿宋_GB2312" w:hAnsi="仿宋_GB2312" w:cs="仿宋_GB2312"/>
                <w:sz w:val="20"/>
                <w:szCs w:val="20"/>
              </w:rPr>
              <w:t>15</w:t>
            </w:r>
            <w:r>
              <w:rPr>
                <w:rFonts w:ascii="仿宋_GB2312" w:eastAsia="仿宋_GB2312" w:hAnsi="仿宋_GB2312" w:cs="仿宋_GB2312" w:hint="eastAsia"/>
                <w:sz w:val="20"/>
                <w:szCs w:val="20"/>
              </w:rPr>
              <w:t>天的当月不计入。</w:t>
            </w:r>
          </w:p>
        </w:tc>
      </w:tr>
      <w:tr w:rsidR="0005504B">
        <w:trPr>
          <w:cantSplit/>
          <w:trHeight w:val="743"/>
          <w:jc w:val="center"/>
        </w:trPr>
        <w:tc>
          <w:tcPr>
            <w:tcW w:w="464" w:type="dxa"/>
            <w:vAlign w:val="center"/>
          </w:tcPr>
          <w:p w:rsidR="0005504B" w:rsidRDefault="0005504B">
            <w:pPr>
              <w:spacing w:line="240" w:lineRule="auto"/>
              <w:jc w:val="center"/>
              <w:rPr>
                <w:rFonts w:ascii="仿宋_GB2312" w:eastAsia="仿宋_GB2312" w:hAnsi="仿宋_GB2312" w:cs="仿宋_GB2312"/>
                <w:sz w:val="20"/>
                <w:szCs w:val="20"/>
              </w:rPr>
            </w:pPr>
            <w:r>
              <w:rPr>
                <w:rFonts w:ascii="仿宋_GB2312" w:eastAsia="仿宋_GB2312" w:hAnsi="仿宋_GB2312" w:cs="仿宋_GB2312"/>
                <w:sz w:val="20"/>
                <w:szCs w:val="20"/>
              </w:rPr>
              <w:t>5</w:t>
            </w:r>
          </w:p>
        </w:tc>
        <w:tc>
          <w:tcPr>
            <w:tcW w:w="176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不给予补贴情形随船转移。</w:t>
            </w:r>
          </w:p>
        </w:tc>
        <w:tc>
          <w:tcPr>
            <w:tcW w:w="7155" w:type="dxa"/>
            <w:gridSpan w:val="3"/>
            <w:vAlign w:val="center"/>
          </w:tcPr>
          <w:p w:rsidR="0005504B" w:rsidRDefault="0005504B">
            <w:pPr>
              <w:spacing w:line="240" w:lineRule="auto"/>
              <w:rPr>
                <w:rFonts w:ascii="仿宋_GB2312" w:eastAsia="仿宋_GB2312" w:hAnsi="仿宋_GB2312" w:cs="仿宋_GB2312"/>
                <w:sz w:val="20"/>
                <w:szCs w:val="20"/>
              </w:rPr>
            </w:pPr>
            <w:r>
              <w:rPr>
                <w:rFonts w:ascii="仿宋_GB2312" w:eastAsia="仿宋_GB2312" w:hAnsi="仿宋_GB2312" w:cs="仿宋_GB2312" w:hint="eastAsia"/>
                <w:sz w:val="20"/>
                <w:szCs w:val="20"/>
              </w:rPr>
              <w:t>根据《农业农村部办公厅</w:t>
            </w:r>
            <w:r>
              <w:rPr>
                <w:rFonts w:ascii="仿宋_GB2312" w:eastAsia="仿宋_GB2312" w:hAnsi="仿宋_GB2312" w:cs="仿宋_GB2312"/>
                <w:sz w:val="20"/>
                <w:szCs w:val="20"/>
              </w:rPr>
              <w:t xml:space="preserve"> </w:t>
            </w:r>
            <w:r>
              <w:rPr>
                <w:rFonts w:ascii="仿宋_GB2312" w:eastAsia="仿宋_GB2312" w:hAnsi="仿宋_GB2312" w:cs="仿宋_GB2312" w:hint="eastAsia"/>
                <w:sz w:val="20"/>
                <w:szCs w:val="20"/>
              </w:rPr>
              <w:t>财政部办公厅关于实施海洋渔业资源养护补贴政策的通知》（农办计财〔</w:t>
            </w:r>
            <w:r>
              <w:rPr>
                <w:rFonts w:ascii="仿宋_GB2312" w:eastAsia="仿宋_GB2312" w:hAnsi="仿宋_GB2312" w:cs="仿宋_GB2312"/>
                <w:sz w:val="20"/>
                <w:szCs w:val="20"/>
              </w:rPr>
              <w:t>2021</w:t>
            </w:r>
            <w:r>
              <w:rPr>
                <w:rFonts w:ascii="仿宋_GB2312" w:eastAsia="仿宋_GB2312" w:hAnsi="仿宋_GB2312" w:cs="仿宋_GB2312" w:hint="eastAsia"/>
                <w:sz w:val="20"/>
                <w:szCs w:val="20"/>
              </w:rPr>
              <w:t>〕</w:t>
            </w:r>
            <w:r>
              <w:rPr>
                <w:rFonts w:ascii="仿宋_GB2312" w:eastAsia="仿宋_GB2312" w:hAnsi="仿宋_GB2312" w:cs="仿宋_GB2312"/>
                <w:sz w:val="20"/>
                <w:szCs w:val="20"/>
              </w:rPr>
              <w:t>44</w:t>
            </w:r>
            <w:r>
              <w:rPr>
                <w:rFonts w:ascii="仿宋_GB2312" w:eastAsia="仿宋_GB2312" w:hAnsi="仿宋_GB2312" w:cs="仿宋_GB2312" w:hint="eastAsia"/>
                <w:sz w:val="20"/>
                <w:szCs w:val="20"/>
              </w:rPr>
              <w:t>号）等文件精神，以船为单位计算补贴。</w:t>
            </w:r>
          </w:p>
        </w:tc>
        <w:tc>
          <w:tcPr>
            <w:tcW w:w="4840" w:type="dxa"/>
            <w:vAlign w:val="center"/>
          </w:tcPr>
          <w:p w:rsidR="0005504B" w:rsidRDefault="0005504B">
            <w:pPr>
              <w:spacing w:line="240" w:lineRule="auto"/>
              <w:rPr>
                <w:rFonts w:ascii="黑体" w:eastAsia="黑体" w:hAnsi="黑体" w:cs="黑体"/>
                <w:sz w:val="20"/>
                <w:szCs w:val="20"/>
              </w:rPr>
            </w:pPr>
            <w:r>
              <w:rPr>
                <w:rFonts w:ascii="仿宋_GB2312" w:eastAsia="仿宋_GB2312" w:hAnsi="仿宋_GB2312" w:cs="仿宋_GB2312" w:hint="eastAsia"/>
                <w:sz w:val="20"/>
                <w:szCs w:val="20"/>
              </w:rPr>
              <w:t>存在不给予补贴情形的渔船，变更船主或发生法定继承后，继续不给予相对应的补贴。</w:t>
            </w:r>
          </w:p>
        </w:tc>
      </w:tr>
    </w:tbl>
    <w:p w:rsidR="0005504B" w:rsidRDefault="0005504B">
      <w:pPr>
        <w:spacing w:line="360" w:lineRule="exact"/>
        <w:rPr>
          <w:rFonts w:ascii="仿宋_GB2312" w:eastAsia="仿宋_GB2312" w:hAnsi="仿宋_GB2312" w:cs="仿宋_GB2312"/>
          <w:sz w:val="24"/>
        </w:rPr>
      </w:pPr>
      <w:r>
        <w:rPr>
          <w:rFonts w:ascii="黑体" w:eastAsia="黑体" w:hAnsi="黑体" w:cs="黑体" w:hint="eastAsia"/>
          <w:sz w:val="24"/>
        </w:rPr>
        <w:t>备注：</w:t>
      </w:r>
      <w:r>
        <w:rPr>
          <w:rFonts w:ascii="仿宋_GB2312" w:eastAsia="仿宋_GB2312" w:hAnsi="仿宋_GB2312" w:cs="仿宋_GB2312" w:hint="eastAsia"/>
          <w:sz w:val="24"/>
        </w:rPr>
        <w:t>相关法规有调整的，适用最新法规。</w:t>
      </w:r>
    </w:p>
    <w:p w:rsidR="0005504B" w:rsidRDefault="0005504B">
      <w:pPr>
        <w:spacing w:line="360" w:lineRule="exact"/>
        <w:rPr>
          <w:kern w:val="0"/>
          <w:lang/>
        </w:rPr>
      </w:pPr>
    </w:p>
    <w:p w:rsidR="0005504B" w:rsidRDefault="0005504B">
      <w:pPr>
        <w:spacing w:line="590" w:lineRule="exact"/>
        <w:rPr>
          <w:lang/>
        </w:rPr>
      </w:pPr>
    </w:p>
    <w:sectPr w:rsidR="0005504B" w:rsidSect="00785E0B">
      <w:footerReference w:type="default" r:id="rId12"/>
      <w:footerReference w:type="first" r:id="rId13"/>
      <w:pgSz w:w="16838" w:h="11905" w:orient="landscape"/>
      <w:pgMar w:top="1531" w:right="1871" w:bottom="1531" w:left="1871" w:header="851" w:footer="1417" w:gutter="0"/>
      <w:cols w:space="720"/>
      <w:titlePg/>
      <w:docGrid w:type="lines" w:linePitch="5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04B" w:rsidRDefault="0005504B">
      <w:pPr>
        <w:spacing w:line="240" w:lineRule="auto"/>
      </w:pPr>
      <w:r>
        <w:separator/>
      </w:r>
    </w:p>
  </w:endnote>
  <w:endnote w:type="continuationSeparator" w:id="0">
    <w:p w:rsidR="0005504B" w:rsidRDefault="000550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CESI仿宋-GB2312">
    <w:altName w:val="仿宋"/>
    <w:panose1 w:val="00000000000000000000"/>
    <w:charset w:val="86"/>
    <w:family w:val="auto"/>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4B" w:rsidRDefault="00055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4B" w:rsidRDefault="0005504B">
    <w:pPr>
      <w:pStyle w:val="Footer"/>
    </w:pPr>
    <w:r>
      <w:rPr>
        <w:noProof/>
      </w:rPr>
      <w:pict>
        <v:shapetype id="_x0000_t202" coordsize="21600,21600" o:spt="202" path="m,l,21600r21600,l21600,xe">
          <v:stroke joinstyle="miter"/>
          <v:path gradientshapeok="t" o:connecttype="rect"/>
        </v:shapetype>
        <v:shape id="文本框 24" o:sp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I/7N8BAAC/AwAADgAAAGRycy9lMm9Eb2MueG1srVPBjtMwEL0j8Q+W&#10;7zTZg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PnnDlhaeDnH9/PP3+ff31j&#10;yx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TI/7N8BAAC/AwAADgAAAAAA&#10;AAABACAAAAAeAQAAZHJzL2Uyb0RvYy54bWxQSwUGAAAAAAYABgBZAQAAbwUAAAAA&#10;" filled="f" stroked="f">
          <v:textbox style="mso-fit-shape-to-text:t" inset="0,0,0,0">
            <w:txbxContent>
              <w:p w:rsidR="0005504B" w:rsidRDefault="0005504B">
                <w:pPr>
                  <w:pStyle w:val="Footer"/>
                </w:pPr>
                <w:r>
                  <w:t xml:space="preserve">— </w:t>
                </w:r>
                <w:fldSimple w:instr=" PAGE  \* MERGEFORMAT ">
                  <w:r>
                    <w:rPr>
                      <w:noProof/>
                    </w:rPr>
                    <w:t>2</w:t>
                  </w:r>
                </w:fldSimple>
                <w: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4B" w:rsidRDefault="0005504B">
    <w:pPr>
      <w:pStyle w:val="Footer"/>
    </w:pPr>
    <w:r>
      <w:rPr>
        <w:noProof/>
      </w:rPr>
      <w:pict>
        <v:shapetype id="_x0000_t202" coordsize="21600,21600" o:spt="202" path="m,l,21600r21600,l21600,xe">
          <v:stroke joinstyle="miter"/>
          <v:path gradientshapeok="t" o:connecttype="rect"/>
        </v:shapetype>
        <v:shape id="文本框 25" o:spid="_x0000_s2050"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Qki98BAAC/AwAADgAAAGRycy9lMm9Eb2MueG1srVPBjtMwEL0j8Q+W&#10;7zTZC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PnnDlhaeDnH9/PP3+ff31j&#10;yx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tQki98BAAC/AwAADgAAAAAA&#10;AAABACAAAAAeAQAAZHJzL2Uyb0RvYy54bWxQSwUGAAAAAAYABgBZAQAAbwUAAAAA&#10;" filled="f" stroked="f">
          <v:textbox style="mso-fit-shape-to-text:t" inset="0,0,0,0">
            <w:txbxContent>
              <w:p w:rsidR="0005504B" w:rsidRDefault="0005504B">
                <w:pPr>
                  <w:pStyle w:val="Footer"/>
                </w:pPr>
                <w:r>
                  <w:t xml:space="preserve">— </w:t>
                </w:r>
                <w:fldSimple w:instr=" PAGE  \* MERGEFORMAT ">
                  <w:r>
                    <w:rPr>
                      <w:noProof/>
                    </w:rPr>
                    <w:t>1</w:t>
                  </w:r>
                </w:fldSimple>
                <w: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4B" w:rsidRDefault="0005504B">
    <w:pPr>
      <w:pStyle w:val="Footer"/>
    </w:pPr>
    <w:r>
      <w:rPr>
        <w:noProof/>
      </w:rPr>
      <w:pict>
        <v:shapetype id="_x0000_t202" coordsize="21600,21600" o:spt="202" path="m,l,21600r21600,l21600,xe">
          <v:stroke joinstyle="miter"/>
          <v:path gradientshapeok="t" o:connecttype="rect"/>
        </v:shapetype>
        <v:shape id="文本框 8" o:spid="_x0000_s2051" type="#_x0000_t202" style="position:absolute;margin-left:104pt;margin-top:0;width:2in;height:2in;z-index:251656192;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zAV03gEAAL4DAAAOAAAAAAAA&#10;AAEAIAAAAB4BAABkcnMvZTJvRG9jLnhtbFBLBQYAAAAABgAGAFkBAABuBQAAAAA=&#10;" filled="f" stroked="f">
          <v:textbox style="mso-fit-shape-to-text:t" inset="0,0,0,0">
            <w:txbxContent>
              <w:p w:rsidR="0005504B" w:rsidRDefault="0005504B">
                <w:pPr>
                  <w:pStyle w:val="Footer"/>
                  <w:rPr>
                    <w:rFonts w:ascii="仿宋_GB2312" w:eastAsia="仿宋_GB2312" w:hAnsi="仿宋_GB2312" w:cs="仿宋_GB2312"/>
                    <w:sz w:val="28"/>
                    <w:szCs w:val="28"/>
                  </w:rPr>
                </w:pPr>
                <w:r>
                  <w:rPr>
                    <w:rFonts w:ascii="仿宋_GB2312" w:eastAsia="仿宋_GB2312" w:hAnsi="仿宋_GB2312" w:cs="仿宋_GB2312"/>
                    <w:sz w:val="28"/>
                    <w:szCs w:val="28"/>
                  </w:rPr>
                  <w:t xml:space="preserve">— </w:t>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  \* MERGEFORMAT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9</w:t>
                </w:r>
                <w:r>
                  <w:rPr>
                    <w:rFonts w:ascii="仿宋_GB2312" w:eastAsia="仿宋_GB2312" w:hAnsi="仿宋_GB2312" w:cs="仿宋_GB2312"/>
                    <w:sz w:val="28"/>
                    <w:szCs w:val="28"/>
                  </w:rPr>
                  <w:fldChar w:fldCharType="end"/>
                </w:r>
                <w:r>
                  <w:rPr>
                    <w:rFonts w:ascii="仿宋_GB2312" w:eastAsia="仿宋_GB2312" w:hAnsi="仿宋_GB2312" w:cs="仿宋_GB2312"/>
                    <w:sz w:val="28"/>
                    <w:szCs w:val="28"/>
                  </w:rP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4B" w:rsidRDefault="0005504B">
    <w:pPr>
      <w:pStyle w:val="Footer"/>
    </w:pPr>
    <w:r>
      <w:rPr>
        <w:noProof/>
      </w:rPr>
      <w:pict>
        <v:shapetype id="_x0000_t202" coordsize="21600,21600" o:spt="202" path="m,l,21600r21600,l21600,xe">
          <v:stroke joinstyle="miter"/>
          <v:path gradientshapeok="t" o:connecttype="rect"/>
        </v:shapetype>
        <v:shape id="文本框 9" o:spid="_x0000_s2052"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filled="f" stroked="f">
          <v:textbox style="mso-fit-shape-to-text:t" inset="0,0,0,0">
            <w:txbxContent>
              <w:p w:rsidR="0005504B" w:rsidRDefault="0005504B">
                <w:pPr>
                  <w:pStyle w:val="Footer"/>
                  <w:rPr>
                    <w:rFonts w:ascii="仿宋_GB2312" w:eastAsia="仿宋_GB2312" w:hAnsi="仿宋_GB2312" w:cs="仿宋_GB2312"/>
                    <w:sz w:val="28"/>
                    <w:szCs w:val="28"/>
                  </w:rPr>
                </w:pPr>
                <w:r>
                  <w:rPr>
                    <w:rFonts w:ascii="仿宋_GB2312" w:eastAsia="仿宋_GB2312" w:hAnsi="仿宋_GB2312" w:cs="仿宋_GB2312"/>
                    <w:sz w:val="28"/>
                    <w:szCs w:val="28"/>
                  </w:rPr>
                  <w:t xml:space="preserve">— </w:t>
                </w: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 PAGE  \* MERGEFORMAT </w:instrText>
                </w:r>
                <w:r>
                  <w:rPr>
                    <w:rFonts w:ascii="仿宋_GB2312" w:eastAsia="仿宋_GB2312" w:hAnsi="仿宋_GB2312" w:cs="仿宋_GB2312"/>
                    <w:sz w:val="28"/>
                    <w:szCs w:val="28"/>
                  </w:rPr>
                  <w:fldChar w:fldCharType="separate"/>
                </w:r>
                <w:r>
                  <w:rPr>
                    <w:rFonts w:ascii="仿宋_GB2312" w:eastAsia="仿宋_GB2312" w:hAnsi="仿宋_GB2312" w:cs="仿宋_GB2312"/>
                    <w:noProof/>
                    <w:sz w:val="28"/>
                    <w:szCs w:val="28"/>
                  </w:rPr>
                  <w:t>3</w:t>
                </w:r>
                <w:r>
                  <w:rPr>
                    <w:rFonts w:ascii="仿宋_GB2312" w:eastAsia="仿宋_GB2312" w:hAnsi="仿宋_GB2312" w:cs="仿宋_GB2312"/>
                    <w:sz w:val="28"/>
                    <w:szCs w:val="28"/>
                  </w:rPr>
                  <w:fldChar w:fldCharType="end"/>
                </w:r>
                <w:r>
                  <w:rPr>
                    <w:rFonts w:ascii="仿宋_GB2312" w:eastAsia="仿宋_GB2312" w:hAnsi="仿宋_GB2312" w:cs="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04B" w:rsidRDefault="0005504B">
      <w:pPr>
        <w:spacing w:line="240" w:lineRule="auto"/>
      </w:pPr>
      <w:r>
        <w:separator/>
      </w:r>
    </w:p>
  </w:footnote>
  <w:footnote w:type="continuationSeparator" w:id="0">
    <w:p w:rsidR="0005504B" w:rsidRDefault="0005504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4B" w:rsidRDefault="0005504B">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4B" w:rsidRDefault="0005504B" w:rsidP="00965C3D">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04B" w:rsidRDefault="0005504B">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298"/>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E0B"/>
    <w:rsid w:val="D7B7426B"/>
    <w:rsid w:val="D87E278A"/>
    <w:rsid w:val="DAAF44C4"/>
    <w:rsid w:val="DBFFC577"/>
    <w:rsid w:val="DD9F3F10"/>
    <w:rsid w:val="DF1996C3"/>
    <w:rsid w:val="DFA62AA2"/>
    <w:rsid w:val="DFDC1066"/>
    <w:rsid w:val="DFF9DBBB"/>
    <w:rsid w:val="E2FB8A6A"/>
    <w:rsid w:val="E73D596A"/>
    <w:rsid w:val="E7FF8B7C"/>
    <w:rsid w:val="EAEF7798"/>
    <w:rsid w:val="EBEFEE62"/>
    <w:rsid w:val="ECFAF951"/>
    <w:rsid w:val="EFDD6AD3"/>
    <w:rsid w:val="EFEF90E7"/>
    <w:rsid w:val="F4FFBFCB"/>
    <w:rsid w:val="F6FF58D8"/>
    <w:rsid w:val="F75FDFB1"/>
    <w:rsid w:val="F777FDF4"/>
    <w:rsid w:val="F7F4E080"/>
    <w:rsid w:val="F7FBF2CB"/>
    <w:rsid w:val="FAED9534"/>
    <w:rsid w:val="FB6F8B91"/>
    <w:rsid w:val="FBFF1681"/>
    <w:rsid w:val="FC3BDF51"/>
    <w:rsid w:val="FD062B2E"/>
    <w:rsid w:val="FDFA71A4"/>
    <w:rsid w:val="FEE7CABE"/>
    <w:rsid w:val="FEFF439B"/>
    <w:rsid w:val="FF1FB257"/>
    <w:rsid w:val="FF9D0968"/>
    <w:rsid w:val="FFBBE299"/>
    <w:rsid w:val="FFBF8B36"/>
    <w:rsid w:val="FFDF357D"/>
    <w:rsid w:val="FFE7C911"/>
    <w:rsid w:val="FFEDD58A"/>
    <w:rsid w:val="FFFE8AB7"/>
    <w:rsid w:val="FFFF7D14"/>
    <w:rsid w:val="0005504B"/>
    <w:rsid w:val="002F5547"/>
    <w:rsid w:val="0038478D"/>
    <w:rsid w:val="004C56E7"/>
    <w:rsid w:val="005763F2"/>
    <w:rsid w:val="00785E0B"/>
    <w:rsid w:val="009208A0"/>
    <w:rsid w:val="00965C3D"/>
    <w:rsid w:val="00C30CA0"/>
    <w:rsid w:val="00E92B47"/>
    <w:rsid w:val="00F02E57"/>
    <w:rsid w:val="02DA1C7E"/>
    <w:rsid w:val="03F477F6"/>
    <w:rsid w:val="04AF2CBF"/>
    <w:rsid w:val="057C506B"/>
    <w:rsid w:val="0ADA1F8E"/>
    <w:rsid w:val="0AEB37D8"/>
    <w:rsid w:val="0B48772F"/>
    <w:rsid w:val="0B8E2003"/>
    <w:rsid w:val="0BC852CC"/>
    <w:rsid w:val="0C9E7722"/>
    <w:rsid w:val="0E6A7A41"/>
    <w:rsid w:val="0E9B320E"/>
    <w:rsid w:val="0F6226B6"/>
    <w:rsid w:val="138262B9"/>
    <w:rsid w:val="143554BE"/>
    <w:rsid w:val="16FFA5E2"/>
    <w:rsid w:val="18E64409"/>
    <w:rsid w:val="1A333815"/>
    <w:rsid w:val="1B5A3E74"/>
    <w:rsid w:val="1BF1B085"/>
    <w:rsid w:val="1BFE5202"/>
    <w:rsid w:val="1CA44BF2"/>
    <w:rsid w:val="1D9B5697"/>
    <w:rsid w:val="1EEDC613"/>
    <w:rsid w:val="1FF5B8EE"/>
    <w:rsid w:val="211E348E"/>
    <w:rsid w:val="217A472F"/>
    <w:rsid w:val="2217457B"/>
    <w:rsid w:val="23E475D6"/>
    <w:rsid w:val="24696FF2"/>
    <w:rsid w:val="2624059A"/>
    <w:rsid w:val="26D80CAA"/>
    <w:rsid w:val="289B5213"/>
    <w:rsid w:val="2AF216E3"/>
    <w:rsid w:val="2D77B6BB"/>
    <w:rsid w:val="2DA646DB"/>
    <w:rsid w:val="2E153909"/>
    <w:rsid w:val="30685A6A"/>
    <w:rsid w:val="31227F0A"/>
    <w:rsid w:val="319754FA"/>
    <w:rsid w:val="360B2F43"/>
    <w:rsid w:val="36331821"/>
    <w:rsid w:val="373FD4FD"/>
    <w:rsid w:val="39EA4578"/>
    <w:rsid w:val="3A4B13C0"/>
    <w:rsid w:val="3B0A2F40"/>
    <w:rsid w:val="3BF529F5"/>
    <w:rsid w:val="3D0E3F4A"/>
    <w:rsid w:val="3D7A4518"/>
    <w:rsid w:val="3DBFF42C"/>
    <w:rsid w:val="3DF6673F"/>
    <w:rsid w:val="3DFE3828"/>
    <w:rsid w:val="3E59142B"/>
    <w:rsid w:val="3EA164F8"/>
    <w:rsid w:val="3EAB0813"/>
    <w:rsid w:val="3F1F9513"/>
    <w:rsid w:val="3F210771"/>
    <w:rsid w:val="3F7F914F"/>
    <w:rsid w:val="3F8C2D06"/>
    <w:rsid w:val="3FDE004E"/>
    <w:rsid w:val="412F6457"/>
    <w:rsid w:val="41694270"/>
    <w:rsid w:val="41AB6E63"/>
    <w:rsid w:val="42BC7DBC"/>
    <w:rsid w:val="42D406B6"/>
    <w:rsid w:val="43B21F7B"/>
    <w:rsid w:val="444E7ADD"/>
    <w:rsid w:val="44524835"/>
    <w:rsid w:val="457410BF"/>
    <w:rsid w:val="45FF37A4"/>
    <w:rsid w:val="468E0DBB"/>
    <w:rsid w:val="48592DF8"/>
    <w:rsid w:val="4A8A18B7"/>
    <w:rsid w:val="4B98480D"/>
    <w:rsid w:val="4C651233"/>
    <w:rsid w:val="4E7F6C10"/>
    <w:rsid w:val="4EBE57C9"/>
    <w:rsid w:val="4EE9794A"/>
    <w:rsid w:val="50CE0007"/>
    <w:rsid w:val="50E203E8"/>
    <w:rsid w:val="510A07DD"/>
    <w:rsid w:val="52155849"/>
    <w:rsid w:val="5349508A"/>
    <w:rsid w:val="53FD9647"/>
    <w:rsid w:val="54FB411E"/>
    <w:rsid w:val="55040A06"/>
    <w:rsid w:val="564A1088"/>
    <w:rsid w:val="564F48B6"/>
    <w:rsid w:val="56C959C5"/>
    <w:rsid w:val="56CC509A"/>
    <w:rsid w:val="59F92D34"/>
    <w:rsid w:val="5AFF600A"/>
    <w:rsid w:val="5C6E2C37"/>
    <w:rsid w:val="5CEE0B43"/>
    <w:rsid w:val="5D1D3E04"/>
    <w:rsid w:val="5E285F13"/>
    <w:rsid w:val="5EF5B064"/>
    <w:rsid w:val="5F9F4DE9"/>
    <w:rsid w:val="5FBB97E0"/>
    <w:rsid w:val="5FCFB8CD"/>
    <w:rsid w:val="5FDFF1B7"/>
    <w:rsid w:val="5FEA00AF"/>
    <w:rsid w:val="61A90F47"/>
    <w:rsid w:val="63016FB2"/>
    <w:rsid w:val="666F15B2"/>
    <w:rsid w:val="66BF77DF"/>
    <w:rsid w:val="6BDBA671"/>
    <w:rsid w:val="6BEFBE7E"/>
    <w:rsid w:val="6C5103E1"/>
    <w:rsid w:val="6DD7522A"/>
    <w:rsid w:val="6F6FC6F0"/>
    <w:rsid w:val="6FBD0639"/>
    <w:rsid w:val="6FD154DF"/>
    <w:rsid w:val="6FFBAAD3"/>
    <w:rsid w:val="6FFF4BE0"/>
    <w:rsid w:val="70176437"/>
    <w:rsid w:val="70643AFC"/>
    <w:rsid w:val="70895722"/>
    <w:rsid w:val="74626DA4"/>
    <w:rsid w:val="74772D57"/>
    <w:rsid w:val="75014F8F"/>
    <w:rsid w:val="759720CE"/>
    <w:rsid w:val="75B12040"/>
    <w:rsid w:val="75FF261C"/>
    <w:rsid w:val="76597182"/>
    <w:rsid w:val="76EB133D"/>
    <w:rsid w:val="76FFFB5B"/>
    <w:rsid w:val="772920ED"/>
    <w:rsid w:val="777707A7"/>
    <w:rsid w:val="77E46BAA"/>
    <w:rsid w:val="77F791CB"/>
    <w:rsid w:val="77F85893"/>
    <w:rsid w:val="77FB1D9F"/>
    <w:rsid w:val="785E27D0"/>
    <w:rsid w:val="7AAF5BB1"/>
    <w:rsid w:val="7ADE2120"/>
    <w:rsid w:val="7B3B9212"/>
    <w:rsid w:val="7B7DA9EB"/>
    <w:rsid w:val="7BF93193"/>
    <w:rsid w:val="7C7A8840"/>
    <w:rsid w:val="7C7F4FEA"/>
    <w:rsid w:val="7CA2127A"/>
    <w:rsid w:val="7CC57C63"/>
    <w:rsid w:val="7D7F6FAB"/>
    <w:rsid w:val="7DA516D2"/>
    <w:rsid w:val="7E3E4D9E"/>
    <w:rsid w:val="7EDB2342"/>
    <w:rsid w:val="7EF160CA"/>
    <w:rsid w:val="7F5FA28B"/>
    <w:rsid w:val="7FB74567"/>
    <w:rsid w:val="7FC77371"/>
    <w:rsid w:val="7FF69081"/>
    <w:rsid w:val="7FFEDC9F"/>
    <w:rsid w:val="8C5FCD83"/>
    <w:rsid w:val="8F4F88C0"/>
    <w:rsid w:val="B5AB6606"/>
    <w:rsid w:val="B7DFE129"/>
    <w:rsid w:val="B86DA25A"/>
    <w:rsid w:val="BD17A5BB"/>
    <w:rsid w:val="BDFD6788"/>
    <w:rsid w:val="BE5E4130"/>
    <w:rsid w:val="BEDE77C6"/>
    <w:rsid w:val="BFE7D65E"/>
    <w:rsid w:val="BFEFEBEB"/>
    <w:rsid w:val="BFFA4DB1"/>
    <w:rsid w:val="C99F5340"/>
    <w:rsid w:val="CBFBC237"/>
    <w:rsid w:val="CFBBBC86"/>
    <w:rsid w:val="CFFFC8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3"/>
    <w:qFormat/>
    <w:rsid w:val="00785E0B"/>
    <w:pPr>
      <w:widowControl w:val="0"/>
      <w:adjustRightInd w:val="0"/>
      <w:snapToGrid w:val="0"/>
      <w:spacing w:line="560" w:lineRule="exact"/>
      <w:jc w:val="both"/>
    </w:pPr>
    <w:rPr>
      <w:rFonts w:eastAsia="CESI仿宋-GB2312"/>
      <w:sz w:val="32"/>
      <w:szCs w:val="24"/>
    </w:rPr>
  </w:style>
  <w:style w:type="paragraph" w:styleId="Heading1">
    <w:name w:val="heading 1"/>
    <w:basedOn w:val="Normal"/>
    <w:next w:val="Normal"/>
    <w:link w:val="Heading1Char"/>
    <w:uiPriority w:val="99"/>
    <w:qFormat/>
    <w:rsid w:val="00785E0B"/>
    <w:pPr>
      <w:keepNext/>
      <w:keepLines/>
      <w:spacing w:line="720" w:lineRule="exact"/>
      <w:jc w:val="center"/>
      <w:outlineLvl w:val="0"/>
    </w:pPr>
    <w:rPr>
      <w:rFonts w:eastAsia="方正小标宋简体"/>
      <w:kern w:val="44"/>
      <w:sz w:val="44"/>
      <w:szCs w:val="20"/>
    </w:rPr>
  </w:style>
  <w:style w:type="paragraph" w:styleId="Heading2">
    <w:name w:val="heading 2"/>
    <w:basedOn w:val="Normal"/>
    <w:next w:val="Normal"/>
    <w:link w:val="Heading2Char"/>
    <w:uiPriority w:val="99"/>
    <w:qFormat/>
    <w:rsid w:val="00785E0B"/>
    <w:pPr>
      <w:keepNext/>
      <w:keepLines/>
      <w:spacing w:line="580" w:lineRule="exact"/>
      <w:ind w:firstLineChars="200" w:firstLine="880"/>
      <w:outlineLvl w:val="1"/>
    </w:pPr>
    <w:rPr>
      <w:rFonts w:ascii="Arial" w:eastAsia="黑体" w:hAnsi="Arial"/>
    </w:rPr>
  </w:style>
  <w:style w:type="paragraph" w:styleId="Heading3">
    <w:name w:val="heading 3"/>
    <w:basedOn w:val="Normal"/>
    <w:next w:val="Normal"/>
    <w:link w:val="Heading3Char"/>
    <w:uiPriority w:val="99"/>
    <w:qFormat/>
    <w:rsid w:val="00785E0B"/>
    <w:pPr>
      <w:keepNext/>
      <w:keepLines/>
      <w:spacing w:line="580" w:lineRule="exact"/>
      <w:outlineLvl w:val="2"/>
    </w:pPr>
    <w:rPr>
      <w:rFonts w:eastAsia="华文楷体"/>
    </w:rPr>
  </w:style>
  <w:style w:type="paragraph" w:styleId="Heading4">
    <w:name w:val="heading 4"/>
    <w:basedOn w:val="Normal"/>
    <w:next w:val="Normal"/>
    <w:link w:val="Heading4Char"/>
    <w:uiPriority w:val="99"/>
    <w:qFormat/>
    <w:rsid w:val="00785E0B"/>
    <w:pPr>
      <w:spacing w:line="580" w:lineRule="exact"/>
      <w:outlineLvl w:val="3"/>
    </w:pPr>
    <w:rPr>
      <w:rFonts w:ascii="Arial" w:hAnsi="Arial"/>
      <w:b/>
      <w:kern w:val="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5E0B"/>
    <w:rPr>
      <w:rFonts w:eastAsia="方正小标宋简体"/>
      <w:snapToGrid w:val="0"/>
      <w:kern w:val="44"/>
      <w:sz w:val="44"/>
    </w:rPr>
  </w:style>
  <w:style w:type="character" w:customStyle="1" w:styleId="Heading2Char">
    <w:name w:val="Heading 2 Char"/>
    <w:basedOn w:val="DefaultParagraphFont"/>
    <w:link w:val="Heading2"/>
    <w:uiPriority w:val="9"/>
    <w:semiHidden/>
    <w:rsid w:val="00010C3F"/>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010C3F"/>
    <w:rPr>
      <w:rFonts w:eastAsia="CESI仿宋-GB2312"/>
      <w:b/>
      <w:bCs/>
      <w:sz w:val="32"/>
      <w:szCs w:val="32"/>
    </w:rPr>
  </w:style>
  <w:style w:type="character" w:customStyle="1" w:styleId="Heading4Char">
    <w:name w:val="Heading 4 Char"/>
    <w:basedOn w:val="DefaultParagraphFont"/>
    <w:link w:val="Heading4"/>
    <w:uiPriority w:val="99"/>
    <w:locked/>
    <w:rsid w:val="00785E0B"/>
    <w:rPr>
      <w:rFonts w:ascii="Arial" w:eastAsia="CESI仿宋-GB2312" w:hAnsi="Arial"/>
      <w:b/>
      <w:sz w:val="32"/>
    </w:rPr>
  </w:style>
  <w:style w:type="paragraph" w:styleId="CommentText">
    <w:name w:val="annotation text"/>
    <w:basedOn w:val="Normal"/>
    <w:link w:val="CommentTextChar"/>
    <w:uiPriority w:val="99"/>
    <w:rsid w:val="00785E0B"/>
    <w:pPr>
      <w:adjustRightInd/>
      <w:snapToGrid/>
      <w:spacing w:line="240" w:lineRule="auto"/>
      <w:jc w:val="left"/>
    </w:pPr>
  </w:style>
  <w:style w:type="character" w:customStyle="1" w:styleId="CommentTextChar">
    <w:name w:val="Comment Text Char"/>
    <w:basedOn w:val="DefaultParagraphFont"/>
    <w:link w:val="CommentText"/>
    <w:uiPriority w:val="99"/>
    <w:semiHidden/>
    <w:rsid w:val="00010C3F"/>
    <w:rPr>
      <w:rFonts w:eastAsia="CESI仿宋-GB2312"/>
      <w:sz w:val="32"/>
      <w:szCs w:val="24"/>
    </w:rPr>
  </w:style>
  <w:style w:type="paragraph" w:styleId="BodyText">
    <w:name w:val="Body Text"/>
    <w:basedOn w:val="Normal"/>
    <w:next w:val="Title"/>
    <w:link w:val="BodyTextChar"/>
    <w:uiPriority w:val="99"/>
    <w:rsid w:val="00785E0B"/>
    <w:pPr>
      <w:adjustRightInd/>
      <w:snapToGrid/>
      <w:spacing w:line="360" w:lineRule="auto"/>
    </w:pPr>
    <w:rPr>
      <w:rFonts w:eastAsia="宋体"/>
      <w:sz w:val="21"/>
    </w:rPr>
  </w:style>
  <w:style w:type="character" w:customStyle="1" w:styleId="BodyTextChar">
    <w:name w:val="Body Text Char"/>
    <w:basedOn w:val="DefaultParagraphFont"/>
    <w:link w:val="BodyText"/>
    <w:uiPriority w:val="99"/>
    <w:semiHidden/>
    <w:rsid w:val="00010C3F"/>
    <w:rPr>
      <w:rFonts w:eastAsia="CESI仿宋-GB2312"/>
      <w:sz w:val="32"/>
      <w:szCs w:val="24"/>
    </w:rPr>
  </w:style>
  <w:style w:type="paragraph" w:styleId="Title">
    <w:name w:val="Title"/>
    <w:basedOn w:val="Normal"/>
    <w:next w:val="Normal"/>
    <w:link w:val="TitleChar"/>
    <w:uiPriority w:val="99"/>
    <w:qFormat/>
    <w:rsid w:val="00785E0B"/>
    <w:pPr>
      <w:keepLines/>
      <w:spacing w:line="596" w:lineRule="exact"/>
      <w:jc w:val="center"/>
      <w:outlineLvl w:val="0"/>
    </w:pPr>
    <w:rPr>
      <w:rFonts w:ascii="Times New Roman" w:eastAsia="华文中宋" w:hAnsi="Times New Roman"/>
      <w:b/>
      <w:bCs/>
      <w:sz w:val="42"/>
      <w:szCs w:val="32"/>
    </w:rPr>
  </w:style>
  <w:style w:type="character" w:customStyle="1" w:styleId="TitleChar">
    <w:name w:val="Title Char"/>
    <w:basedOn w:val="DefaultParagraphFont"/>
    <w:link w:val="Title"/>
    <w:uiPriority w:val="10"/>
    <w:rsid w:val="00010C3F"/>
    <w:rPr>
      <w:rFonts w:asciiTheme="majorHAnsi" w:hAnsiTheme="majorHAnsi" w:cstheme="majorBidi"/>
      <w:b/>
      <w:bCs/>
      <w:sz w:val="32"/>
      <w:szCs w:val="32"/>
    </w:rPr>
  </w:style>
  <w:style w:type="paragraph" w:styleId="PlainText">
    <w:name w:val="Plain Text"/>
    <w:basedOn w:val="Normal"/>
    <w:link w:val="PlainTextChar"/>
    <w:uiPriority w:val="99"/>
    <w:rsid w:val="00785E0B"/>
    <w:pPr>
      <w:adjustRightInd/>
      <w:snapToGrid/>
      <w:spacing w:line="240" w:lineRule="auto"/>
    </w:pPr>
    <w:rPr>
      <w:rFonts w:ascii="宋体" w:eastAsia="宋体" w:hAnsi="Courier New" w:cs="Courier New"/>
      <w:sz w:val="21"/>
      <w:szCs w:val="21"/>
    </w:rPr>
  </w:style>
  <w:style w:type="character" w:customStyle="1" w:styleId="PlainTextChar">
    <w:name w:val="Plain Text Char"/>
    <w:basedOn w:val="DefaultParagraphFont"/>
    <w:link w:val="PlainText"/>
    <w:uiPriority w:val="99"/>
    <w:semiHidden/>
    <w:rsid w:val="00010C3F"/>
    <w:rPr>
      <w:rFonts w:ascii="宋体" w:hAnsi="Courier New" w:cs="Courier New"/>
      <w:szCs w:val="21"/>
    </w:rPr>
  </w:style>
  <w:style w:type="paragraph" w:styleId="Footer">
    <w:name w:val="footer"/>
    <w:basedOn w:val="Normal"/>
    <w:link w:val="FooterChar"/>
    <w:uiPriority w:val="99"/>
    <w:rsid w:val="00785E0B"/>
    <w:pPr>
      <w:tabs>
        <w:tab w:val="center" w:pos="4153"/>
        <w:tab w:val="right" w:pos="8306"/>
      </w:tabs>
      <w:adjustRightInd/>
      <w:spacing w:line="240" w:lineRule="auto"/>
      <w:jc w:val="left"/>
    </w:pPr>
    <w:rPr>
      <w:rFonts w:eastAsia="宋体"/>
      <w:sz w:val="18"/>
      <w:szCs w:val="18"/>
    </w:rPr>
  </w:style>
  <w:style w:type="character" w:customStyle="1" w:styleId="FooterChar">
    <w:name w:val="Footer Char"/>
    <w:basedOn w:val="DefaultParagraphFont"/>
    <w:link w:val="Footer"/>
    <w:uiPriority w:val="99"/>
    <w:semiHidden/>
    <w:rsid w:val="00010C3F"/>
    <w:rPr>
      <w:rFonts w:eastAsia="CESI仿宋-GB2312"/>
      <w:sz w:val="18"/>
      <w:szCs w:val="18"/>
    </w:rPr>
  </w:style>
  <w:style w:type="paragraph" w:styleId="Header">
    <w:name w:val="header"/>
    <w:basedOn w:val="Normal"/>
    <w:link w:val="HeaderChar"/>
    <w:uiPriority w:val="99"/>
    <w:rsid w:val="00785E0B"/>
    <w:pPr>
      <w:pBdr>
        <w:top w:val="none" w:sz="0" w:space="1" w:color="auto"/>
        <w:left w:val="none" w:sz="0" w:space="4" w:color="auto"/>
        <w:bottom w:val="none" w:sz="0" w:space="1" w:color="auto"/>
        <w:right w:val="none" w:sz="0" w:space="4" w:color="auto"/>
      </w:pBdr>
      <w:tabs>
        <w:tab w:val="center" w:pos="4153"/>
        <w:tab w:val="right" w:pos="8306"/>
      </w:tabs>
      <w:adjustRightInd/>
      <w:spacing w:line="240" w:lineRule="auto"/>
    </w:pPr>
    <w:rPr>
      <w:sz w:val="18"/>
    </w:rPr>
  </w:style>
  <w:style w:type="character" w:customStyle="1" w:styleId="HeaderChar">
    <w:name w:val="Header Char"/>
    <w:basedOn w:val="DefaultParagraphFont"/>
    <w:link w:val="Header"/>
    <w:uiPriority w:val="99"/>
    <w:semiHidden/>
    <w:rsid w:val="00010C3F"/>
    <w:rPr>
      <w:rFonts w:eastAsia="CESI仿宋-GB2312"/>
      <w:sz w:val="18"/>
      <w:szCs w:val="18"/>
    </w:rPr>
  </w:style>
  <w:style w:type="paragraph" w:styleId="FootnoteText">
    <w:name w:val="footnote text"/>
    <w:basedOn w:val="Normal"/>
    <w:link w:val="FootnoteTextChar"/>
    <w:uiPriority w:val="99"/>
    <w:rsid w:val="00785E0B"/>
    <w:pPr>
      <w:adjustRightInd/>
      <w:spacing w:line="240" w:lineRule="auto"/>
      <w:jc w:val="left"/>
    </w:pPr>
    <w:rPr>
      <w:sz w:val="18"/>
    </w:rPr>
  </w:style>
  <w:style w:type="character" w:customStyle="1" w:styleId="FootnoteTextChar">
    <w:name w:val="Footnote Text Char"/>
    <w:basedOn w:val="DefaultParagraphFont"/>
    <w:link w:val="FootnoteText"/>
    <w:uiPriority w:val="99"/>
    <w:semiHidden/>
    <w:rsid w:val="00010C3F"/>
    <w:rPr>
      <w:rFonts w:eastAsia="CESI仿宋-GB2312"/>
      <w:sz w:val="18"/>
      <w:szCs w:val="18"/>
    </w:rPr>
  </w:style>
  <w:style w:type="paragraph" w:styleId="TOC2">
    <w:name w:val="toc 2"/>
    <w:basedOn w:val="Normal"/>
    <w:next w:val="Normal"/>
    <w:uiPriority w:val="99"/>
    <w:rsid w:val="00785E0B"/>
    <w:pPr>
      <w:adjustRightInd/>
      <w:snapToGrid/>
      <w:spacing w:line="240" w:lineRule="auto"/>
      <w:ind w:leftChars="200" w:left="420"/>
    </w:pPr>
    <w:rPr>
      <w:rFonts w:ascii="Times New Roman" w:eastAsia="宋体" w:hAnsi="Times New Roman"/>
      <w:sz w:val="21"/>
      <w:szCs w:val="22"/>
    </w:rPr>
  </w:style>
  <w:style w:type="paragraph" w:styleId="NormalWeb">
    <w:name w:val="Normal (Web)"/>
    <w:basedOn w:val="Normal"/>
    <w:uiPriority w:val="99"/>
    <w:rsid w:val="00785E0B"/>
    <w:pPr>
      <w:adjustRightInd/>
      <w:snapToGrid/>
      <w:spacing w:before="100" w:beforeAutospacing="1" w:after="100" w:afterAutospacing="1" w:line="240" w:lineRule="auto"/>
      <w:jc w:val="left"/>
    </w:pPr>
    <w:rPr>
      <w:kern w:val="0"/>
      <w:sz w:val="24"/>
    </w:rPr>
  </w:style>
  <w:style w:type="table" w:styleId="TableGrid">
    <w:name w:val="Table Grid"/>
    <w:basedOn w:val="TableNormal"/>
    <w:uiPriority w:val="99"/>
    <w:rsid w:val="00785E0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rsid w:val="00785E0B"/>
    <w:rPr>
      <w:rFonts w:ascii="Calibri" w:eastAsia="宋体" w:hAnsi="Calibri" w:cs="Times New Roman"/>
      <w:vertAlign w:val="superscript"/>
    </w:rPr>
  </w:style>
  <w:style w:type="paragraph" w:customStyle="1" w:styleId="msonormalcxspmiddle">
    <w:name w:val="msonormalcxspmiddle"/>
    <w:basedOn w:val="Normal"/>
    <w:uiPriority w:val="99"/>
    <w:rsid w:val="00785E0B"/>
    <w:pPr>
      <w:widowControl/>
      <w:adjustRightInd/>
      <w:snapToGrid/>
      <w:spacing w:beforeAutospacing="1" w:afterAutospacing="1" w:line="240" w:lineRule="auto"/>
      <w:jc w:val="left"/>
    </w:pPr>
    <w:rPr>
      <w:rFonts w:ascii="宋体" w:eastAsia="宋体" w:hAnsi="宋体" w:cs="宋体"/>
      <w:sz w:val="24"/>
    </w:rPr>
  </w:style>
  <w:style w:type="paragraph" w:customStyle="1" w:styleId="Style5">
    <w:name w:val="_Style 5"/>
    <w:basedOn w:val="Normal"/>
    <w:uiPriority w:val="99"/>
    <w:rsid w:val="00785E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9</Pages>
  <Words>1034</Words>
  <Characters>5899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kylin</dc:creator>
  <cp:keywords/>
  <dc:description/>
  <cp:lastModifiedBy>AutoBVT</cp:lastModifiedBy>
  <cp:revision>2</cp:revision>
  <cp:lastPrinted>2025-11-26T03:23:00Z</cp:lastPrinted>
  <dcterms:created xsi:type="dcterms:W3CDTF">2022-06-27T09:21:00Z</dcterms:created>
  <dcterms:modified xsi:type="dcterms:W3CDTF">2026-01-14T01:54:00Z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8C5B1CA6EB084B158D446765F912613E_13</vt:lpwstr>
  </property>
  <property fmtid="{D5CDD505-2E9C-101B-9397-08002B2CF9AE}" pid="4" name="close">
    <vt:lpwstr>true</vt:lpwstr>
  </property>
  <property fmtid="{D5CDD505-2E9C-101B-9397-08002B2CF9AE}" pid="5" name="showFlag">
    <vt:bool>true</vt:bool>
  </property>
  <property fmtid="{D5CDD505-2E9C-101B-9397-08002B2CF9AE}" pid="6" name="KSOTemplateDocerSaveRecord">
    <vt:lpwstr>eyJoZGlkIjoiYmY5MjFlZTA4YWQzODNhNjgxNGE3MWU0MWFjMmQ2MjEiLCJ1c2VySWQiOiI3MjU1MTU3NzIifQ==</vt:lpwstr>
  </property>
</Properties>
</file>