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方正小标宋简体" w:hAnsi="方正小标宋简体" w:eastAsia="方正小标宋简体" w:cs="方正小标宋简体"/>
          <w:bCs/>
          <w:color w:val="auto"/>
          <w:kern w:val="2"/>
          <w:sz w:val="44"/>
          <w:szCs w:val="44"/>
          <w:lang w:val="en-US" w:eastAsia="zh-CN"/>
        </w:rPr>
      </w:pPr>
      <w:r>
        <w:rPr>
          <w:rFonts w:hint="eastAsia" w:ascii="方正小标宋简体" w:hAnsi="方正小标宋简体" w:eastAsia="方正小标宋简体" w:cs="方正小标宋简体"/>
          <w:bCs/>
          <w:color w:val="auto"/>
          <w:kern w:val="2"/>
          <w:sz w:val="44"/>
          <w:szCs w:val="44"/>
          <w:lang w:val="en-US" w:eastAsia="zh-CN"/>
        </w:rPr>
        <w:t>2026年</w:t>
      </w:r>
      <w:r>
        <w:rPr>
          <w:rFonts w:hint="eastAsia" w:ascii="方正小标宋简体" w:hAnsi="方正小标宋简体" w:eastAsia="方正小标宋简体" w:cs="方正小标宋简体"/>
          <w:bCs/>
          <w:color w:val="auto"/>
          <w:kern w:val="2"/>
          <w:sz w:val="44"/>
          <w:szCs w:val="44"/>
          <w:lang w:val="en-US" w:eastAsia="zh-CN"/>
        </w:rPr>
        <w:t>云浮</w:t>
      </w:r>
      <w:r>
        <w:rPr>
          <w:rFonts w:hint="eastAsia" w:ascii="方正小标宋简体" w:hAnsi="方正小标宋简体" w:eastAsia="方正小标宋简体" w:cs="方正小标宋简体"/>
          <w:bCs/>
          <w:color w:val="auto"/>
          <w:kern w:val="2"/>
          <w:sz w:val="44"/>
          <w:szCs w:val="44"/>
          <w:lang w:val="en-US" w:eastAsia="zh-CN"/>
        </w:rPr>
        <w:t>市家电以旧换新、数码和智能产品购新活动商家</w:t>
      </w:r>
      <w:r>
        <w:rPr>
          <w:rFonts w:hint="eastAsia" w:ascii="方正小标宋简体" w:hAnsi="方正小标宋简体" w:eastAsia="方正小标宋简体" w:cs="方正小标宋简体"/>
          <w:bCs/>
          <w:color w:val="auto"/>
          <w:kern w:val="2"/>
          <w:sz w:val="44"/>
          <w:szCs w:val="44"/>
          <w:lang w:val="en-US" w:eastAsia="zh-CN"/>
        </w:rPr>
        <w:t>承诺函</w:t>
      </w:r>
    </w:p>
    <w:p>
      <w:pPr>
        <w:rPr>
          <w:rFonts w:hint="eastAsia"/>
          <w:lang w:val="en-US" w:eastAsia="zh-CN"/>
        </w:rPr>
      </w:pPr>
    </w:p>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自愿参加</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2026年</w:t>
      </w:r>
      <w:r>
        <w:rPr>
          <w:rFonts w:hint="eastAsia" w:ascii="Times New Roman" w:hAnsi="Times New Roman" w:eastAsia="仿宋_GB2312" w:cs="Times New Roman"/>
          <w:color w:val="000000" w:themeColor="text1"/>
          <w:kern w:val="2"/>
          <w:sz w:val="30"/>
          <w:szCs w:val="30"/>
          <w:shd w:val="clear" w:color="auto" w:fill="FFFFFF"/>
          <w:lang w:eastAsia="zh-CN"/>
          <w14:textFill>
            <w14:solidFill>
              <w14:schemeClr w14:val="tx1"/>
            </w14:solidFill>
          </w14:textFill>
        </w:rPr>
        <w:t>云浮</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市家电以旧换新</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、数码和智能产品购新”政府补贴</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活</w:t>
      </w:r>
      <w:bookmarkStart w:id="4" w:name="_GoBack"/>
      <w:bookmarkEnd w:id="4"/>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动（以下简称“本活动”），郑重承诺如下：</w:t>
      </w: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一、依法登记并合法存续，未被列入“严重失信主体名单”实施惩戒且在惩戒期内。严格遵守国家、省、市关于</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本</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活动的相关法律法规、政策文件及各项</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活动</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规则</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、流程等</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要求（包括但不限于</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商品及</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价格管理、补贴申领等）。</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根据活动规则，具备在一定时</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期</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内应收补贴资金</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的垫资</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周转能力</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按规</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则</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为消费者垫付补贴资金</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。提供的申请材料、</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数据</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信息</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等</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真实、完整、有效，不存在任何虚假陈述或隐瞒。</w:t>
      </w: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二、具备开具数电发票的能力，按要求为消费者开具发票，发票金额</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须</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扣除各种价格优惠</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后</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按照</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消费者</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实际支付金额加政府补贴金额的</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合计金额</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标准来开具</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，发票抬头为消费者</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真实姓名</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。其中，家电发票</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登记内容须</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包含</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消费者</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手机号、身份证号码、商品信息（品类、型号、数量</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等</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）、能效等级等关键信息；数码产品发票</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登记内容须</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包含</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消费者</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手机号、身份证号码、商品信息（品类、型号、数量</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等</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）、SN码、IMEI码等关键信息</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发票</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登记内容以政府主办部门发布的相关活动规则、流程等具体要求为准，</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知悉具有上述</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合格</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发票为申领补贴的必要条件，若因发票信息不真实、不完整、不符合要求等导致补贴无法兑现或被收回的，相关损失及法律责任自行承担，与</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政府主办部门及协办方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无关。</w:t>
      </w: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三</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关于价格管控的特别承诺：</w:t>
      </w: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1、</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承诺参与</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本</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活动商品的实际销售价格</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（即发票价格金额）</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为正常市场价或活动优惠价，不加价、不虚标价格、不变相加价、不另设门槛，</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且不高于</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该活动商品对应的准入品牌企业向</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广东省基准价格库</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报送</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备案的基准价格</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（即厂商指导价），具体商品的基准价格由我方负责在售卖前通过商品供货渠道从对应的品牌企业获取并确认、核对使用</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知悉</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本活动商品的</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实际</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售价</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在我方申请补贴时</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需通过广东省基准价格库进行校验，如因我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实际销售价格超过备案</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的基准</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价格或基准价格</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备案异常等</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导致无法申请补贴、补贴被追回的，相关损失由我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自行承担，</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与政府主办部门及协办方无关</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2、</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明确知晓并确认：</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活动协办方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提供的POS终端</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、收银软件或支付接口等收款工具</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的核心功能为收款结算、交易数据记录及传输，</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不具备主动控制商品销售价格的功能</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，商品销售价格的制定、管控及调整是我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方作为销售主体</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的</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职责</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及</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遵守本活动规则、流程等的承诺</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将建立健全内部价格管控机制，安排专人负责活动商品</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销售</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价格的日常核查与管理，确保实际销售价格符合本承诺及活动规则要求。</w:t>
      </w: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四</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电商平台企业特别承诺</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：具备与</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广东省粤焕新资格核验平台</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等系统对接的能力，并按要求准确传输信息数据；对选定参与活动的企业进行严格审核，确保其具备合法经营资质、符合准入要求，并对平台内企业负有主体管理责任；承担所有平台内参与活动企业应收补贴的资金周转，代表平台内参与活动的企业开展</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本</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活动信息收集报送、补贴资金申领等事项，承担本承诺函所列示的各项职责义务及由此产生的各项法律责任。</w:t>
      </w: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五</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通过电商平台参与</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本</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活动的企业特别承诺</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：活动中的信息收集报送、补贴资金申领等事项同意由电商平台统一汇总办理；补贴资金直接拨付给电商平台；知晓并同意电商平台应设立线上活动专区。</w:t>
      </w: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六、严格按指引规范开展本活动的交易受理及</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补贴</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申请等操作</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，确保上</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送</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数据无误</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按照</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具体</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要求认真核对并及时、准确上</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送</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交易和补贴</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申请</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信息，若发现商品信息错误的订单，将按要求及时调整与优化，并愿意接受相关商品立即退出活动、被禁止参与后续政府补贴活动等处理措施。</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保证</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录入的家电SN码</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及</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数码产品的SN码、IMEI码等关键信息</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的</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真实性、准确性和唯一性</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如因我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未按</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具体</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要求提供材料、登记信息，或存在商品重复销售等情形导致无法申请补贴、补贴被追回的，相关损失由我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自行承担，</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与政府主办部门及协办方无关。</w:t>
      </w: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七、积极配合推广实施本活动</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为消费者提供优质的购买及退货等售后服务，维护消费者合法权益。热情接待消费者参加本活动并促进实现</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本活动的</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实施效果</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，如</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我方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参加活动</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后</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持续1个月</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以上仍</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无</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符合本活动的真实</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交易</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发生</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则</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自愿</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接受</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退出</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本</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活动</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的处理措施</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。安排专人负责</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联络消费者、政府主办部门及协办方等</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处理活动期间的</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消费者</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投诉，</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按照活动要求妥善处理消费者个人隐私信息，</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积极配合政府</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主办</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部门及</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协办方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处置舆情</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等</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相关工作</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因我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提供的服务</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或商品</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问题引发的</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用户</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投诉、纠纷及争议等，均由我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自行负责解决并承担全部责任，</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与政府主办部门及协办方无关</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。如有</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参加本活动的商品售后需办理</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退货等情况，将及时</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、主动按相关具体规则、流程指引</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申报</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办理</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，并按要求退回补贴资金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，协助</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恢复消费者补贴资格</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，否则</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导致补贴无法兑现或被收回的，相关损失及法律责任自行承担，与</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政府主办部门及协办方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无关。</w:t>
      </w: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八</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合法合规</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诚信经营</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，自觉抵制黄牛套利等不合规行为。</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杜绝假冒伪劣、以次充好、以旧充新</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、乘机涨价及</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虚开发票、虚报商品</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信息</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、虚假交易等套取骗取补贴</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的异常销售</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行为；主动制止任何形式</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的</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套取财政资金、违反活动规则、恶意骗取补贴</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等的异常购买</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行为</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九</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、积极配合开展本活动的宣传工作，按</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标准制作并</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布放活动宣传物料，</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各门店</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须提供不少于1种宣传物料或渠道支持（如海报、收银台台卡、宣传屏等）。</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政府主办部门</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及</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相关协办方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有权在自有宣传渠道免费使用我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商标、标志、标识和店铺图片等用于本活动宣传（自有宣传渠道不限于短信、微信、官网等）。我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保证所提供的图片、标识等资料未侵犯任何第三方的合法权利，若因此产生侵权纠纷，由我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承担全部责任，与</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上述使用方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无关。</w:t>
      </w: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十</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、主动配合</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政府主办部门</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或其委托的第三方审计机构、</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相关协办方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开展的监督</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检查（包括但不限于资金检查、数据审查、审计、价格核查等）</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及数据报送统计等活动相关工作</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，按要求及时、完整提供包括但不限于</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商品</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发票信息、消费清单、资金明细、销售</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及</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退货数据明细及商品进销存记录等原始资料。如我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存在作弊舞弊、利用不正当手段（包括但不限于先涨价后</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销售</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、刷单套现、提供虚假证件或发票、虚假交易、超基准价销售等）骗取</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套取补贴资金等违法违规行为，</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政府主办</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部门有权采取取消活动资格、追回已发补贴资金等措施，具体判定依据和结果以</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政府主办</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部门认定为准，相关损失由我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自行承担</w:t>
      </w:r>
      <w:bookmarkStart w:id="0" w:name="OLE_LINK1"/>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bookmarkStart w:id="1" w:name="OLE_LINK7"/>
      <w:bookmarkStart w:id="2" w:name="OLE_LINK6"/>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与政府主办部门及协办方无关</w:t>
      </w:r>
      <w:bookmarkEnd w:id="0"/>
      <w:bookmarkEnd w:id="1"/>
      <w:bookmarkEnd w:id="2"/>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p>
    <w:p>
      <w:pPr>
        <w:pStyle w:val="14"/>
        <w:spacing w:before="120" w:after="120" w:line="288" w:lineRule="auto"/>
        <w:ind w:firstLine="6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bookmarkStart w:id="3" w:name="OLE_LINK8"/>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十一</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本活动正式发布的相关政策、规则、流程等要求及后续发布内容发生变化的，我方承诺默认视为愿意接受并配合执行；如政府主办部门后续要求我方作出补充承诺的，我方将配合办理相关手续。如我方不愿意接受本活动发布的内容要求，则承诺及时、主动书面通知政府主办部门并申请办理本活动的退出手续。</w:t>
      </w:r>
    </w:p>
    <w:bookmarkEnd w:id="3"/>
    <w:p>
      <w:pPr>
        <w:spacing w:before="120" w:after="120" w:line="288" w:lineRule="auto"/>
        <w:ind w:firstLine="600" w:firstLineChars="200"/>
        <w:jc w:val="left"/>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pP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确认已全面、准确理解本承诺函的全部</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内容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及本活动的所有规则</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、流程等</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，自愿作出本承诺。本承诺函的签署是我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的真实意思表示，对我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具有法律约束力。以上如有虚构、失实、欺诈等情况，我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愿意承担由此引致的全部法律责任、经济损失及其他一切后果；如因此给政府部门或</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其它相关</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方造成损失的，我</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将依法予以全额赔偿。</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我</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已知悉，如出现违法违规行为将导致相应查处措施</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，包括但不仅限于</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1、</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按情节轻重</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要求</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整改或暂停参与活动；</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2、</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取消</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活动</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参与资格、追回已发放补贴</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；3、</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由执法部门依法依规</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查处；4、</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涉</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嫌</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犯罪的移送司法机关依法</w:t>
      </w:r>
      <w:r>
        <w:rPr>
          <w:rFonts w:hint="eastAsia" w:ascii="Times New Roman" w:hAnsi="Times New Roman" w:eastAsia="仿宋_GB2312" w:cs="Times New Roman"/>
          <w:b/>
          <w:color w:val="000000" w:themeColor="text1"/>
          <w:kern w:val="2"/>
          <w:sz w:val="30"/>
          <w:szCs w:val="30"/>
          <w:shd w:val="clear" w:color="auto" w:fill="FFFFFF"/>
          <w14:textFill>
            <w14:solidFill>
              <w14:schemeClr w14:val="tx1"/>
            </w14:solidFill>
          </w14:textFill>
        </w:rPr>
        <w:t>处理</w:t>
      </w:r>
      <w:r>
        <w:rPr>
          <w:rFonts w:ascii="Times New Roman" w:hAnsi="Times New Roman" w:eastAsia="仿宋_GB2312" w:cs="Times New Roman"/>
          <w:b/>
          <w:color w:val="000000" w:themeColor="text1"/>
          <w:kern w:val="2"/>
          <w:sz w:val="30"/>
          <w:szCs w:val="30"/>
          <w:shd w:val="clear" w:color="auto" w:fill="FFFFFF"/>
          <w14:textFill>
            <w14:solidFill>
              <w14:schemeClr w14:val="tx1"/>
            </w14:solidFill>
          </w14:textFill>
        </w:rPr>
        <w:t>。</w:t>
      </w:r>
    </w:p>
    <w:p>
      <w:pPr>
        <w:pStyle w:val="14"/>
        <w:ind w:firstLine="0" w:firstLineChars="0"/>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p>
    <w:p>
      <w:pPr>
        <w:pStyle w:val="14"/>
        <w:ind w:firstLine="600"/>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p>
    <w:p>
      <w:pPr>
        <w:pStyle w:val="14"/>
        <w:ind w:firstLine="600"/>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法定代表人</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（负责人）</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签字</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（签章）</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 xml:space="preserve">  </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 xml:space="preserve">       </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 xml:space="preserve"> </w:t>
      </w: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承诺</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方</w:t>
      </w: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（公章）</w:t>
      </w:r>
      <w:r>
        <w:rPr>
          <w:rFonts w:hint="eastAsia" w:ascii="Times New Roman" w:hAnsi="Times New Roman" w:eastAsia="仿宋_GB2312" w:cs="Times New Roman"/>
          <w:color w:val="000000" w:themeColor="text1"/>
          <w:kern w:val="2"/>
          <w:sz w:val="30"/>
          <w:szCs w:val="30"/>
          <w:shd w:val="clear" w:color="auto" w:fill="FFFFFF"/>
          <w14:textFill>
            <w14:solidFill>
              <w14:schemeClr w14:val="tx1"/>
            </w14:solidFill>
          </w14:textFill>
        </w:rPr>
        <w:t>：</w:t>
      </w:r>
    </w:p>
    <w:p>
      <w:pPr>
        <w:pStyle w:val="14"/>
        <w:ind w:firstLine="420"/>
      </w:pPr>
    </w:p>
    <w:p>
      <w:pPr>
        <w:spacing w:before="120" w:after="120" w:line="288" w:lineRule="auto"/>
        <w:ind w:firstLine="600" w:firstLineChars="200"/>
        <w:jc w:val="left"/>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pPr>
      <w:r>
        <w:rPr>
          <w:rFonts w:ascii="Times New Roman" w:hAnsi="Times New Roman" w:eastAsia="仿宋_GB2312" w:cs="Times New Roman"/>
          <w:color w:val="000000" w:themeColor="text1"/>
          <w:kern w:val="2"/>
          <w:sz w:val="30"/>
          <w:szCs w:val="30"/>
          <w:shd w:val="clear" w:color="auto" w:fill="FFFFFF"/>
          <w14:textFill>
            <w14:solidFill>
              <w14:schemeClr w14:val="tx1"/>
            </w14:solidFill>
          </w14:textFill>
        </w:rPr>
        <w:t>日期：______年____月____日</w:t>
      </w:r>
    </w:p>
    <w:p>
      <w:pPr>
        <w:spacing w:before="120" w:after="120" w:line="288" w:lineRule="auto"/>
        <w:ind w:firstLine="420" w:firstLineChars="200"/>
        <w:jc w:val="left"/>
      </w:pPr>
    </w:p>
    <w:sectPr>
      <w:footerReference r:id="rId3" w:type="default"/>
      <w:pgSz w:w="11905" w:h="16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2099708519"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7"/>
                          </w:pPr>
                          <w:r>
                            <w:fldChar w:fldCharType="begin"/>
                          </w:r>
                          <w:r>
                            <w:instrText xml:space="preserve"> PAGE  \* MERGEFORMAT </w:instrText>
                          </w:r>
                          <w:r>
                            <w:fldChar w:fldCharType="separate"/>
                          </w:r>
                          <w:r>
                            <w:t>5</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y1u5d9AAAAACAQAADwAAAAAAAAABACAAAAAiAAAAZHJzL2Rvd25yZXYu&#10;eG1sUEsBAhQAFAAAAAgAh07iQFMhJtsDAgAADAQAAA4AAAAAAAAAAQAgAAAAHwEAAGRycy9lMm9E&#10;b2MueG1sUEsFBgAAAAAGAAYAWQEAAJQFA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8DD"/>
    <w:rsid w:val="00047884"/>
    <w:rsid w:val="00053E99"/>
    <w:rsid w:val="0006380B"/>
    <w:rsid w:val="00090AE2"/>
    <w:rsid w:val="0009509E"/>
    <w:rsid w:val="000A0E4E"/>
    <w:rsid w:val="000B2F94"/>
    <w:rsid w:val="000D595C"/>
    <w:rsid w:val="001140DE"/>
    <w:rsid w:val="00137C70"/>
    <w:rsid w:val="00147191"/>
    <w:rsid w:val="00150D64"/>
    <w:rsid w:val="00153C0B"/>
    <w:rsid w:val="001873BA"/>
    <w:rsid w:val="001A2A01"/>
    <w:rsid w:val="001A41A7"/>
    <w:rsid w:val="001D7C03"/>
    <w:rsid w:val="001E5F57"/>
    <w:rsid w:val="002138B4"/>
    <w:rsid w:val="0021582B"/>
    <w:rsid w:val="0021716F"/>
    <w:rsid w:val="002A658A"/>
    <w:rsid w:val="002B25CE"/>
    <w:rsid w:val="002C10D8"/>
    <w:rsid w:val="002D37AC"/>
    <w:rsid w:val="00321DC0"/>
    <w:rsid w:val="00383000"/>
    <w:rsid w:val="00384482"/>
    <w:rsid w:val="003A6F5E"/>
    <w:rsid w:val="003C3C77"/>
    <w:rsid w:val="003C7681"/>
    <w:rsid w:val="003F12A3"/>
    <w:rsid w:val="00401469"/>
    <w:rsid w:val="00403FF7"/>
    <w:rsid w:val="00454299"/>
    <w:rsid w:val="0048117C"/>
    <w:rsid w:val="0049003B"/>
    <w:rsid w:val="004B1121"/>
    <w:rsid w:val="004F6C7C"/>
    <w:rsid w:val="00502BAD"/>
    <w:rsid w:val="00543A5B"/>
    <w:rsid w:val="00560C82"/>
    <w:rsid w:val="00577B0F"/>
    <w:rsid w:val="00585297"/>
    <w:rsid w:val="005949EE"/>
    <w:rsid w:val="005A0AE5"/>
    <w:rsid w:val="005A71F4"/>
    <w:rsid w:val="005A7DA7"/>
    <w:rsid w:val="005B7AEC"/>
    <w:rsid w:val="005F5B65"/>
    <w:rsid w:val="00620724"/>
    <w:rsid w:val="00647CC0"/>
    <w:rsid w:val="006743BD"/>
    <w:rsid w:val="006C0EBB"/>
    <w:rsid w:val="007066C5"/>
    <w:rsid w:val="0072477C"/>
    <w:rsid w:val="00735FD4"/>
    <w:rsid w:val="00756145"/>
    <w:rsid w:val="007877BE"/>
    <w:rsid w:val="007E1B34"/>
    <w:rsid w:val="00826A4F"/>
    <w:rsid w:val="00852039"/>
    <w:rsid w:val="00865D30"/>
    <w:rsid w:val="008668DA"/>
    <w:rsid w:val="00866FC2"/>
    <w:rsid w:val="008966BB"/>
    <w:rsid w:val="008D0D0F"/>
    <w:rsid w:val="008E17FE"/>
    <w:rsid w:val="008E71BA"/>
    <w:rsid w:val="00905849"/>
    <w:rsid w:val="00910829"/>
    <w:rsid w:val="00920C56"/>
    <w:rsid w:val="0093213A"/>
    <w:rsid w:val="009536A2"/>
    <w:rsid w:val="009750C5"/>
    <w:rsid w:val="009E71ED"/>
    <w:rsid w:val="00A07312"/>
    <w:rsid w:val="00A12E64"/>
    <w:rsid w:val="00A33EC5"/>
    <w:rsid w:val="00A91120"/>
    <w:rsid w:val="00B30ECA"/>
    <w:rsid w:val="00BA59B1"/>
    <w:rsid w:val="00BB00F4"/>
    <w:rsid w:val="00BF1CAF"/>
    <w:rsid w:val="00C0029F"/>
    <w:rsid w:val="00C114DC"/>
    <w:rsid w:val="00C2405A"/>
    <w:rsid w:val="00C538A5"/>
    <w:rsid w:val="00C860EA"/>
    <w:rsid w:val="00CB76C6"/>
    <w:rsid w:val="00CC29F5"/>
    <w:rsid w:val="00CF7B78"/>
    <w:rsid w:val="00D70266"/>
    <w:rsid w:val="00D822BA"/>
    <w:rsid w:val="00D87AE6"/>
    <w:rsid w:val="00DA0A7A"/>
    <w:rsid w:val="00DC57D2"/>
    <w:rsid w:val="00DD562F"/>
    <w:rsid w:val="00DE77FE"/>
    <w:rsid w:val="00DF680E"/>
    <w:rsid w:val="00E03E25"/>
    <w:rsid w:val="00E1082C"/>
    <w:rsid w:val="00E4549F"/>
    <w:rsid w:val="00E50FE6"/>
    <w:rsid w:val="00E76D4B"/>
    <w:rsid w:val="00EA5C24"/>
    <w:rsid w:val="00EB117F"/>
    <w:rsid w:val="00EB78BA"/>
    <w:rsid w:val="00EC457D"/>
    <w:rsid w:val="00EC631C"/>
    <w:rsid w:val="00ED51A7"/>
    <w:rsid w:val="00EF5DFA"/>
    <w:rsid w:val="00F069C9"/>
    <w:rsid w:val="00F13373"/>
    <w:rsid w:val="00F26001"/>
    <w:rsid w:val="00F62390"/>
    <w:rsid w:val="00FA3494"/>
    <w:rsid w:val="00FC2C5F"/>
    <w:rsid w:val="00FC58DD"/>
    <w:rsid w:val="00FD2AA8"/>
    <w:rsid w:val="00FF3BE9"/>
    <w:rsid w:val="00FF5846"/>
    <w:rsid w:val="0CB819EA"/>
    <w:rsid w:val="11715B32"/>
    <w:rsid w:val="129C04CB"/>
    <w:rsid w:val="130334ED"/>
    <w:rsid w:val="267B1931"/>
    <w:rsid w:val="42A1079D"/>
    <w:rsid w:val="4DCF7936"/>
    <w:rsid w:val="51DA6E28"/>
    <w:rsid w:val="5F2E15A4"/>
    <w:rsid w:val="615E24F2"/>
    <w:rsid w:val="6BCD2C49"/>
    <w:rsid w:val="72326D15"/>
    <w:rsid w:val="75600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next w:val="1"/>
    <w:qFormat/>
    <w:uiPriority w:val="0"/>
    <w:pPr>
      <w:spacing w:after="120"/>
      <w:textAlignment w:val="baseline"/>
    </w:pPr>
    <w:rPr>
      <w:rFonts w:ascii="Calibri" w:hAnsi="Calibri"/>
    </w:rPr>
  </w:style>
  <w:style w:type="paragraph" w:styleId="3">
    <w:name w:val="Normal Indent"/>
    <w:basedOn w:val="1"/>
    <w:next w:val="1"/>
    <w:qFormat/>
    <w:uiPriority w:val="0"/>
    <w:pPr>
      <w:ind w:firstLine="420"/>
    </w:pPr>
  </w:style>
  <w:style w:type="paragraph" w:styleId="4">
    <w:name w:val="annotation text"/>
    <w:basedOn w:val="1"/>
    <w:link w:val="16"/>
    <w:qFormat/>
    <w:uiPriority w:val="0"/>
    <w:pPr>
      <w:jc w:val="left"/>
    </w:pPr>
  </w:style>
  <w:style w:type="paragraph" w:styleId="5">
    <w:name w:val="Body Text Indent"/>
    <w:basedOn w:val="1"/>
    <w:next w:val="3"/>
    <w:unhideWhenUsed/>
    <w:qFormat/>
    <w:uiPriority w:val="99"/>
    <w:pPr>
      <w:spacing w:after="120"/>
      <w:ind w:left="420" w:leftChars="200"/>
    </w:pPr>
  </w:style>
  <w:style w:type="paragraph" w:styleId="6">
    <w:name w:val="Balloon Text"/>
    <w:basedOn w:val="1"/>
    <w:link w:val="18"/>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7"/>
    <w:qFormat/>
    <w:uiPriority w:val="0"/>
    <w:rPr>
      <w:b/>
      <w:bCs/>
    </w:rPr>
  </w:style>
  <w:style w:type="paragraph" w:styleId="10">
    <w:name w:val="Body Text First Indent 2"/>
    <w:basedOn w:val="5"/>
    <w:next w:val="1"/>
    <w:qFormat/>
    <w:uiPriority w:val="0"/>
    <w:pPr>
      <w:ind w:firstLine="420"/>
    </w:pPr>
    <w:rPr>
      <w:rFonts w:ascii="Calibri" w:hAnsi="Calibri" w:eastAsia="宋体"/>
    </w:rPr>
  </w:style>
  <w:style w:type="character" w:styleId="13">
    <w:name w:val="annotation reference"/>
    <w:basedOn w:val="12"/>
    <w:qFormat/>
    <w:uiPriority w:val="0"/>
    <w:rPr>
      <w:sz w:val="21"/>
      <w:szCs w:val="21"/>
    </w:rPr>
  </w:style>
  <w:style w:type="paragraph" w:customStyle="1" w:styleId="14">
    <w:name w:val="_Style 1"/>
    <w:basedOn w:val="1"/>
    <w:qFormat/>
    <w:uiPriority w:val="0"/>
    <w:pPr>
      <w:ind w:firstLine="200" w:firstLineChars="200"/>
    </w:pPr>
    <w:rPr>
      <w:rFonts w:ascii="宋体" w:hAnsi="宋体"/>
      <w:szCs w:val="32"/>
    </w:rPr>
  </w:style>
  <w:style w:type="character" w:customStyle="1" w:styleId="15">
    <w:name w:val="页眉 字符"/>
    <w:basedOn w:val="12"/>
    <w:link w:val="8"/>
    <w:qFormat/>
    <w:uiPriority w:val="0"/>
    <w:rPr>
      <w:sz w:val="18"/>
      <w:szCs w:val="18"/>
    </w:rPr>
  </w:style>
  <w:style w:type="character" w:customStyle="1" w:styleId="16">
    <w:name w:val="批注文字 字符"/>
    <w:basedOn w:val="12"/>
    <w:link w:val="4"/>
    <w:qFormat/>
    <w:uiPriority w:val="0"/>
    <w:rPr>
      <w:sz w:val="21"/>
      <w:szCs w:val="22"/>
    </w:rPr>
  </w:style>
  <w:style w:type="character" w:customStyle="1" w:styleId="17">
    <w:name w:val="批注主题 字符"/>
    <w:basedOn w:val="16"/>
    <w:link w:val="9"/>
    <w:qFormat/>
    <w:uiPriority w:val="0"/>
    <w:rPr>
      <w:b/>
      <w:bCs/>
      <w:sz w:val="21"/>
      <w:szCs w:val="22"/>
    </w:rPr>
  </w:style>
  <w:style w:type="character" w:customStyle="1" w:styleId="18">
    <w:name w:val="批注框文本 字符"/>
    <w:basedOn w:val="12"/>
    <w:link w:val="6"/>
    <w:qFormat/>
    <w:uiPriority w:val="0"/>
    <w:rPr>
      <w:sz w:val="18"/>
      <w:szCs w:val="18"/>
    </w:rPr>
  </w:style>
  <w:style w:type="paragraph" w:customStyle="1" w:styleId="19">
    <w:name w:val="Revision"/>
    <w:hidden/>
    <w:unhideWhenUsed/>
    <w:qFormat/>
    <w:uiPriority w:val="99"/>
    <w:rPr>
      <w:rFonts w:asciiTheme="minorHAnsi" w:hAnsiTheme="minorHAnsi" w:eastAsiaTheme="minorEastAsia" w:cstheme="minorBidi"/>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449</Words>
  <Characters>2562</Characters>
  <Lines>21</Lines>
  <Paragraphs>6</Paragraphs>
  <TotalTime>193</TotalTime>
  <ScaleCrop>false</ScaleCrop>
  <LinksUpToDate>false</LinksUpToDate>
  <CharactersWithSpaces>3005</CharactersWithSpaces>
  <Application>WPS Office_11.8.2.12011_F1E327BC-269C-435d-A152-05C5408002CA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2025-12-25T13:17:00Z</dcterms:created>
  <dc:creator>Apache POI</dc:creator>
  <cp:lastModifiedBy>何永秋</cp:lastModifiedBy>
  <dcterms:modified xsi:type="dcterms:W3CDTF">2025-12-29T09:27:45Z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2052-11.8.2.12011</vt:lpwstr>
  </property>
  <property fmtid="{D5CDD505-2E9C-101B-9397-08002B2CF9AE}" pid="3" name="ICV">
    <vt:lpwstr>8BDD9842B5774EDBB6C1A5BD790EDE42</vt:lpwstr>
  </property>
</Properties>
</file>