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4858B6">
      <w:pPr>
        <w:widowControl/>
        <w:kinsoku w:val="0"/>
        <w:autoSpaceDE w:val="0"/>
        <w:autoSpaceDN w:val="0"/>
        <w:adjustRightInd w:val="0"/>
        <w:snapToGrid w:val="0"/>
        <w:spacing w:line="600" w:lineRule="exact"/>
        <w:jc w:val="center"/>
        <w:textAlignment w:val="baseline"/>
        <w:rPr>
          <w:rFonts w:hint="eastAsia" w:ascii="方正小标宋简体" w:hAnsi="方正小标宋简体" w:eastAsia="方正小标宋简体" w:cs="方正小标宋简体"/>
          <w:spacing w:val="-6"/>
          <w:sz w:val="44"/>
          <w:szCs w:val="44"/>
        </w:rPr>
      </w:pPr>
    </w:p>
    <w:p w14:paraId="25570F3D">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方正小标宋简体" w:hAnsi="方正小标宋简体" w:eastAsia="方正小标宋简体" w:cs="方正小标宋简体"/>
          <w:spacing w:val="-6"/>
          <w:sz w:val="44"/>
          <w:szCs w:val="44"/>
        </w:rPr>
      </w:pPr>
      <w:r>
        <w:rPr>
          <w:rFonts w:hint="eastAsia" w:ascii="方正小标宋简体" w:hAnsi="方正小标宋简体" w:eastAsia="方正小标宋简体" w:cs="方正小标宋简体"/>
          <w:spacing w:val="-6"/>
          <w:sz w:val="44"/>
          <w:szCs w:val="44"/>
        </w:rPr>
        <w:t>云浮市按病种分值付费（DIP）结算办法</w:t>
      </w:r>
    </w:p>
    <w:p w14:paraId="2BB3B9A9">
      <w:pPr>
        <w:pStyle w:val="2"/>
        <w:keepNext w:val="0"/>
        <w:keepLines w:val="0"/>
        <w:pageBreakBefore w:val="0"/>
        <w:wordWrap/>
        <w:overflowPunct/>
        <w:topLinePunct w:val="0"/>
        <w:bidi w:val="0"/>
        <w:spacing w:line="560" w:lineRule="exact"/>
        <w:jc w:val="center"/>
        <w:rPr>
          <w:rFonts w:hint="eastAsia" w:eastAsia="方正小标宋简体"/>
          <w:lang w:eastAsia="zh-CN"/>
        </w:rPr>
      </w:pPr>
      <w:r>
        <w:rPr>
          <w:rFonts w:hint="eastAsia" w:ascii="方正小标宋简体" w:hAnsi="方正小标宋简体" w:eastAsia="方正小标宋简体" w:cs="方正小标宋简体"/>
          <w:spacing w:val="-6"/>
          <w:sz w:val="44"/>
          <w:szCs w:val="44"/>
          <w:lang w:eastAsia="zh-CN"/>
        </w:rPr>
        <w:t>（</w:t>
      </w:r>
      <w:r>
        <w:rPr>
          <w:rFonts w:hint="eastAsia" w:ascii="方正小标宋简体" w:hAnsi="方正小标宋简体" w:eastAsia="方正小标宋简体" w:cs="方正小标宋简体"/>
          <w:spacing w:val="-6"/>
          <w:sz w:val="44"/>
          <w:szCs w:val="44"/>
          <w:lang w:val="en-US" w:eastAsia="zh-CN"/>
        </w:rPr>
        <w:t>征求意见稿</w:t>
      </w:r>
      <w:r>
        <w:rPr>
          <w:rFonts w:hint="eastAsia" w:ascii="方正小标宋简体" w:hAnsi="方正小标宋简体" w:eastAsia="方正小标宋简体" w:cs="方正小标宋简体"/>
          <w:spacing w:val="-6"/>
          <w:sz w:val="44"/>
          <w:szCs w:val="44"/>
          <w:lang w:eastAsia="zh-CN"/>
        </w:rPr>
        <w:t>）</w:t>
      </w:r>
    </w:p>
    <w:p w14:paraId="16883681">
      <w:pPr>
        <w:keepNext w:val="0"/>
        <w:keepLines w:val="0"/>
        <w:pageBreakBefore w:val="0"/>
        <w:wordWrap/>
        <w:overflowPunct/>
        <w:topLinePunct w:val="0"/>
        <w:bidi w:val="0"/>
        <w:spacing w:line="560" w:lineRule="exact"/>
        <w:rPr>
          <w:rFonts w:hint="eastAsia"/>
        </w:rPr>
      </w:pPr>
    </w:p>
    <w:p w14:paraId="37E521D7">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黑体" w:hAnsi="黑体" w:eastAsia="黑体" w:cs="黑体"/>
          <w:sz w:val="32"/>
          <w:szCs w:val="32"/>
        </w:rPr>
      </w:pPr>
      <w:r>
        <w:rPr>
          <w:rFonts w:hint="eastAsia" w:ascii="黑体" w:hAnsi="黑体" w:eastAsia="黑体" w:cs="黑体"/>
          <w:sz w:val="32"/>
          <w:szCs w:val="32"/>
        </w:rPr>
        <w:t>第一章  总则</w:t>
      </w:r>
    </w:p>
    <w:p w14:paraId="2E087B56">
      <w:pPr>
        <w:keepNext w:val="0"/>
        <w:keepLines w:val="0"/>
        <w:pageBreakBefore w:val="0"/>
        <w:widowControl/>
        <w:kinsoku w:val="0"/>
        <w:wordWrap/>
        <w:overflowPunct/>
        <w:topLinePunct w:val="0"/>
        <w:autoSpaceDE w:val="0"/>
        <w:autoSpaceDN w:val="0"/>
        <w:bidi w:val="0"/>
        <w:adjustRightInd w:val="0"/>
        <w:snapToGrid w:val="0"/>
        <w:spacing w:line="560" w:lineRule="exact"/>
        <w:ind w:firstLine="694"/>
        <w:textAlignment w:val="baseline"/>
        <w:rPr>
          <w:rFonts w:hint="eastAsia" w:ascii="仿宋_GB2312" w:hAnsi="仿宋_GB2312" w:eastAsia="仿宋_GB2312" w:cs="仿宋_GB2312"/>
          <w:sz w:val="32"/>
          <w:szCs w:val="32"/>
          <w:highlight w:val="yellow"/>
          <w:lang w:eastAsia="zh-CN"/>
        </w:rPr>
      </w:pPr>
      <w:r>
        <w:rPr>
          <w:rFonts w:hint="eastAsia" w:ascii="仿宋_GB2312" w:hAnsi="仿宋_GB2312" w:eastAsia="仿宋_GB2312" w:cs="仿宋_GB2312"/>
          <w:sz w:val="32"/>
          <w:szCs w:val="32"/>
        </w:rPr>
        <w:t>第一条 为建立管用高效的医保支付机制，进一步推进全市DIP支付方式改革，根据《广东省医疗保障局关于印发&lt;广东省基本医疗保险按病种分值付费管理办法&gt;的通知》（粤医保规〔2024〕11号）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《广东省医疗保障局关于进一步推进全省DRG/DIP支付方式改革的通知》(粤医保发〔2022〕25号)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《广东省医疗保障局转发国家医疗保障按病种分值付费（DIP）技术规范（2.0版）的通知》(</w:t>
      </w:r>
      <w:r>
        <w:rPr>
          <w:rFonts w:hint="eastAsia" w:ascii="仿宋_GB2312" w:hAnsi="仿宋_GB2312" w:eastAsia="仿宋_GB2312" w:cs="仿宋_GB2312"/>
          <w:sz w:val="32"/>
          <w:szCs w:val="32"/>
          <w:lang w:val="en-US" w:eastAsia="zh-CN"/>
        </w:rPr>
        <w:t>粤</w:t>
      </w:r>
      <w:r>
        <w:rPr>
          <w:rFonts w:hint="eastAsia" w:ascii="仿宋_GB2312" w:hAnsi="仿宋_GB2312" w:eastAsia="仿宋_GB2312" w:cs="仿宋_GB2312"/>
          <w:sz w:val="32"/>
          <w:szCs w:val="32"/>
        </w:rPr>
        <w:t>医保</w:t>
      </w:r>
      <w:r>
        <w:rPr>
          <w:rFonts w:hint="eastAsia" w:ascii="仿宋_GB2312" w:hAnsi="仿宋_GB2312" w:eastAsia="仿宋_GB2312" w:cs="仿宋_GB2312"/>
          <w:sz w:val="32"/>
          <w:szCs w:val="32"/>
          <w:lang w:val="en-US" w:eastAsia="zh-CN"/>
        </w:rPr>
        <w:t>便函</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1179</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《广东省医疗保障局关于印发〈广东省按病种分值付费（DIP）医疗保障经办管理规程（试行）〉的通知》（粤医保规〔2023〕1 号）和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国务院办公厅关于全面推进生育保险和职工基本医疗保险合并实施的意见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国办发〔2019〕10号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精神，结合我市实际，制定本办法。</w:t>
      </w:r>
    </w:p>
    <w:p w14:paraId="16D54AC6">
      <w:pPr>
        <w:keepNext w:val="0"/>
        <w:keepLines w:val="0"/>
        <w:pageBreakBefore w:val="0"/>
        <w:widowControl/>
        <w:kinsoku w:val="0"/>
        <w:wordWrap/>
        <w:overflowPunct/>
        <w:topLinePunct w:val="0"/>
        <w:autoSpaceDE w:val="0"/>
        <w:autoSpaceDN w:val="0"/>
        <w:bidi w:val="0"/>
        <w:adjustRightInd w:val="0"/>
        <w:snapToGrid w:val="0"/>
        <w:spacing w:line="560" w:lineRule="exact"/>
        <w:ind w:firstLine="694"/>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第二条 本办法</w:t>
      </w:r>
      <w:r>
        <w:rPr>
          <w:rFonts w:hint="eastAsia" w:ascii="仿宋_GB2312" w:hAnsi="仿宋_GB2312" w:eastAsia="仿宋_GB2312" w:cs="仿宋_GB2312"/>
          <w:sz w:val="32"/>
          <w:szCs w:val="32"/>
          <w:lang w:val="en-US" w:eastAsia="zh-CN"/>
        </w:rPr>
        <w:t>所称</w:t>
      </w:r>
      <w:r>
        <w:rPr>
          <w:rFonts w:hint="eastAsia" w:ascii="仿宋_GB2312" w:hAnsi="仿宋_GB2312" w:eastAsia="仿宋_GB2312" w:cs="仿宋_GB2312"/>
          <w:sz w:val="32"/>
          <w:szCs w:val="32"/>
        </w:rPr>
        <w:t>按病种分值付费（DIP）</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以下简称DIP</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是利用大数据优势所建立的完整管理体系，发掘“疾病诊断+治疗方式”的共性特征对病案数据进行客观分类，在一定区域范围全样本病例数据中形成每一个疾病与治疗方式组合的标化定位，客观反映疾病严重程度、治疗复杂状态、资源消耗水平与临床行为规范。医保部门基于病种分值形成支付标准，对医疗机构每一病例实现标准化支付。</w:t>
      </w:r>
    </w:p>
    <w:p w14:paraId="19BF0DC7">
      <w:pPr>
        <w:keepNext w:val="0"/>
        <w:keepLines w:val="0"/>
        <w:pageBreakBefore w:val="0"/>
        <w:widowControl/>
        <w:kinsoku w:val="0"/>
        <w:wordWrap/>
        <w:overflowPunct/>
        <w:topLinePunct w:val="0"/>
        <w:autoSpaceDE w:val="0"/>
        <w:autoSpaceDN w:val="0"/>
        <w:bidi w:val="0"/>
        <w:adjustRightInd w:val="0"/>
        <w:snapToGrid w:val="0"/>
        <w:spacing w:line="560" w:lineRule="exact"/>
        <w:ind w:firstLine="694"/>
        <w:textAlignment w:val="baseline"/>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rPr>
        <w:t>第三条 本办法适用于我市医保经办机构与我市基本医疗保险定点医疗机构之间的医保住院医</w:t>
      </w:r>
      <w:r>
        <w:rPr>
          <w:rFonts w:hint="eastAsia" w:ascii="仿宋_GB2312" w:hAnsi="仿宋_GB2312" w:eastAsia="仿宋_GB2312" w:cs="仿宋_GB2312"/>
          <w:color w:val="auto"/>
          <w:sz w:val="32"/>
          <w:szCs w:val="32"/>
        </w:rPr>
        <w:t>疗费用(含基层病种、日间手术、日间病房、中医特色治疗病种，</w:t>
      </w:r>
      <w:r>
        <w:rPr>
          <w:rFonts w:hint="eastAsia" w:ascii="仿宋_GB2312" w:hAnsi="仿宋_GB2312" w:eastAsia="仿宋_GB2312" w:cs="仿宋_GB2312"/>
          <w:color w:val="auto"/>
          <w:sz w:val="32"/>
          <w:szCs w:val="32"/>
          <w:lang w:val="en-US" w:eastAsia="zh-CN"/>
        </w:rPr>
        <w:t>以及</w:t>
      </w:r>
      <w:r>
        <w:rPr>
          <w:rFonts w:hint="eastAsia" w:ascii="仿宋_GB2312" w:hAnsi="仿宋_GB2312" w:eastAsia="仿宋_GB2312" w:cs="仿宋_GB2312"/>
          <w:color w:val="auto"/>
          <w:sz w:val="32"/>
          <w:szCs w:val="32"/>
        </w:rPr>
        <w:t>精神类疾病</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康复类病种</w:t>
      </w:r>
      <w:r>
        <w:rPr>
          <w:rFonts w:hint="eastAsia" w:ascii="仿宋_GB2312" w:hAnsi="仿宋_GB2312" w:eastAsia="仿宋_GB2312" w:cs="仿宋_GB2312"/>
          <w:color w:val="auto"/>
          <w:sz w:val="32"/>
          <w:szCs w:val="32"/>
        </w:rPr>
        <w:t>的床日分值)</w:t>
      </w:r>
      <w:r>
        <w:rPr>
          <w:rFonts w:hint="eastAsia" w:ascii="仿宋_GB2312" w:hAnsi="仿宋_GB2312" w:eastAsia="仿宋_GB2312" w:cs="仿宋_GB2312"/>
          <w:color w:val="auto"/>
          <w:sz w:val="32"/>
          <w:szCs w:val="32"/>
          <w:lang w:val="en-US" w:eastAsia="zh-CN"/>
        </w:rPr>
        <w:t>结算</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定点医疗机构与参保患者之间的医保医疗费用结算按医保住院医疗待遇政策规定执行。</w:t>
      </w:r>
    </w:p>
    <w:p w14:paraId="391A2E1F">
      <w:pPr>
        <w:keepNext w:val="0"/>
        <w:keepLines w:val="0"/>
        <w:pageBreakBefore w:val="0"/>
        <w:widowControl/>
        <w:kinsoku w:val="0"/>
        <w:wordWrap/>
        <w:overflowPunct/>
        <w:topLinePunct w:val="0"/>
        <w:autoSpaceDE w:val="0"/>
        <w:autoSpaceDN w:val="0"/>
        <w:bidi w:val="0"/>
        <w:adjustRightInd w:val="0"/>
        <w:snapToGrid w:val="0"/>
        <w:spacing w:line="560" w:lineRule="exact"/>
        <w:ind w:firstLine="694"/>
        <w:textAlignment w:val="baseline"/>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以下情形的医疗费用不纳入DIP结算范围：</w:t>
      </w:r>
    </w:p>
    <w:p w14:paraId="4368CBDE">
      <w:pPr>
        <w:keepNext w:val="0"/>
        <w:keepLines w:val="0"/>
        <w:pageBreakBefore w:val="0"/>
        <w:widowControl/>
        <w:kinsoku w:val="0"/>
        <w:wordWrap/>
        <w:overflowPunct/>
        <w:topLinePunct w:val="0"/>
        <w:autoSpaceDE w:val="0"/>
        <w:autoSpaceDN w:val="0"/>
        <w:bidi w:val="0"/>
        <w:adjustRightInd w:val="0"/>
        <w:snapToGrid w:val="0"/>
        <w:spacing w:line="560" w:lineRule="exact"/>
        <w:ind w:firstLine="694"/>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（一）</w:t>
      </w:r>
      <w:r>
        <w:rPr>
          <w:rFonts w:hint="eastAsia" w:ascii="仿宋_GB2312" w:hAnsi="仿宋_GB2312" w:eastAsia="仿宋_GB2312" w:cs="仿宋_GB2312"/>
          <w:color w:val="auto"/>
          <w:sz w:val="32"/>
          <w:szCs w:val="32"/>
        </w:rPr>
        <w:t>当年度因参保人员</w:t>
      </w:r>
      <w:r>
        <w:rPr>
          <w:rFonts w:hint="eastAsia" w:ascii="仿宋_GB2312" w:hAnsi="仿宋_GB2312" w:eastAsia="仿宋_GB2312" w:cs="仿宋_GB2312"/>
          <w:color w:val="auto"/>
          <w:sz w:val="32"/>
          <w:szCs w:val="32"/>
          <w:lang w:val="en-US" w:eastAsia="zh-CN"/>
        </w:rPr>
        <w:t>欠缴医保费、</w:t>
      </w:r>
      <w:r>
        <w:rPr>
          <w:rFonts w:hint="eastAsia" w:ascii="仿宋_GB2312" w:hAnsi="仿宋_GB2312" w:eastAsia="仿宋_GB2312" w:cs="仿宋_GB2312"/>
          <w:color w:val="auto"/>
          <w:sz w:val="32"/>
          <w:szCs w:val="32"/>
        </w:rPr>
        <w:t>超年度最高支付限额、当次</w:t>
      </w:r>
      <w:r>
        <w:rPr>
          <w:rFonts w:hint="eastAsia" w:ascii="仿宋_GB2312" w:hAnsi="仿宋_GB2312" w:eastAsia="仿宋_GB2312" w:cs="仿宋_GB2312"/>
          <w:color w:val="auto"/>
          <w:sz w:val="32"/>
          <w:szCs w:val="32"/>
          <w:lang w:val="en-US" w:eastAsia="zh-CN"/>
        </w:rPr>
        <w:t>政策范围内</w:t>
      </w:r>
      <w:r>
        <w:rPr>
          <w:rFonts w:hint="eastAsia" w:ascii="仿宋_GB2312" w:hAnsi="仿宋_GB2312" w:eastAsia="仿宋_GB2312" w:cs="仿宋_GB2312"/>
          <w:color w:val="auto"/>
          <w:sz w:val="32"/>
          <w:szCs w:val="32"/>
        </w:rPr>
        <w:t xml:space="preserve">费用低于起付标准等原因导致出院结算时基本医疗保险统筹支付金额为零的病例不纳入DIP结算范围，但须纳入 </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 xml:space="preserve"> 项考核指标进行考核。</w:t>
      </w:r>
    </w:p>
    <w:p w14:paraId="6DB824B3">
      <w:pPr>
        <w:keepNext w:val="0"/>
        <w:keepLines w:val="0"/>
        <w:pageBreakBefore w:val="0"/>
        <w:widowControl/>
        <w:suppressLineNumbers w:val="0"/>
        <w:wordWrap/>
        <w:overflowPunct/>
        <w:topLinePunct w:val="0"/>
        <w:bidi w:val="0"/>
        <w:spacing w:line="560" w:lineRule="exact"/>
        <w:ind w:firstLine="620" w:firstLineChars="200"/>
        <w:jc w:val="left"/>
        <w:rPr>
          <w:rFonts w:hint="default" w:ascii="仿宋_GB2312" w:hAnsi="仿宋_GB2312" w:eastAsia="仿宋_GB2312" w:cs="仿宋_GB2312"/>
          <w:color w:val="auto"/>
          <w:kern w:val="0"/>
          <w:sz w:val="31"/>
          <w:szCs w:val="31"/>
          <w:highlight w:val="yellow"/>
          <w:lang w:val="en-US" w:eastAsia="zh-CN" w:bidi="ar"/>
        </w:rPr>
      </w:pPr>
      <w:r>
        <w:rPr>
          <w:rFonts w:hint="eastAsia" w:ascii="仿宋_GB2312" w:hAnsi="仿宋_GB2312" w:eastAsia="仿宋_GB2312" w:cs="仿宋_GB2312"/>
          <w:color w:val="auto"/>
          <w:kern w:val="0"/>
          <w:sz w:val="31"/>
          <w:szCs w:val="31"/>
          <w:lang w:val="en-US" w:eastAsia="zh-CN" w:bidi="ar"/>
        </w:rPr>
        <w:t>（二）参保人在定点医疗机构住院、急诊留院观察、日间病房（以下统称为住院）等发生的单独支付药品费用，由基本医疗保险统筹基金单独支付，不纳入DIP结算范围，但须纳入 费用考核指标进行考核。</w:t>
      </w:r>
      <w:r>
        <w:rPr>
          <w:rFonts w:hint="eastAsia" w:ascii="仿宋_GB2312" w:hAnsi="仿宋_GB2312" w:eastAsia="仿宋_GB2312" w:cs="仿宋_GB2312"/>
          <w:color w:val="auto"/>
          <w:kern w:val="0"/>
          <w:sz w:val="31"/>
          <w:szCs w:val="31"/>
          <w:highlight w:val="none"/>
          <w:lang w:val="en-US" w:eastAsia="zh-CN" w:bidi="ar"/>
        </w:rPr>
        <w:t>单独支付药品目录范围按国家和省有关规定执行。</w:t>
      </w:r>
    </w:p>
    <w:p w14:paraId="006E3A75">
      <w:pPr>
        <w:keepNext w:val="0"/>
        <w:keepLines w:val="0"/>
        <w:pageBreakBefore w:val="0"/>
        <w:widowControl/>
        <w:suppressLineNumbers w:val="0"/>
        <w:wordWrap/>
        <w:overflowPunct/>
        <w:topLinePunct w:val="0"/>
        <w:bidi w:val="0"/>
        <w:spacing w:line="560" w:lineRule="exact"/>
        <w:ind w:firstLine="620" w:firstLineChars="200"/>
        <w:jc w:val="left"/>
        <w:rPr>
          <w:rFonts w:hint="eastAsia" w:ascii="仿宋_GB2312" w:hAnsi="仿宋_GB2312" w:eastAsia="仿宋_GB2312" w:cs="仿宋_GB2312"/>
          <w:color w:val="auto"/>
          <w:kern w:val="0"/>
          <w:sz w:val="31"/>
          <w:szCs w:val="31"/>
          <w:lang w:val="en-US" w:eastAsia="zh-CN" w:bidi="ar"/>
        </w:rPr>
      </w:pPr>
      <w:r>
        <w:rPr>
          <w:rFonts w:hint="eastAsia" w:ascii="仿宋_GB2312" w:hAnsi="仿宋_GB2312" w:eastAsia="仿宋_GB2312" w:cs="仿宋_GB2312"/>
          <w:color w:val="auto"/>
          <w:kern w:val="0"/>
          <w:sz w:val="31"/>
          <w:szCs w:val="31"/>
          <w:lang w:val="en-US" w:eastAsia="zh-CN" w:bidi="ar"/>
        </w:rPr>
        <w:t>（三）</w:t>
      </w:r>
      <w:r>
        <w:rPr>
          <w:rFonts w:hint="eastAsia" w:ascii="仿宋_GB2312" w:hAnsi="仿宋_GB2312" w:eastAsia="仿宋_GB2312" w:cs="仿宋_GB2312"/>
          <w:color w:val="auto"/>
          <w:kern w:val="0"/>
          <w:sz w:val="31"/>
          <w:szCs w:val="31"/>
          <w:highlight w:val="none"/>
          <w:lang w:val="en-US" w:eastAsia="zh-CN" w:bidi="ar"/>
        </w:rPr>
        <w:t>全市二级及以上公立医疗机构开展特需医疗服务项目的，按照相关要求备案后，符合条件的特需医疗服务项目相关费用不纳入DIP医疗总费用清算，不列入当次住院医疗总费用、次均费用、自费率等考核指标核算范围。定点医疗机构应提供规范的诊疗服务。</w:t>
      </w:r>
    </w:p>
    <w:p w14:paraId="761FED85">
      <w:pPr>
        <w:keepNext w:val="0"/>
        <w:keepLines w:val="0"/>
        <w:pageBreakBefore w:val="0"/>
        <w:widowControl/>
        <w:suppressLineNumbers w:val="0"/>
        <w:wordWrap/>
        <w:overflowPunct/>
        <w:topLinePunct w:val="0"/>
        <w:bidi w:val="0"/>
        <w:spacing w:line="560" w:lineRule="exact"/>
        <w:ind w:firstLine="620" w:firstLineChars="200"/>
        <w:jc w:val="left"/>
        <w:rPr>
          <w:rFonts w:hint="default" w:ascii="仿宋_GB2312" w:hAnsi="仿宋_GB2312" w:eastAsia="仿宋_GB2312" w:cs="仿宋_GB2312"/>
          <w:color w:val="auto"/>
          <w:kern w:val="0"/>
          <w:sz w:val="31"/>
          <w:szCs w:val="31"/>
          <w:lang w:val="en-US" w:eastAsia="zh-CN" w:bidi="ar"/>
        </w:rPr>
      </w:pPr>
      <w:r>
        <w:rPr>
          <w:rFonts w:hint="eastAsia" w:ascii="仿宋_GB2312" w:hAnsi="仿宋_GB2312" w:eastAsia="仿宋_GB2312" w:cs="仿宋_GB2312"/>
          <w:color w:val="auto"/>
          <w:kern w:val="0"/>
          <w:sz w:val="31"/>
          <w:szCs w:val="31"/>
          <w:lang w:val="en-US" w:eastAsia="zh-CN" w:bidi="ar"/>
        </w:rPr>
        <w:t>（四）定点医疗机构开展“免陪照护”医疗服务的，其服务费用不纳入DIP医疗总费用清算，不列入当次住院医疗总费用、次均费用、自费率等考核指标核算范围。定点医疗机构应提供规范的诊疗服务。</w:t>
      </w:r>
    </w:p>
    <w:p w14:paraId="6FC9574E">
      <w:pPr>
        <w:keepNext w:val="0"/>
        <w:keepLines w:val="0"/>
        <w:pageBreakBefore w:val="0"/>
        <w:widowControl/>
        <w:kinsoku w:val="0"/>
        <w:wordWrap/>
        <w:overflowPunct/>
        <w:topLinePunct w:val="0"/>
        <w:autoSpaceDE w:val="0"/>
        <w:autoSpaceDN w:val="0"/>
        <w:bidi w:val="0"/>
        <w:adjustRightInd w:val="0"/>
        <w:snapToGrid w:val="0"/>
        <w:spacing w:line="560" w:lineRule="exact"/>
        <w:ind w:firstLine="694"/>
        <w:textAlignment w:val="baseline"/>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为</w:t>
      </w:r>
      <w:r>
        <w:rPr>
          <w:rFonts w:hint="eastAsia" w:ascii="仿宋_GB2312" w:hAnsi="仿宋_GB2312" w:eastAsia="仿宋_GB2312" w:cs="仿宋_GB2312"/>
          <w:color w:val="auto"/>
          <w:sz w:val="32"/>
          <w:szCs w:val="32"/>
        </w:rPr>
        <w:t>促进生育医疗服务行为规范</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职工</w:t>
      </w:r>
      <w:r>
        <w:rPr>
          <w:rFonts w:hint="eastAsia" w:ascii="仿宋_GB2312" w:hAnsi="仿宋_GB2312" w:eastAsia="仿宋_GB2312" w:cs="仿宋_GB2312"/>
          <w:color w:val="auto"/>
          <w:sz w:val="32"/>
          <w:szCs w:val="32"/>
        </w:rPr>
        <w:t>生育</w:t>
      </w:r>
      <w:r>
        <w:rPr>
          <w:rFonts w:hint="eastAsia" w:ascii="仿宋_GB2312" w:hAnsi="仿宋_GB2312" w:eastAsia="仿宋_GB2312" w:cs="仿宋_GB2312"/>
          <w:color w:val="auto"/>
          <w:sz w:val="32"/>
          <w:szCs w:val="32"/>
          <w:lang w:val="en-US" w:eastAsia="zh-CN"/>
        </w:rPr>
        <w:t>住院</w:t>
      </w:r>
      <w:r>
        <w:rPr>
          <w:rFonts w:hint="eastAsia" w:ascii="仿宋_GB2312" w:hAnsi="仿宋_GB2312" w:eastAsia="仿宋_GB2312" w:cs="仿宋_GB2312"/>
          <w:color w:val="auto"/>
          <w:sz w:val="32"/>
          <w:szCs w:val="32"/>
        </w:rPr>
        <w:t>医疗费用纳入医保支付方式改革范围，住院分娩</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终止妊娠</w:t>
      </w:r>
      <w:r>
        <w:rPr>
          <w:rFonts w:hint="eastAsia" w:ascii="仿宋_GB2312" w:hAnsi="仿宋_GB2312" w:eastAsia="仿宋_GB2312" w:cs="仿宋_GB2312"/>
          <w:color w:val="auto"/>
          <w:sz w:val="32"/>
          <w:szCs w:val="32"/>
        </w:rPr>
        <w:t>等医疗费用</w:t>
      </w:r>
      <w:r>
        <w:rPr>
          <w:rFonts w:hint="eastAsia" w:ascii="仿宋_GB2312" w:hAnsi="仿宋_GB2312" w:eastAsia="仿宋_GB2312" w:cs="仿宋_GB2312"/>
          <w:color w:val="auto"/>
          <w:sz w:val="32"/>
          <w:szCs w:val="32"/>
          <w:lang w:val="en-US" w:eastAsia="zh-CN"/>
        </w:rPr>
        <w:t>实行DIP付费结算</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职工生育住院直接使用基本医疗保险病种分值库。</w:t>
      </w:r>
    </w:p>
    <w:p w14:paraId="7474781A">
      <w:pPr>
        <w:keepNext w:val="0"/>
        <w:keepLines w:val="0"/>
        <w:pageBreakBefore w:val="0"/>
        <w:widowControl/>
        <w:kinsoku w:val="0"/>
        <w:wordWrap/>
        <w:overflowPunct/>
        <w:topLinePunct w:val="0"/>
        <w:autoSpaceDE w:val="0"/>
        <w:autoSpaceDN w:val="0"/>
        <w:bidi w:val="0"/>
        <w:adjustRightInd w:val="0"/>
        <w:snapToGrid w:val="0"/>
        <w:spacing w:line="560" w:lineRule="exact"/>
        <w:ind w:firstLine="694"/>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推进门诊特定病种医保医疗费用按DIP方式结算，具体实施细则另行制定。</w:t>
      </w:r>
    </w:p>
    <w:p w14:paraId="7DC749DB">
      <w:pPr>
        <w:keepNext w:val="0"/>
        <w:keepLines w:val="0"/>
        <w:pageBreakBefore w:val="0"/>
        <w:widowControl/>
        <w:kinsoku w:val="0"/>
        <w:wordWrap/>
        <w:overflowPunct/>
        <w:topLinePunct w:val="0"/>
        <w:autoSpaceDE w:val="0"/>
        <w:autoSpaceDN w:val="0"/>
        <w:bidi w:val="0"/>
        <w:adjustRightInd w:val="0"/>
        <w:snapToGrid w:val="0"/>
        <w:spacing w:line="560" w:lineRule="exact"/>
        <w:ind w:firstLine="694"/>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第四条 本办法遵循医保基金管理“以收定支、收支平衡、略有结余”的基本原则，在医保基金全市统收统支的基础上，实行预算管理、总额控制、病种赋值、月度预付、年度清算。</w:t>
      </w:r>
    </w:p>
    <w:p w14:paraId="3F022060">
      <w:pPr>
        <w:keepNext w:val="0"/>
        <w:keepLines w:val="0"/>
        <w:pageBreakBefore w:val="0"/>
        <w:widowControl/>
        <w:kinsoku w:val="0"/>
        <w:wordWrap/>
        <w:overflowPunct/>
        <w:topLinePunct w:val="0"/>
        <w:autoSpaceDE w:val="0"/>
        <w:autoSpaceDN w:val="0"/>
        <w:bidi w:val="0"/>
        <w:adjustRightInd w:val="0"/>
        <w:snapToGrid w:val="0"/>
        <w:spacing w:line="560" w:lineRule="exact"/>
        <w:ind w:firstLine="694"/>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第五条 按照国家DIP付费技术规范和病种目录库相关要求，结合本地医保筹资能力、定点医疗机构功能定位等，以本地历史数据为基础，实行总额预算管理，建立与定点医疗机构的有效协商机制，完善本地病种目录库、系数等配套政策。</w:t>
      </w:r>
    </w:p>
    <w:p w14:paraId="0255AADD">
      <w:pPr>
        <w:keepNext w:val="0"/>
        <w:keepLines w:val="0"/>
        <w:pageBreakBefore w:val="0"/>
        <w:widowControl/>
        <w:kinsoku w:val="0"/>
        <w:wordWrap/>
        <w:overflowPunct/>
        <w:topLinePunct w:val="0"/>
        <w:autoSpaceDE w:val="0"/>
        <w:autoSpaceDN w:val="0"/>
        <w:bidi w:val="0"/>
        <w:adjustRightInd w:val="0"/>
        <w:snapToGrid w:val="0"/>
        <w:spacing w:line="560" w:lineRule="exact"/>
        <w:ind w:firstLine="694"/>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第六条 DIP付费实施条件和数据准备、主目录策略与方法、辅助目录策略与方法、病种分值形成、分值付费标准测算、付费结算细则、监管考核与评价等，按照</w:t>
      </w:r>
      <w:r>
        <w:rPr>
          <w:rFonts w:hint="eastAsia" w:ascii="仿宋_GB2312" w:hAnsi="仿宋_GB2312" w:eastAsia="仿宋_GB2312" w:cs="仿宋_GB2312"/>
          <w:color w:val="auto"/>
          <w:sz w:val="32"/>
          <w:szCs w:val="32"/>
          <w:lang w:val="en-US" w:eastAsia="zh-CN"/>
        </w:rPr>
        <w:t>国家、省相关技术规范</w:t>
      </w:r>
      <w:r>
        <w:rPr>
          <w:rFonts w:hint="eastAsia" w:ascii="仿宋_GB2312" w:hAnsi="仿宋_GB2312" w:eastAsia="仿宋_GB2312" w:cs="仿宋_GB2312"/>
          <w:color w:val="auto"/>
          <w:sz w:val="32"/>
          <w:szCs w:val="32"/>
        </w:rPr>
        <w:t>及省经办规程等有关规定执行。</w:t>
      </w:r>
    </w:p>
    <w:p w14:paraId="25FEC450">
      <w:pPr>
        <w:keepNext w:val="0"/>
        <w:keepLines w:val="0"/>
        <w:pageBreakBefore w:val="0"/>
        <w:widowControl/>
        <w:kinsoku w:val="0"/>
        <w:wordWrap/>
        <w:overflowPunct/>
        <w:topLinePunct w:val="0"/>
        <w:autoSpaceDE w:val="0"/>
        <w:autoSpaceDN w:val="0"/>
        <w:bidi w:val="0"/>
        <w:adjustRightInd w:val="0"/>
        <w:snapToGrid w:val="0"/>
        <w:spacing w:line="560" w:lineRule="exact"/>
        <w:ind w:firstLine="694"/>
        <w:textAlignment w:val="baseline"/>
        <w:rPr>
          <w:rFonts w:hint="eastAsia" w:ascii="仿宋_GB2312" w:hAnsi="仿宋_GB2312" w:eastAsia="仿宋_GB2312" w:cs="仿宋_GB2312"/>
          <w:color w:val="auto"/>
          <w:sz w:val="32"/>
          <w:szCs w:val="32"/>
        </w:rPr>
      </w:pPr>
    </w:p>
    <w:p w14:paraId="391F760B">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黑体" w:hAnsi="黑体" w:eastAsia="黑体" w:cs="黑体"/>
          <w:color w:val="auto"/>
          <w:sz w:val="32"/>
          <w:szCs w:val="32"/>
        </w:rPr>
      </w:pPr>
      <w:r>
        <w:rPr>
          <w:rFonts w:hint="eastAsia" w:ascii="黑体" w:hAnsi="黑体" w:eastAsia="黑体" w:cs="黑体"/>
          <w:color w:val="auto"/>
          <w:sz w:val="32"/>
          <w:szCs w:val="32"/>
        </w:rPr>
        <w:t>第二章  基金付费总额预算</w:t>
      </w:r>
    </w:p>
    <w:p w14:paraId="24F27742">
      <w:pPr>
        <w:keepNext w:val="0"/>
        <w:keepLines w:val="0"/>
        <w:pageBreakBefore w:val="0"/>
        <w:widowControl/>
        <w:kinsoku w:val="0"/>
        <w:wordWrap/>
        <w:overflowPunct/>
        <w:topLinePunct w:val="0"/>
        <w:autoSpaceDE w:val="0"/>
        <w:autoSpaceDN w:val="0"/>
        <w:bidi w:val="0"/>
        <w:adjustRightInd w:val="0"/>
        <w:snapToGrid w:val="0"/>
        <w:spacing w:line="560" w:lineRule="exact"/>
        <w:ind w:firstLine="694"/>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第七条 基金付费总额，是指专门用于参保住院病人，适用于DIP支付方式政策下，市内所有定点医疗机构进行DIP支付方式付费结算的统筹基金总额。</w:t>
      </w:r>
    </w:p>
    <w:p w14:paraId="7D311217">
      <w:pPr>
        <w:keepNext w:val="0"/>
        <w:keepLines w:val="0"/>
        <w:pageBreakBefore w:val="0"/>
        <w:widowControl/>
        <w:kinsoku w:val="0"/>
        <w:wordWrap/>
        <w:overflowPunct/>
        <w:topLinePunct w:val="0"/>
        <w:autoSpaceDE w:val="0"/>
        <w:autoSpaceDN w:val="0"/>
        <w:bidi w:val="0"/>
        <w:adjustRightInd w:val="0"/>
        <w:snapToGrid w:val="0"/>
        <w:spacing w:line="560" w:lineRule="exact"/>
        <w:ind w:firstLine="694"/>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第八条 职工基本医疗保险（以下简称职工医保）和城乡居民基本医疗保险（以下简称居民医保）年度基金可用DIP支付方式付费结算总额预算分别确定，确定方式如下：</w:t>
      </w:r>
    </w:p>
    <w:p w14:paraId="4B177B7D">
      <w:pPr>
        <w:keepNext w:val="0"/>
        <w:keepLines w:val="0"/>
        <w:pageBreakBefore w:val="0"/>
        <w:widowControl/>
        <w:kinsoku w:val="0"/>
        <w:wordWrap/>
        <w:overflowPunct/>
        <w:topLinePunct w:val="0"/>
        <w:autoSpaceDE w:val="0"/>
        <w:autoSpaceDN w:val="0"/>
        <w:bidi w:val="0"/>
        <w:adjustRightInd w:val="0"/>
        <w:snapToGrid w:val="0"/>
        <w:spacing w:line="560" w:lineRule="exact"/>
        <w:ind w:firstLine="694"/>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当年可用结算总额=当年统筹基金征收总额（不含当年一次性趸缴收入）–统筹划入个帐费用–需统筹</w:t>
      </w:r>
      <w:r>
        <w:rPr>
          <w:rFonts w:hint="eastAsia" w:ascii="仿宋_GB2312" w:hAnsi="仿宋_GB2312" w:eastAsia="仿宋_GB2312" w:cs="仿宋_GB2312"/>
          <w:color w:val="auto"/>
          <w:sz w:val="32"/>
          <w:szCs w:val="32"/>
          <w:lang w:val="en-US" w:eastAsia="zh-CN"/>
        </w:rPr>
        <w:t>基</w:t>
      </w:r>
      <w:r>
        <w:rPr>
          <w:rFonts w:hint="eastAsia" w:ascii="仿宋_GB2312" w:hAnsi="仿宋_GB2312" w:eastAsia="仿宋_GB2312" w:cs="仿宋_GB2312"/>
          <w:color w:val="auto"/>
          <w:sz w:val="32"/>
          <w:szCs w:val="32"/>
        </w:rPr>
        <w:t>金支出的补充医疗保险保费–普通门诊费用–市内</w:t>
      </w:r>
      <w:r>
        <w:rPr>
          <w:rFonts w:hint="eastAsia" w:ascii="仿宋_GB2312" w:hAnsi="仿宋_GB2312" w:eastAsia="仿宋_GB2312" w:cs="仿宋_GB2312"/>
          <w:color w:val="auto"/>
          <w:sz w:val="32"/>
          <w:szCs w:val="32"/>
          <w:lang w:val="en-US" w:eastAsia="zh-CN"/>
        </w:rPr>
        <w:t>非DIP付费</w:t>
      </w:r>
      <w:r>
        <w:rPr>
          <w:rFonts w:hint="eastAsia" w:ascii="仿宋_GB2312" w:hAnsi="仿宋_GB2312" w:eastAsia="仿宋_GB2312" w:cs="仿宋_GB2312"/>
          <w:color w:val="auto"/>
          <w:sz w:val="32"/>
          <w:szCs w:val="32"/>
        </w:rPr>
        <w:t>门诊特定病种费用–按项目结算费用–市外就医结算费用–当年征收总额</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风险调节金。</w:t>
      </w:r>
    </w:p>
    <w:p w14:paraId="432E59B6">
      <w:pPr>
        <w:pStyle w:val="2"/>
        <w:keepNext w:val="0"/>
        <w:keepLines w:val="0"/>
        <w:pageBreakBefore w:val="0"/>
        <w:wordWrap/>
        <w:overflowPunct/>
        <w:topLinePunct w:val="0"/>
        <w:bidi w:val="0"/>
        <w:spacing w:line="560" w:lineRule="exact"/>
        <w:ind w:firstLine="640" w:firstLineChars="200"/>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医保经办机构编制当年可用结算总额要以上年度按病种分值付费统筹基金实际支出为基础，可综合考虑当期基金结余情况、参保人员结构变化和就医情况、医疗服务水平、医疗费用增长等因素，当年可用结算总额增长要与我市经济社会的发展水平相适应，增长率不得高于 10%。</w:t>
      </w:r>
    </w:p>
    <w:p w14:paraId="3A743ECE">
      <w:pPr>
        <w:keepNext w:val="0"/>
        <w:keepLines w:val="0"/>
        <w:pageBreakBefore w:val="0"/>
        <w:widowControl/>
        <w:kinsoku w:val="0"/>
        <w:wordWrap/>
        <w:overflowPunct/>
        <w:topLinePunct w:val="0"/>
        <w:autoSpaceDE w:val="0"/>
        <w:autoSpaceDN w:val="0"/>
        <w:bidi w:val="0"/>
        <w:adjustRightInd w:val="0"/>
        <w:snapToGrid w:val="0"/>
        <w:spacing w:line="560" w:lineRule="exact"/>
        <w:ind w:firstLine="694"/>
        <w:textAlignment w:val="baseline"/>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建立健全医疗机构使用医保基金激励约束机制。在按病种分值付费年度可分配资金总额内提取10%设立按病种分值付费风险调节金，经合理超支分担后的剩余部分，用于按病种分值付费年度清算的二次分配。二次分配具体实施按</w:t>
      </w:r>
      <w:r>
        <w:rPr>
          <w:rFonts w:hint="eastAsia" w:ascii="仿宋_GB2312" w:hAnsi="仿宋_GB2312" w:eastAsia="仿宋_GB2312" w:cs="仿宋_GB2312"/>
          <w:color w:val="auto"/>
          <w:kern w:val="0"/>
          <w:sz w:val="32"/>
          <w:szCs w:val="32"/>
          <w:lang w:bidi="ar"/>
        </w:rPr>
        <w:t>《云浮市医疗保障局关于加强医保基金总额预算管理深入推进按病种分值付费改革方案》</w:t>
      </w:r>
      <w:r>
        <w:rPr>
          <w:rFonts w:hint="eastAsia" w:ascii="仿宋_GB2312" w:hAnsi="仿宋_GB2312" w:eastAsia="仿宋_GB2312" w:cs="仿宋_GB2312"/>
          <w:color w:val="auto"/>
          <w:kern w:val="0"/>
          <w:sz w:val="32"/>
          <w:szCs w:val="32"/>
          <w:lang w:val="en-US" w:eastAsia="zh-CN" w:bidi="ar"/>
        </w:rPr>
        <w:t>执行。</w:t>
      </w:r>
    </w:p>
    <w:p w14:paraId="1FA06EE5">
      <w:pPr>
        <w:keepNext w:val="0"/>
        <w:keepLines w:val="0"/>
        <w:pageBreakBefore w:val="0"/>
        <w:widowControl/>
        <w:kinsoku w:val="0"/>
        <w:wordWrap/>
        <w:overflowPunct/>
        <w:topLinePunct w:val="0"/>
        <w:autoSpaceDE w:val="0"/>
        <w:autoSpaceDN w:val="0"/>
        <w:bidi w:val="0"/>
        <w:adjustRightInd w:val="0"/>
        <w:snapToGrid w:val="0"/>
        <w:spacing w:line="560" w:lineRule="exact"/>
        <w:ind w:firstLine="694"/>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w:t>
      </w:r>
      <w:r>
        <w:rPr>
          <w:rFonts w:hint="eastAsia" w:ascii="仿宋_GB2312" w:hAnsi="仿宋_GB2312" w:eastAsia="仿宋_GB2312" w:cs="仿宋_GB2312"/>
          <w:strike w:val="0"/>
          <w:dstrike w:val="0"/>
          <w:color w:val="auto"/>
          <w:sz w:val="32"/>
          <w:szCs w:val="32"/>
        </w:rPr>
        <w:t>九</w:t>
      </w:r>
      <w:r>
        <w:rPr>
          <w:rFonts w:hint="eastAsia" w:ascii="仿宋_GB2312" w:hAnsi="仿宋_GB2312" w:eastAsia="仿宋_GB2312" w:cs="仿宋_GB2312"/>
          <w:color w:val="auto"/>
          <w:sz w:val="32"/>
          <w:szCs w:val="32"/>
        </w:rPr>
        <w:t>条 对省级紧密型县域医共体医保支付方式综合改革试点县（市、区），在DIP政策框架范围内，按照省医保局部署做好医保支付方式综合改革试点。</w:t>
      </w:r>
    </w:p>
    <w:p w14:paraId="351F2855">
      <w:pPr>
        <w:keepNext w:val="0"/>
        <w:keepLines w:val="0"/>
        <w:pageBreakBefore w:val="0"/>
        <w:widowControl/>
        <w:kinsoku w:val="0"/>
        <w:wordWrap/>
        <w:overflowPunct/>
        <w:topLinePunct w:val="0"/>
        <w:autoSpaceDE w:val="0"/>
        <w:autoSpaceDN w:val="0"/>
        <w:bidi w:val="0"/>
        <w:adjustRightInd w:val="0"/>
        <w:snapToGrid w:val="0"/>
        <w:spacing w:line="560" w:lineRule="exact"/>
        <w:ind w:firstLine="694"/>
        <w:textAlignment w:val="baseline"/>
        <w:rPr>
          <w:rFonts w:hint="eastAsia" w:ascii="仿宋_GB2312" w:hAnsi="仿宋_GB2312" w:eastAsia="仿宋_GB2312" w:cs="仿宋_GB2312"/>
          <w:color w:val="auto"/>
          <w:sz w:val="32"/>
          <w:szCs w:val="32"/>
        </w:rPr>
      </w:pPr>
    </w:p>
    <w:p w14:paraId="4036C1AA">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黑体" w:hAnsi="黑体" w:eastAsia="黑体" w:cs="黑体"/>
          <w:color w:val="auto"/>
          <w:sz w:val="32"/>
          <w:szCs w:val="32"/>
        </w:rPr>
      </w:pPr>
      <w:r>
        <w:rPr>
          <w:rFonts w:hint="eastAsia" w:ascii="黑体" w:hAnsi="黑体" w:eastAsia="黑体" w:cs="黑体"/>
          <w:color w:val="auto"/>
          <w:sz w:val="32"/>
          <w:szCs w:val="32"/>
        </w:rPr>
        <w:t>第三章  DIP 病种库确定</w:t>
      </w:r>
    </w:p>
    <w:p w14:paraId="6E8A0893">
      <w:pPr>
        <w:keepNext w:val="0"/>
        <w:keepLines w:val="0"/>
        <w:pageBreakBefore w:val="0"/>
        <w:widowControl/>
        <w:kinsoku w:val="0"/>
        <w:wordWrap/>
        <w:overflowPunct/>
        <w:topLinePunct w:val="0"/>
        <w:autoSpaceDE w:val="0"/>
        <w:autoSpaceDN w:val="0"/>
        <w:bidi w:val="0"/>
        <w:adjustRightInd w:val="0"/>
        <w:snapToGrid w:val="0"/>
        <w:spacing w:line="560" w:lineRule="exact"/>
        <w:ind w:firstLine="694"/>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第十条 按照国家技术规范，结合本地历史病例、以医保版疾病诊断编码（ICD-10）和手术操作编码（ICD-9-CM-3）</w:t>
      </w:r>
      <w:r>
        <w:rPr>
          <w:rFonts w:hint="eastAsia" w:ascii="仿宋_GB2312" w:hAnsi="仿宋_GB2312" w:eastAsia="仿宋_GB2312" w:cs="仿宋_GB2312"/>
          <w:color w:val="auto"/>
          <w:sz w:val="32"/>
          <w:szCs w:val="32"/>
          <w:lang w:val="en-US" w:eastAsia="zh-CN"/>
        </w:rPr>
        <w:t>进行</w:t>
      </w:r>
      <w:r>
        <w:rPr>
          <w:rFonts w:hint="eastAsia" w:ascii="仿宋_GB2312" w:hAnsi="仿宋_GB2312" w:eastAsia="仿宋_GB2312" w:cs="仿宋_GB2312"/>
          <w:color w:val="auto"/>
          <w:sz w:val="32"/>
          <w:szCs w:val="32"/>
        </w:rPr>
        <w:t>聚类</w:t>
      </w:r>
      <w:r>
        <w:rPr>
          <w:rFonts w:hint="eastAsia" w:ascii="仿宋_GB2312" w:hAnsi="仿宋_GB2312" w:eastAsia="仿宋_GB2312" w:cs="仿宋_GB2312"/>
          <w:color w:val="auto"/>
          <w:sz w:val="32"/>
          <w:szCs w:val="32"/>
          <w:lang w:val="en-US" w:eastAsia="zh-CN"/>
        </w:rPr>
        <w:t>分组</w:t>
      </w:r>
      <w:r>
        <w:rPr>
          <w:rFonts w:hint="eastAsia" w:ascii="仿宋_GB2312" w:hAnsi="仿宋_GB2312" w:eastAsia="仿宋_GB2312" w:cs="仿宋_GB2312"/>
          <w:color w:val="auto"/>
          <w:sz w:val="32"/>
          <w:szCs w:val="32"/>
        </w:rPr>
        <w:t>，形成核心病种和综合病种，建立本市病种分值库。</w:t>
      </w:r>
      <w:r>
        <w:rPr>
          <w:rFonts w:hint="eastAsia" w:ascii="仿宋_GB2312" w:hAnsi="仿宋_GB2312" w:eastAsia="仿宋_GB2312" w:cs="仿宋_GB2312"/>
          <w:color w:val="auto"/>
          <w:sz w:val="32"/>
          <w:szCs w:val="32"/>
          <w:lang w:val="en-US" w:eastAsia="zh-CN"/>
        </w:rPr>
        <w:t>分值库</w:t>
      </w:r>
      <w:r>
        <w:rPr>
          <w:rFonts w:hint="eastAsia" w:ascii="仿宋_GB2312" w:hAnsi="仿宋_GB2312" w:eastAsia="仿宋_GB2312" w:cs="仿宋_GB2312"/>
          <w:color w:val="auto"/>
          <w:sz w:val="32"/>
          <w:szCs w:val="32"/>
        </w:rPr>
        <w:t>以结算年度前3年的病案数据，病例数达到10例及以上者定为核心病种。</w:t>
      </w:r>
    </w:p>
    <w:p w14:paraId="65DB110F">
      <w:pPr>
        <w:keepNext w:val="0"/>
        <w:keepLines w:val="0"/>
        <w:pageBreakBefore w:val="0"/>
        <w:widowControl/>
        <w:kinsoku w:val="0"/>
        <w:wordWrap/>
        <w:overflowPunct/>
        <w:topLinePunct w:val="0"/>
        <w:autoSpaceDE w:val="0"/>
        <w:autoSpaceDN w:val="0"/>
        <w:bidi w:val="0"/>
        <w:adjustRightInd w:val="0"/>
        <w:snapToGrid w:val="0"/>
        <w:spacing w:line="560" w:lineRule="exact"/>
        <w:ind w:firstLine="694"/>
        <w:textAlignment w:val="baseline"/>
        <w:rPr>
          <w:rFonts w:hint="eastAsia" w:ascii="仿宋_GB2312" w:hAnsi="仿宋_GB2312" w:eastAsia="仿宋_GB2312" w:cs="仿宋_GB2312"/>
          <w:strike/>
          <w:dstrike w:val="0"/>
          <w:color w:val="auto"/>
          <w:sz w:val="32"/>
          <w:szCs w:val="32"/>
        </w:rPr>
      </w:pPr>
      <w:r>
        <w:rPr>
          <w:rFonts w:hint="eastAsia" w:ascii="仿宋_GB2312" w:hAnsi="仿宋_GB2312" w:eastAsia="仿宋_GB2312" w:cs="仿宋_GB2312"/>
          <w:color w:val="auto"/>
          <w:sz w:val="32"/>
          <w:szCs w:val="32"/>
        </w:rPr>
        <w:t>第十一条 对低于10例的病种组合按类目或字母和手术操作</w:t>
      </w:r>
      <w:r>
        <w:rPr>
          <w:rFonts w:hint="eastAsia" w:ascii="仿宋_GB2312" w:hAnsi="仿宋_GB2312" w:eastAsia="仿宋_GB2312" w:cs="仿宋_GB2312"/>
          <w:color w:val="auto"/>
          <w:sz w:val="32"/>
          <w:szCs w:val="32"/>
          <w:lang w:val="en-US" w:eastAsia="zh-CN"/>
        </w:rPr>
        <w:t>分类</w:t>
      </w:r>
      <w:r>
        <w:rPr>
          <w:rFonts w:hint="eastAsia" w:ascii="仿宋_GB2312" w:hAnsi="仿宋_GB2312" w:eastAsia="仿宋_GB2312" w:cs="仿宋_GB2312"/>
          <w:color w:val="auto"/>
          <w:sz w:val="32"/>
          <w:szCs w:val="32"/>
        </w:rPr>
        <w:t>聚类，形成综合病种。</w:t>
      </w:r>
    </w:p>
    <w:p w14:paraId="06A7365B">
      <w:pPr>
        <w:keepNext w:val="0"/>
        <w:keepLines w:val="0"/>
        <w:pageBreakBefore w:val="0"/>
        <w:widowControl/>
        <w:kinsoku w:val="0"/>
        <w:wordWrap/>
        <w:overflowPunct/>
        <w:topLinePunct w:val="0"/>
        <w:autoSpaceDE w:val="0"/>
        <w:autoSpaceDN w:val="0"/>
        <w:bidi w:val="0"/>
        <w:adjustRightInd w:val="0"/>
        <w:snapToGrid w:val="0"/>
        <w:spacing w:line="560" w:lineRule="exact"/>
        <w:ind w:firstLine="694"/>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第十二条 适合基层医疗卫生机构诊治且具备诊治能力的病种为基层病种，定点医疗机构诊治基层病种实行相同分值付费，即基层病种的基础系数为1。基层病种实行动态调整。</w:t>
      </w:r>
    </w:p>
    <w:p w14:paraId="14AB22C9">
      <w:pPr>
        <w:keepNext w:val="0"/>
        <w:keepLines w:val="0"/>
        <w:pageBreakBefore w:val="0"/>
        <w:tabs>
          <w:tab w:val="left" w:pos="2240"/>
        </w:tabs>
        <w:wordWrap/>
        <w:overflowPunct/>
        <w:topLinePunct w:val="0"/>
        <w:bidi w:val="0"/>
        <w:spacing w:line="56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 xml:space="preserve">第十三条 </w:t>
      </w:r>
      <w:r>
        <w:rPr>
          <w:rFonts w:hint="eastAsia" w:ascii="仿宋_GB2312" w:hAnsi="仿宋_GB2312" w:eastAsia="仿宋_GB2312" w:cs="仿宋_GB2312"/>
          <w:color w:val="auto"/>
          <w:sz w:val="32"/>
          <w:szCs w:val="32"/>
          <w:lang w:val="en-US" w:eastAsia="zh-CN"/>
        </w:rPr>
        <w:t>中医类、康复类和严重精神障碍类病种范围的确定。</w:t>
      </w:r>
    </w:p>
    <w:p w14:paraId="6FCCA3A1">
      <w:pPr>
        <w:keepNext w:val="0"/>
        <w:keepLines w:val="0"/>
        <w:pageBreakBefore w:val="0"/>
        <w:tabs>
          <w:tab w:val="left" w:pos="2240"/>
        </w:tabs>
        <w:wordWrap/>
        <w:overflowPunct/>
        <w:topLinePunct w:val="0"/>
        <w:bidi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一</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中医类。</w:t>
      </w:r>
      <w:r>
        <w:rPr>
          <w:rFonts w:hint="eastAsia" w:ascii="仿宋_GB2312" w:hAnsi="仿宋_GB2312" w:eastAsia="仿宋_GB2312" w:cs="仿宋_GB2312"/>
          <w:color w:val="auto"/>
          <w:sz w:val="32"/>
          <w:szCs w:val="32"/>
        </w:rPr>
        <w:t>充分发挥中医药的诊疗特色、技术价值与价格优势</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在省公布的中医优势病种中遴选确定本市中医优势病种。同时符合以下两项要求的进入中医优势病种：</w:t>
      </w:r>
    </w:p>
    <w:p w14:paraId="2A8D8FF0">
      <w:pPr>
        <w:keepNext w:val="0"/>
        <w:keepLines w:val="0"/>
        <w:pageBreakBefore w:val="0"/>
        <w:tabs>
          <w:tab w:val="left" w:pos="2240"/>
        </w:tabs>
        <w:wordWrap/>
        <w:overflowPunct/>
        <w:topLinePunct w:val="0"/>
        <w:bidi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1.医保结算清单的出院西医主要诊断、中医主要诊断同时符合《中医优势住院病种分值表》的中医诊断名称、诊断编码及西医诊断名称、诊断编码；</w:t>
      </w:r>
    </w:p>
    <w:p w14:paraId="4ECB06BA">
      <w:pPr>
        <w:keepNext w:val="0"/>
        <w:keepLines w:val="0"/>
        <w:pageBreakBefore w:val="0"/>
        <w:tabs>
          <w:tab w:val="left" w:pos="2240"/>
        </w:tabs>
        <w:wordWrap/>
        <w:overflowPunct/>
        <w:topLinePunct w:val="0"/>
        <w:bidi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2.中医综合治疗费用（指中药饮片费、中成药费以及治疗费中的中医及民族医诊疗类项目费用之和）占住院综合治疗费用（指治疗费、手术费、西药费、中药饮片费、中成药费之和）的比例大于50%。</w:t>
      </w:r>
    </w:p>
    <w:p w14:paraId="0EACC4C9">
      <w:pPr>
        <w:keepNext w:val="0"/>
        <w:keepLines w:val="0"/>
        <w:pageBreakBefore w:val="0"/>
        <w:tabs>
          <w:tab w:val="left" w:pos="2240"/>
        </w:tabs>
        <w:wordWrap/>
        <w:overflowPunct/>
        <w:topLinePunct w:val="0"/>
        <w:bidi w:val="0"/>
        <w:spacing w:line="560" w:lineRule="exact"/>
        <w:ind w:firstLine="640" w:firstLineChars="200"/>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在采用中医药治疗疗效</w:t>
      </w:r>
      <w:r>
        <w:rPr>
          <w:rFonts w:hint="eastAsia" w:ascii="Times New Roman" w:hAnsi="Times New Roman" w:eastAsia="仿宋_GB2312"/>
          <w:color w:val="auto"/>
          <w:sz w:val="32"/>
          <w:szCs w:val="32"/>
          <w:lang w:val="en-US" w:eastAsia="zh-CN"/>
        </w:rPr>
        <w:t>不佳</w:t>
      </w:r>
      <w:r>
        <w:rPr>
          <w:rFonts w:hint="eastAsia" w:ascii="Times New Roman" w:hAnsi="Times New Roman" w:eastAsia="仿宋_GB2312"/>
          <w:color w:val="auto"/>
          <w:sz w:val="32"/>
          <w:szCs w:val="32"/>
        </w:rPr>
        <w:t>转为西医治疗的、治疗未完成即转入其他医疗机构治疗的，退出</w:t>
      </w:r>
      <w:r>
        <w:rPr>
          <w:rFonts w:hint="eastAsia" w:ascii="Times New Roman" w:hAnsi="Times New Roman" w:eastAsia="仿宋_GB2312"/>
          <w:color w:val="auto"/>
          <w:sz w:val="32"/>
          <w:szCs w:val="32"/>
          <w:lang w:val="en-US" w:eastAsia="zh-CN"/>
        </w:rPr>
        <w:t>中医优势病种</w:t>
      </w:r>
      <w:r>
        <w:rPr>
          <w:rFonts w:hint="eastAsia" w:ascii="Times New Roman" w:hAnsi="Times New Roman" w:eastAsia="仿宋_GB2312"/>
          <w:color w:val="auto"/>
          <w:sz w:val="32"/>
          <w:szCs w:val="32"/>
        </w:rPr>
        <w:t>管理，</w:t>
      </w:r>
      <w:r>
        <w:rPr>
          <w:rFonts w:hint="eastAsia" w:ascii="Times New Roman" w:hAnsi="Times New Roman" w:eastAsia="仿宋_GB2312"/>
          <w:color w:val="auto"/>
          <w:sz w:val="32"/>
          <w:szCs w:val="32"/>
          <w:lang w:val="en-US" w:eastAsia="zh-CN"/>
        </w:rPr>
        <w:t>按</w:t>
      </w:r>
      <w:r>
        <w:rPr>
          <w:rFonts w:hint="eastAsia" w:ascii="Times New Roman" w:hAnsi="Times New Roman" w:eastAsia="仿宋_GB2312"/>
          <w:color w:val="auto"/>
          <w:sz w:val="32"/>
          <w:szCs w:val="32"/>
        </w:rPr>
        <w:t>相应病种</w:t>
      </w:r>
      <w:r>
        <w:rPr>
          <w:rFonts w:hint="eastAsia" w:ascii="Times New Roman" w:hAnsi="Times New Roman" w:eastAsia="仿宋_GB2312"/>
          <w:color w:val="auto"/>
          <w:sz w:val="32"/>
          <w:szCs w:val="32"/>
          <w:lang w:val="en-US" w:eastAsia="zh-CN"/>
        </w:rPr>
        <w:t>西医分值库的</w:t>
      </w:r>
      <w:r>
        <w:rPr>
          <w:rFonts w:hint="eastAsia" w:ascii="Times New Roman" w:hAnsi="Times New Roman" w:eastAsia="仿宋_GB2312"/>
          <w:color w:val="auto"/>
          <w:sz w:val="32"/>
          <w:szCs w:val="32"/>
        </w:rPr>
        <w:t>分值付费。</w:t>
      </w:r>
    </w:p>
    <w:p w14:paraId="4B97F0C3">
      <w:pPr>
        <w:keepNext w:val="0"/>
        <w:keepLines w:val="0"/>
        <w:pageBreakBefore w:val="0"/>
        <w:tabs>
          <w:tab w:val="left" w:pos="2240"/>
        </w:tabs>
        <w:wordWrap/>
        <w:overflowPunct/>
        <w:topLinePunct w:val="0"/>
        <w:bidi w:val="0"/>
        <w:spacing w:line="560" w:lineRule="exact"/>
        <w:ind w:firstLine="640" w:firstLineChars="200"/>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中医优势病种实施同病同治同分值。</w:t>
      </w:r>
    </w:p>
    <w:p w14:paraId="298E727E">
      <w:pPr>
        <w:keepNext w:val="0"/>
        <w:keepLines w:val="0"/>
        <w:pageBreakBefore w:val="0"/>
        <w:numPr>
          <w:ilvl w:val="0"/>
          <w:numId w:val="0"/>
        </w:numPr>
        <w:tabs>
          <w:tab w:val="left" w:pos="2240"/>
        </w:tabs>
        <w:wordWrap/>
        <w:overflowPunct/>
        <w:topLinePunct w:val="0"/>
        <w:bidi w:val="0"/>
        <w:spacing w:line="560" w:lineRule="exact"/>
        <w:ind w:firstLine="640" w:firstLineChars="200"/>
        <w:rPr>
          <w:rFonts w:hint="eastAsia" w:ascii="Times New Roman" w:hAnsi="Times New Roman" w:eastAsia="仿宋_GB2312"/>
          <w:color w:val="auto"/>
          <w:sz w:val="32"/>
          <w:szCs w:val="32"/>
          <w:lang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二</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康复类。</w:t>
      </w:r>
      <w:r>
        <w:rPr>
          <w:rFonts w:hint="eastAsia" w:ascii="仿宋_GB2312" w:hAnsi="仿宋_GB2312" w:eastAsia="仿宋_GB2312" w:cs="仿宋_GB2312"/>
          <w:color w:val="auto"/>
          <w:sz w:val="32"/>
          <w:szCs w:val="32"/>
        </w:rPr>
        <w:t>对于康复类病种急性期住院治疗的费用</w:t>
      </w:r>
      <w:r>
        <w:rPr>
          <w:rFonts w:hint="eastAsia" w:ascii="仿宋_GB2312" w:hAnsi="仿宋_GB2312" w:eastAsia="仿宋_GB2312" w:cs="仿宋_GB2312"/>
          <w:color w:val="auto"/>
          <w:sz w:val="32"/>
          <w:szCs w:val="32"/>
          <w:lang w:val="en-US" w:eastAsia="zh-CN"/>
        </w:rPr>
        <w:t>按正常病例实行DIP付费</w:t>
      </w:r>
      <w:r>
        <w:rPr>
          <w:rFonts w:hint="eastAsia" w:ascii="仿宋_GB2312" w:hAnsi="仿宋_GB2312" w:eastAsia="仿宋_GB2312" w:cs="仿宋_GB2312"/>
          <w:color w:val="auto"/>
          <w:sz w:val="32"/>
          <w:szCs w:val="32"/>
        </w:rPr>
        <w:t>，对于转入康复期住院治疗的费用实施DIP床日分值付费</w:t>
      </w:r>
      <w:r>
        <w:rPr>
          <w:rFonts w:hint="eastAsia" w:ascii="仿宋_GB2312" w:hAnsi="仿宋_GB2312" w:eastAsia="仿宋_GB2312" w:cs="仿宋_GB2312"/>
          <w:color w:val="auto"/>
          <w:sz w:val="32"/>
          <w:szCs w:val="32"/>
          <w:lang w:eastAsia="zh-CN"/>
        </w:rPr>
        <w:t>。参保</w:t>
      </w:r>
      <w:r>
        <w:rPr>
          <w:rFonts w:hint="eastAsia" w:ascii="Times New Roman" w:hAnsi="Times New Roman" w:eastAsia="仿宋_GB2312"/>
          <w:color w:val="auto"/>
          <w:sz w:val="32"/>
          <w:szCs w:val="32"/>
          <w:lang w:eastAsia="zh-CN"/>
        </w:rPr>
        <w:t>患者在定点医疗机构疾病急性期诊治结束或手术治疗结束，按照《日常生活能力评估表》评估结果在60分以下的或者根据《功能障碍者生活自理能力评定方法》（GB/T 37103-2018）对日常生活自理能力评定为“生活大部分自理”状态以下的患者，经综合评定需进行康复治疗的，自转入康复医疗机构首次住院之日起，基本医疗保险实行按床日分值付费。康复期参保患者第一诊断亚目</w:t>
      </w:r>
      <w:r>
        <w:rPr>
          <w:rFonts w:hint="eastAsia" w:ascii="Times New Roman" w:hAnsi="Times New Roman" w:eastAsia="仿宋_GB2312"/>
          <w:color w:val="auto"/>
          <w:sz w:val="32"/>
          <w:szCs w:val="32"/>
          <w:lang w:val="en-US" w:eastAsia="zh-CN"/>
        </w:rPr>
        <w:t>须</w:t>
      </w:r>
      <w:r>
        <w:rPr>
          <w:rFonts w:hint="eastAsia" w:ascii="Times New Roman" w:hAnsi="Times New Roman" w:eastAsia="仿宋_GB2312"/>
          <w:color w:val="auto"/>
          <w:sz w:val="32"/>
          <w:szCs w:val="32"/>
          <w:lang w:eastAsia="zh-CN"/>
        </w:rPr>
        <w:t>与分值表亚目一致。</w:t>
      </w:r>
    </w:p>
    <w:p w14:paraId="7AF3644F">
      <w:pPr>
        <w:keepNext w:val="0"/>
        <w:keepLines w:val="0"/>
        <w:pageBreakBefore w:val="0"/>
        <w:numPr>
          <w:ilvl w:val="0"/>
          <w:numId w:val="0"/>
        </w:numPr>
        <w:tabs>
          <w:tab w:val="left" w:pos="2240"/>
        </w:tabs>
        <w:wordWrap/>
        <w:overflowPunct/>
        <w:topLinePunct w:val="0"/>
        <w:bidi w:val="0"/>
        <w:spacing w:line="560" w:lineRule="exact"/>
        <w:ind w:firstLine="640" w:firstLineChars="200"/>
        <w:rPr>
          <w:rFonts w:hint="eastAsia" w:ascii="Times New Roman" w:hAnsi="Times New Roman" w:eastAsia="仿宋_GB2312"/>
          <w:color w:val="auto"/>
          <w:sz w:val="32"/>
          <w:szCs w:val="32"/>
          <w:lang w:eastAsia="zh-CN"/>
        </w:rPr>
      </w:pPr>
      <w:r>
        <w:rPr>
          <w:rFonts w:hint="eastAsia" w:ascii="Times New Roman" w:hAnsi="Times New Roman" w:eastAsia="仿宋_GB2312"/>
          <w:color w:val="auto"/>
          <w:sz w:val="32"/>
          <w:szCs w:val="32"/>
          <w:lang w:eastAsia="zh-CN"/>
        </w:rPr>
        <w:t>康复类病种住院参保患者在康复期治疗期间，原则上在60天内未达到出院标准的，医疗机构不得要求患者出院或转院。急性期后转入本院康复科继续康复治疗的参保患者，视同一次住院，个人不再支付起付标准费用。康复病种康复期住院参保患者病情好转后，需转入下级医疗机构继续康复治疗的，转诊视同同一次住院，个人不再支付起付标准费用，按该级别医疗机构的支付标准实施按病种床日分值付费（DIP），进一步促进分级诊疗，减轻参保人负担。</w:t>
      </w:r>
    </w:p>
    <w:p w14:paraId="198B1C60">
      <w:pPr>
        <w:keepNext w:val="0"/>
        <w:keepLines w:val="0"/>
        <w:pageBreakBefore w:val="0"/>
        <w:numPr>
          <w:ilvl w:val="0"/>
          <w:numId w:val="0"/>
        </w:numPr>
        <w:tabs>
          <w:tab w:val="left" w:pos="2240"/>
        </w:tabs>
        <w:wordWrap/>
        <w:overflowPunct/>
        <w:topLinePunct w:val="0"/>
        <w:bidi w:val="0"/>
        <w:spacing w:line="560" w:lineRule="exact"/>
        <w:ind w:firstLine="640" w:firstLineChars="200"/>
        <w:rPr>
          <w:rFonts w:hint="eastAsia" w:ascii="Times New Roman" w:hAnsi="Times New Roman" w:eastAsia="仿宋_GB2312"/>
          <w:color w:val="auto"/>
          <w:sz w:val="32"/>
          <w:szCs w:val="32"/>
          <w:lang w:eastAsia="zh-CN"/>
        </w:rPr>
      </w:pPr>
      <w:r>
        <w:rPr>
          <w:rFonts w:hint="eastAsia" w:ascii="Times New Roman" w:hAnsi="Times New Roman" w:eastAsia="仿宋_GB2312" w:cstheme="minorBidi"/>
          <w:color w:val="auto"/>
          <w:kern w:val="2"/>
          <w:sz w:val="32"/>
          <w:szCs w:val="32"/>
          <w:lang w:val="en-US" w:eastAsia="zh-CN" w:bidi="ar-SA"/>
        </w:rPr>
        <w:t>（三）</w:t>
      </w:r>
      <w:r>
        <w:rPr>
          <w:rFonts w:hint="eastAsia" w:ascii="Times New Roman" w:hAnsi="Times New Roman" w:eastAsia="仿宋_GB2312"/>
          <w:color w:val="auto"/>
          <w:sz w:val="32"/>
          <w:szCs w:val="32"/>
          <w:lang w:eastAsia="zh-CN"/>
        </w:rPr>
        <w:t>严重精神障碍类。精神分裂症、分裂情感性障碍、持久的妄想性障碍（偏执性精神病）、双相（情感）障碍、癫痫所致精神障碍、精神发育迟滞伴发精神障碍，以及其他需要住院治疗的精神类疾病，实施DIP床日分值付费。</w:t>
      </w:r>
    </w:p>
    <w:p w14:paraId="577F9867">
      <w:pPr>
        <w:keepNext w:val="0"/>
        <w:keepLines w:val="0"/>
        <w:pageBreakBefore w:val="0"/>
        <w:numPr>
          <w:ilvl w:val="0"/>
          <w:numId w:val="0"/>
        </w:numPr>
        <w:tabs>
          <w:tab w:val="left" w:pos="2240"/>
        </w:tabs>
        <w:wordWrap/>
        <w:overflowPunct/>
        <w:topLinePunct w:val="0"/>
        <w:bidi w:val="0"/>
        <w:spacing w:line="560" w:lineRule="exact"/>
        <w:ind w:firstLine="640" w:firstLineChars="200"/>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 xml:space="preserve">第十四条 </w:t>
      </w:r>
      <w:r>
        <w:rPr>
          <w:rFonts w:hint="eastAsia" w:ascii="仿宋_GB2312" w:hAnsi="仿宋_GB2312" w:eastAsia="仿宋_GB2312" w:cs="仿宋_GB2312"/>
          <w:color w:val="auto"/>
          <w:sz w:val="32"/>
          <w:szCs w:val="32"/>
          <w:lang w:val="en-US" w:eastAsia="zh-CN"/>
        </w:rPr>
        <w:t>各病种分值计算方式。</w:t>
      </w:r>
    </w:p>
    <w:p w14:paraId="55571E6C">
      <w:pPr>
        <w:keepNext w:val="0"/>
        <w:keepLines w:val="0"/>
        <w:pageBreakBefore w:val="0"/>
        <w:numPr>
          <w:ilvl w:val="0"/>
          <w:numId w:val="0"/>
        </w:numPr>
        <w:tabs>
          <w:tab w:val="left" w:pos="2240"/>
        </w:tabs>
        <w:wordWrap/>
        <w:overflowPunct/>
        <w:topLinePunct w:val="0"/>
        <w:bidi w:val="0"/>
        <w:spacing w:line="560" w:lineRule="exact"/>
        <w:ind w:firstLine="640" w:firstLineChars="200"/>
        <w:rPr>
          <w:rFonts w:hint="eastAsia" w:ascii="仿宋_GB2312" w:hAnsi="仿宋_GB2312" w:eastAsia="仿宋_GB2312" w:cs="仿宋_GB2312"/>
          <w:strike/>
          <w:dstrike w:val="0"/>
          <w:color w:val="auto"/>
          <w:sz w:val="32"/>
          <w:szCs w:val="32"/>
        </w:rPr>
      </w:pPr>
      <w:r>
        <w:rPr>
          <w:rFonts w:hint="eastAsia" w:ascii="Times New Roman" w:hAnsi="Times New Roman" w:eastAsia="仿宋_GB2312"/>
          <w:color w:val="auto"/>
          <w:sz w:val="32"/>
          <w:szCs w:val="32"/>
          <w:lang w:val="en-US" w:eastAsia="zh-CN"/>
        </w:rPr>
        <w:t>西医</w:t>
      </w:r>
      <w:r>
        <w:rPr>
          <w:rFonts w:hint="eastAsia" w:ascii="Times New Roman" w:hAnsi="Times New Roman" w:eastAsia="仿宋_GB2312"/>
          <w:color w:val="auto"/>
          <w:sz w:val="32"/>
          <w:szCs w:val="32"/>
        </w:rPr>
        <w:t>病种的分值为前3个年度该病种次均</w:t>
      </w:r>
      <w:r>
        <w:rPr>
          <w:rFonts w:hint="eastAsia" w:ascii="仿宋_GB2312" w:hAnsi="仿宋_GB2312" w:eastAsia="仿宋_GB2312" w:cs="仿宋_GB2312"/>
          <w:color w:val="auto"/>
          <w:sz w:val="32"/>
          <w:szCs w:val="32"/>
        </w:rPr>
        <w:t>总医疗费用的加权平均值（</w:t>
      </w:r>
      <w:r>
        <w:rPr>
          <w:rFonts w:hint="eastAsia" w:ascii="仿宋_GB2312" w:hAnsi="仿宋_GB2312" w:eastAsia="仿宋_GB2312" w:cs="仿宋_GB2312"/>
          <w:color w:val="auto"/>
          <w:sz w:val="32"/>
          <w:szCs w:val="32"/>
          <w:lang w:val="en-US" w:eastAsia="zh-CN"/>
        </w:rPr>
        <w:t>按年份由远至近设定为1:2:7</w:t>
      </w:r>
      <w:r>
        <w:rPr>
          <w:rFonts w:hint="eastAsia" w:ascii="仿宋_GB2312" w:hAnsi="仿宋_GB2312" w:eastAsia="仿宋_GB2312" w:cs="仿宋_GB2312"/>
          <w:color w:val="auto"/>
          <w:sz w:val="32"/>
          <w:szCs w:val="32"/>
        </w:rPr>
        <w:t>）与</w:t>
      </w:r>
      <w:r>
        <w:rPr>
          <w:rFonts w:hint="eastAsia" w:ascii="仿宋_GB2312" w:hAnsi="仿宋_GB2312" w:eastAsia="仿宋_GB2312" w:cs="仿宋_GB2312"/>
          <w:color w:val="auto"/>
          <w:sz w:val="32"/>
          <w:szCs w:val="32"/>
          <w:lang w:val="en-US" w:eastAsia="zh-CN"/>
        </w:rPr>
        <w:t>基准病例</w:t>
      </w:r>
      <w:r>
        <w:rPr>
          <w:rFonts w:hint="eastAsia" w:ascii="仿宋_GB2312" w:hAnsi="仿宋_GB2312" w:eastAsia="仿宋_GB2312" w:cs="仿宋_GB2312"/>
          <w:color w:val="auto"/>
          <w:sz w:val="32"/>
          <w:szCs w:val="32"/>
        </w:rPr>
        <w:t>次均费用的比值乘以基准分值1000所得。</w:t>
      </w:r>
    </w:p>
    <w:p w14:paraId="103C7DF1">
      <w:pPr>
        <w:keepNext w:val="0"/>
        <w:keepLines w:val="0"/>
        <w:pageBreakBefore w:val="0"/>
        <w:tabs>
          <w:tab w:val="left" w:pos="2240"/>
        </w:tabs>
        <w:wordWrap/>
        <w:overflowPunct/>
        <w:topLinePunct w:val="0"/>
        <w:bidi w:val="0"/>
        <w:spacing w:line="560"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床日分值为前3个年度按床日结算病例的日均总医疗费用的加权平均值（</w:t>
      </w:r>
      <w:r>
        <w:rPr>
          <w:rFonts w:hint="eastAsia" w:ascii="Times New Roman" w:hAnsi="Times New Roman" w:eastAsia="仿宋_GB2312"/>
          <w:color w:val="auto"/>
          <w:sz w:val="32"/>
          <w:szCs w:val="32"/>
        </w:rPr>
        <w:t>按年份由远至近设定为1:2:7</w:t>
      </w:r>
      <w:r>
        <w:rPr>
          <w:rFonts w:ascii="Times New Roman" w:hAnsi="Times New Roman" w:eastAsia="仿宋_GB2312"/>
          <w:color w:val="auto"/>
          <w:sz w:val="32"/>
          <w:szCs w:val="32"/>
        </w:rPr>
        <w:t>）与全病种次均费用的比值乘以基准分值1000所得。</w:t>
      </w:r>
    </w:p>
    <w:p w14:paraId="29E0FB54">
      <w:pPr>
        <w:keepNext w:val="0"/>
        <w:keepLines w:val="0"/>
        <w:pageBreakBefore w:val="0"/>
        <w:tabs>
          <w:tab w:val="left" w:pos="2240"/>
        </w:tabs>
        <w:wordWrap/>
        <w:overflowPunct/>
        <w:topLinePunct w:val="0"/>
        <w:bidi w:val="0"/>
        <w:spacing w:line="560" w:lineRule="exact"/>
        <w:ind w:firstLine="640" w:firstLineChars="200"/>
        <w:rPr>
          <w:rFonts w:hint="default" w:ascii="Times New Roman" w:hAnsi="Times New Roman" w:eastAsia="仿宋_GB2312"/>
          <w:color w:val="auto"/>
          <w:sz w:val="32"/>
          <w:szCs w:val="32"/>
          <w:lang w:val="en-US" w:eastAsia="zh-CN"/>
        </w:rPr>
      </w:pPr>
      <w:r>
        <w:rPr>
          <w:rFonts w:ascii="Times New Roman" w:hAnsi="Times New Roman" w:eastAsia="仿宋_GB2312"/>
          <w:color w:val="auto"/>
          <w:sz w:val="32"/>
          <w:szCs w:val="32"/>
        </w:rPr>
        <w:t>中医优势病种分值为</w:t>
      </w:r>
      <w:r>
        <w:rPr>
          <w:rFonts w:hint="eastAsia" w:ascii="Times New Roman" w:hAnsi="Times New Roman" w:eastAsia="仿宋_GB2312"/>
          <w:color w:val="auto"/>
          <w:sz w:val="32"/>
          <w:szCs w:val="32"/>
          <w:lang w:val="en-US" w:eastAsia="zh-CN"/>
        </w:rPr>
        <w:t>西医</w:t>
      </w:r>
      <w:r>
        <w:rPr>
          <w:rFonts w:ascii="Times New Roman" w:hAnsi="Times New Roman" w:eastAsia="仿宋_GB2312"/>
          <w:color w:val="auto"/>
          <w:sz w:val="32"/>
          <w:szCs w:val="32"/>
        </w:rPr>
        <w:t>相应病种保守治疗病种分值乘以</w:t>
      </w:r>
      <w:r>
        <w:rPr>
          <w:rFonts w:hint="eastAsia" w:ascii="Times New Roman" w:hAnsi="Times New Roman" w:eastAsia="仿宋_GB2312"/>
          <w:color w:val="auto"/>
          <w:sz w:val="32"/>
          <w:szCs w:val="32"/>
          <w:u w:val="none"/>
          <w:lang w:val="en-US" w:eastAsia="zh-CN"/>
        </w:rPr>
        <w:t>1.3</w:t>
      </w:r>
      <w:r>
        <w:rPr>
          <w:rFonts w:ascii="Times New Roman" w:hAnsi="Times New Roman" w:eastAsia="仿宋_GB2312"/>
          <w:color w:val="auto"/>
          <w:sz w:val="32"/>
          <w:szCs w:val="32"/>
        </w:rPr>
        <w:t>所得</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lang w:val="en-US" w:eastAsia="zh-CN"/>
        </w:rPr>
        <w:t>如无对应的西医分值则按本条第一款计算后乘以1.3所得</w:t>
      </w:r>
      <w:r>
        <w:rPr>
          <w:rFonts w:ascii="Times New Roman" w:hAnsi="Times New Roman" w:eastAsia="仿宋_GB2312"/>
          <w:color w:val="auto"/>
          <w:sz w:val="32"/>
          <w:szCs w:val="32"/>
        </w:rPr>
        <w:t>。</w:t>
      </w:r>
    </w:p>
    <w:p w14:paraId="112FAECF">
      <w:pPr>
        <w:keepNext w:val="0"/>
        <w:keepLines w:val="0"/>
        <w:pageBreakBefore w:val="0"/>
        <w:widowControl/>
        <w:kinsoku w:val="0"/>
        <w:wordWrap/>
        <w:overflowPunct/>
        <w:topLinePunct w:val="0"/>
        <w:autoSpaceDE w:val="0"/>
        <w:autoSpaceDN w:val="0"/>
        <w:bidi w:val="0"/>
        <w:adjustRightInd w:val="0"/>
        <w:snapToGrid w:val="0"/>
        <w:spacing w:line="560" w:lineRule="exact"/>
        <w:ind w:firstLine="694"/>
        <w:textAlignment w:val="baseline"/>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rPr>
        <w:t xml:space="preserve">第十五条 </w:t>
      </w:r>
      <w:r>
        <w:rPr>
          <w:rFonts w:hint="eastAsia" w:ascii="仿宋_GB2312" w:hAnsi="仿宋_GB2312" w:eastAsia="仿宋_GB2312" w:cs="仿宋_GB2312"/>
          <w:color w:val="auto"/>
          <w:sz w:val="32"/>
          <w:szCs w:val="32"/>
          <w:highlight w:val="none"/>
          <w:lang w:eastAsia="zh-CN"/>
        </w:rPr>
        <w:t>未入组病例分值的确定。</w:t>
      </w:r>
    </w:p>
    <w:p w14:paraId="4D82AF4D">
      <w:pPr>
        <w:keepNext w:val="0"/>
        <w:keepLines w:val="0"/>
        <w:pageBreakBefore w:val="0"/>
        <w:widowControl/>
        <w:kinsoku w:val="0"/>
        <w:wordWrap/>
        <w:overflowPunct/>
        <w:topLinePunct w:val="0"/>
        <w:autoSpaceDE w:val="0"/>
        <w:autoSpaceDN w:val="0"/>
        <w:bidi w:val="0"/>
        <w:adjustRightInd w:val="0"/>
        <w:snapToGrid w:val="0"/>
        <w:spacing w:line="560" w:lineRule="exact"/>
        <w:ind w:firstLine="694"/>
        <w:textAlignment w:val="baseline"/>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定点医疗机构住院病例的主要诊断和手术操作编码与我市 DIP 病种分值库无法对应的，视为未入组病例，按比例折算分值。</w:t>
      </w:r>
    </w:p>
    <w:p w14:paraId="00DE954D">
      <w:pPr>
        <w:keepNext w:val="0"/>
        <w:keepLines w:val="0"/>
        <w:pageBreakBefore w:val="0"/>
        <w:widowControl/>
        <w:kinsoku w:val="0"/>
        <w:wordWrap/>
        <w:overflowPunct/>
        <w:topLinePunct w:val="0"/>
        <w:autoSpaceDE w:val="0"/>
        <w:autoSpaceDN w:val="0"/>
        <w:bidi w:val="0"/>
        <w:adjustRightInd w:val="0"/>
        <w:snapToGrid w:val="0"/>
        <w:spacing w:line="560" w:lineRule="exact"/>
        <w:ind w:firstLine="694"/>
        <w:textAlignment w:val="baseline"/>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未入组病例分值</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eastAsia="zh-CN"/>
        </w:rPr>
        <w:t>该病例实际医疗费用÷</w:t>
      </w:r>
      <w:r>
        <w:rPr>
          <w:rFonts w:hint="eastAsia" w:ascii="仿宋_GB2312" w:hAnsi="仿宋_GB2312" w:eastAsia="仿宋_GB2312" w:cs="仿宋_GB2312"/>
          <w:color w:val="auto"/>
          <w:sz w:val="32"/>
          <w:szCs w:val="32"/>
          <w:highlight w:val="none"/>
          <w:lang w:val="en-US" w:eastAsia="zh-CN"/>
        </w:rPr>
        <w:t>当年度DIP付费病种分值库基准病种</w:t>
      </w:r>
      <w:r>
        <w:rPr>
          <w:rFonts w:hint="default" w:ascii="Arial" w:hAnsi="Arial" w:eastAsia="仿宋_GB2312" w:cs="Arial"/>
          <w:color w:val="auto"/>
          <w:sz w:val="32"/>
          <w:szCs w:val="32"/>
          <w:highlight w:val="none"/>
          <w:lang w:eastAsia="zh-CN"/>
        </w:rPr>
        <w:t>×</w:t>
      </w:r>
      <w:r>
        <w:rPr>
          <w:rFonts w:hint="eastAsia" w:ascii="仿宋_GB2312" w:hAnsi="仿宋_GB2312" w:eastAsia="仿宋_GB2312" w:cs="仿宋_GB2312"/>
          <w:color w:val="auto"/>
          <w:sz w:val="32"/>
          <w:szCs w:val="32"/>
          <w:highlight w:val="none"/>
          <w:lang w:eastAsia="zh-CN"/>
        </w:rPr>
        <w:t>85%。</w:t>
      </w:r>
    </w:p>
    <w:p w14:paraId="2CD8E0FE">
      <w:pPr>
        <w:keepNext w:val="0"/>
        <w:keepLines w:val="0"/>
        <w:pageBreakBefore w:val="0"/>
        <w:widowControl/>
        <w:kinsoku w:val="0"/>
        <w:wordWrap/>
        <w:overflowPunct/>
        <w:topLinePunct w:val="0"/>
        <w:autoSpaceDE w:val="0"/>
        <w:autoSpaceDN w:val="0"/>
        <w:bidi w:val="0"/>
        <w:adjustRightInd w:val="0"/>
        <w:snapToGrid w:val="0"/>
        <w:spacing w:line="560" w:lineRule="exact"/>
        <w:ind w:firstLine="694"/>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第十六条 DIP付费病种分值库</w:t>
      </w:r>
      <w:r>
        <w:rPr>
          <w:rFonts w:hint="eastAsia" w:ascii="仿宋_GB2312" w:hAnsi="仿宋_GB2312" w:eastAsia="仿宋_GB2312" w:cs="仿宋_GB2312"/>
          <w:color w:val="auto"/>
          <w:sz w:val="32"/>
          <w:szCs w:val="32"/>
          <w:lang w:val="en-US" w:eastAsia="zh-CN"/>
        </w:rPr>
        <w:t>由市医保部门另行公布，</w:t>
      </w:r>
      <w:r>
        <w:rPr>
          <w:rFonts w:hint="eastAsia" w:ascii="仿宋_GB2312" w:hAnsi="仿宋_GB2312" w:eastAsia="仿宋_GB2312" w:cs="仿宋_GB2312"/>
          <w:color w:val="auto"/>
          <w:sz w:val="32"/>
          <w:szCs w:val="32"/>
        </w:rPr>
        <w:t>实行动态调整，</w:t>
      </w:r>
      <w:r>
        <w:rPr>
          <w:rFonts w:hint="eastAsia" w:ascii="仿宋_GB2312" w:hAnsi="仿宋_GB2312" w:eastAsia="仿宋_GB2312" w:cs="仿宋_GB2312"/>
          <w:color w:val="auto"/>
          <w:sz w:val="32"/>
          <w:szCs w:val="32"/>
          <w:lang w:val="en-US" w:eastAsia="zh-CN"/>
        </w:rPr>
        <w:t>原则上2年调整一次，</w:t>
      </w:r>
      <w:r>
        <w:rPr>
          <w:rFonts w:hint="eastAsia" w:ascii="仿宋_GB2312" w:hAnsi="仿宋_GB2312" w:eastAsia="仿宋_GB2312" w:cs="仿宋_GB2312"/>
          <w:color w:val="auto"/>
          <w:sz w:val="32"/>
          <w:szCs w:val="32"/>
        </w:rPr>
        <w:t>市医保部门根据上级部门的有关要求，结合我市实际，组织专家修改、完善DIP付费病种分值库，并公布执行。</w:t>
      </w:r>
    </w:p>
    <w:p w14:paraId="7AC2F72A">
      <w:pPr>
        <w:keepNext w:val="0"/>
        <w:keepLines w:val="0"/>
        <w:pageBreakBefore w:val="0"/>
        <w:widowControl/>
        <w:kinsoku w:val="0"/>
        <w:wordWrap/>
        <w:overflowPunct/>
        <w:topLinePunct w:val="0"/>
        <w:autoSpaceDE w:val="0"/>
        <w:autoSpaceDN w:val="0"/>
        <w:bidi w:val="0"/>
        <w:adjustRightInd w:val="0"/>
        <w:snapToGrid w:val="0"/>
        <w:spacing w:line="560" w:lineRule="exact"/>
        <w:ind w:firstLine="694"/>
        <w:textAlignment w:val="baseline"/>
        <w:rPr>
          <w:rFonts w:hint="eastAsia" w:ascii="仿宋_GB2312" w:hAnsi="仿宋_GB2312" w:eastAsia="仿宋_GB2312" w:cs="仿宋_GB2312"/>
          <w:color w:val="auto"/>
          <w:sz w:val="32"/>
          <w:szCs w:val="32"/>
        </w:rPr>
      </w:pPr>
    </w:p>
    <w:p w14:paraId="706DCBDD">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黑体" w:hAnsi="黑体" w:eastAsia="黑体" w:cs="黑体"/>
          <w:color w:val="auto"/>
          <w:sz w:val="32"/>
          <w:szCs w:val="32"/>
        </w:rPr>
      </w:pPr>
      <w:r>
        <w:rPr>
          <w:rFonts w:hint="eastAsia" w:ascii="黑体" w:hAnsi="黑体" w:eastAsia="黑体" w:cs="黑体"/>
          <w:color w:val="auto"/>
          <w:sz w:val="32"/>
          <w:szCs w:val="32"/>
        </w:rPr>
        <w:t>第四章  定点医疗机构系数</w:t>
      </w:r>
    </w:p>
    <w:p w14:paraId="706E4B23">
      <w:pPr>
        <w:keepNext w:val="0"/>
        <w:keepLines w:val="0"/>
        <w:pageBreakBefore w:val="0"/>
        <w:widowControl/>
        <w:kinsoku w:val="0"/>
        <w:wordWrap/>
        <w:overflowPunct/>
        <w:topLinePunct w:val="0"/>
        <w:autoSpaceDE w:val="0"/>
        <w:autoSpaceDN w:val="0"/>
        <w:bidi w:val="0"/>
        <w:adjustRightInd w:val="0"/>
        <w:snapToGrid w:val="0"/>
        <w:spacing w:line="560" w:lineRule="exact"/>
        <w:ind w:firstLine="694"/>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第十七条 建立定点医疗机构系数动态调整机制。综合考虑定点医疗机构级别、功能定位、医疗水平、专科特色、病种结构等因素，设定定点医疗机构系数，区分不同级别、不同管理服务水平的定点医疗机构并动态调整。</w:t>
      </w:r>
    </w:p>
    <w:p w14:paraId="2F6C8792">
      <w:pPr>
        <w:keepNext w:val="0"/>
        <w:keepLines w:val="0"/>
        <w:pageBreakBefore w:val="0"/>
        <w:widowControl/>
        <w:kinsoku w:val="0"/>
        <w:wordWrap/>
        <w:overflowPunct/>
        <w:topLinePunct w:val="0"/>
        <w:autoSpaceDE w:val="0"/>
        <w:autoSpaceDN w:val="0"/>
        <w:bidi w:val="0"/>
        <w:adjustRightInd w:val="0"/>
        <w:snapToGrid w:val="0"/>
        <w:spacing w:line="560" w:lineRule="exact"/>
        <w:ind w:firstLine="694"/>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第十八条 定点医疗机构系数分为基本系数和加成系数。定点医疗机构系数=基本系数×(1+加成系数)。</w:t>
      </w:r>
    </w:p>
    <w:p w14:paraId="66CEA3AA">
      <w:pPr>
        <w:keepNext w:val="0"/>
        <w:keepLines w:val="0"/>
        <w:pageBreakBefore w:val="0"/>
        <w:widowControl/>
        <w:kinsoku w:val="0"/>
        <w:wordWrap/>
        <w:overflowPunct/>
        <w:topLinePunct w:val="0"/>
        <w:autoSpaceDE w:val="0"/>
        <w:autoSpaceDN w:val="0"/>
        <w:bidi w:val="0"/>
        <w:adjustRightInd w:val="0"/>
        <w:snapToGrid w:val="0"/>
        <w:spacing w:line="560" w:lineRule="exact"/>
        <w:ind w:firstLine="694"/>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初始基本系数设置为：三级医疗机构0.9</w:t>
      </w:r>
      <w:r>
        <w:rPr>
          <w:rFonts w:hint="eastAsia" w:ascii="仿宋_GB2312" w:hAnsi="仿宋_GB2312" w:eastAsia="仿宋_GB2312" w:cs="仿宋_GB2312"/>
          <w:color w:val="auto"/>
          <w:sz w:val="32"/>
          <w:szCs w:val="32"/>
          <w:lang w:val="en-US" w:eastAsia="zh-CN"/>
        </w:rPr>
        <w:t>000</w:t>
      </w:r>
      <w:r>
        <w:rPr>
          <w:rFonts w:hint="eastAsia" w:ascii="仿宋_GB2312" w:hAnsi="仿宋_GB2312" w:eastAsia="仿宋_GB2312" w:cs="仿宋_GB2312"/>
          <w:color w:val="auto"/>
          <w:sz w:val="32"/>
          <w:szCs w:val="32"/>
        </w:rPr>
        <w:t>，二级医疗机构0.63</w:t>
      </w:r>
      <w:r>
        <w:rPr>
          <w:rFonts w:hint="eastAsia" w:ascii="仿宋_GB2312" w:hAnsi="仿宋_GB2312" w:eastAsia="仿宋_GB2312" w:cs="仿宋_GB2312"/>
          <w:color w:val="auto"/>
          <w:sz w:val="32"/>
          <w:szCs w:val="32"/>
          <w:lang w:val="en-US" w:eastAsia="zh-CN"/>
        </w:rPr>
        <w:t>00</w:t>
      </w:r>
      <w:r>
        <w:rPr>
          <w:rFonts w:hint="eastAsia" w:ascii="仿宋_GB2312" w:hAnsi="仿宋_GB2312" w:eastAsia="仿宋_GB2312" w:cs="仿宋_GB2312"/>
          <w:color w:val="auto"/>
          <w:sz w:val="32"/>
          <w:szCs w:val="32"/>
        </w:rPr>
        <w:t>，一级医疗机构0.36</w:t>
      </w:r>
      <w:r>
        <w:rPr>
          <w:rFonts w:hint="eastAsia" w:ascii="仿宋_GB2312" w:hAnsi="仿宋_GB2312" w:eastAsia="仿宋_GB2312" w:cs="仿宋_GB2312"/>
          <w:color w:val="auto"/>
          <w:sz w:val="32"/>
          <w:szCs w:val="32"/>
          <w:lang w:val="en-US" w:eastAsia="zh-CN"/>
        </w:rPr>
        <w:t>00</w:t>
      </w:r>
      <w:r>
        <w:rPr>
          <w:rFonts w:hint="eastAsia" w:ascii="仿宋_GB2312" w:hAnsi="仿宋_GB2312" w:eastAsia="仿宋_GB2312" w:cs="仿宋_GB2312"/>
          <w:color w:val="auto"/>
          <w:sz w:val="32"/>
          <w:szCs w:val="32"/>
        </w:rPr>
        <w:t>。</w:t>
      </w:r>
    </w:p>
    <w:p w14:paraId="30131188">
      <w:pPr>
        <w:keepNext w:val="0"/>
        <w:keepLines w:val="0"/>
        <w:pageBreakBefore w:val="0"/>
        <w:widowControl/>
        <w:kinsoku w:val="0"/>
        <w:wordWrap/>
        <w:overflowPunct/>
        <w:topLinePunct w:val="0"/>
        <w:autoSpaceDE w:val="0"/>
        <w:autoSpaceDN w:val="0"/>
        <w:bidi w:val="0"/>
        <w:adjustRightInd w:val="0"/>
        <w:snapToGrid w:val="0"/>
        <w:spacing w:line="560" w:lineRule="exact"/>
        <w:ind w:firstLine="694"/>
        <w:textAlignment w:val="baseline"/>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严重精神障碍类</w:t>
      </w:r>
      <w:r>
        <w:rPr>
          <w:rFonts w:hint="eastAsia" w:ascii="仿宋_GB2312" w:hAnsi="仿宋_GB2312" w:eastAsia="仿宋_GB2312" w:cs="仿宋_GB2312"/>
          <w:color w:val="auto"/>
          <w:sz w:val="32"/>
          <w:szCs w:val="32"/>
          <w:lang w:eastAsia="zh-CN"/>
        </w:rPr>
        <w:t>初始基本系数设置为：三级医疗机构1，二级医疗机构0.9，一级医疗机构0.7。</w:t>
      </w:r>
    </w:p>
    <w:p w14:paraId="6EEE574F">
      <w:pPr>
        <w:keepNext w:val="0"/>
        <w:keepLines w:val="0"/>
        <w:pageBreakBefore w:val="0"/>
        <w:widowControl/>
        <w:numPr>
          <w:ilvl w:val="0"/>
          <w:numId w:val="1"/>
        </w:numPr>
        <w:kinsoku w:val="0"/>
        <w:wordWrap/>
        <w:overflowPunct/>
        <w:topLinePunct w:val="0"/>
        <w:autoSpaceDE w:val="0"/>
        <w:autoSpaceDN w:val="0"/>
        <w:bidi w:val="0"/>
        <w:adjustRightInd w:val="0"/>
        <w:snapToGrid w:val="0"/>
        <w:spacing w:line="560" w:lineRule="exact"/>
        <w:ind w:firstLine="694"/>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2026</w:t>
      </w:r>
      <w:r>
        <w:rPr>
          <w:rFonts w:hint="eastAsia" w:ascii="仿宋_GB2312" w:hAnsi="仿宋_GB2312" w:eastAsia="仿宋_GB2312" w:cs="仿宋_GB2312"/>
          <w:color w:val="auto"/>
          <w:sz w:val="32"/>
          <w:szCs w:val="32"/>
        </w:rPr>
        <w:t>年基本系数：三级医疗机构按照</w:t>
      </w:r>
      <w:r>
        <w:rPr>
          <w:rFonts w:hint="eastAsia" w:ascii="仿宋_GB2312" w:hAnsi="仿宋_GB2312" w:eastAsia="仿宋_GB2312" w:cs="仿宋_GB2312"/>
          <w:color w:val="auto"/>
          <w:sz w:val="32"/>
          <w:szCs w:val="32"/>
          <w:lang w:val="en-US" w:eastAsia="zh-CN"/>
        </w:rPr>
        <w:t>2025</w:t>
      </w:r>
      <w:r>
        <w:rPr>
          <w:rFonts w:hint="eastAsia" w:ascii="仿宋_GB2312" w:hAnsi="仿宋_GB2312" w:eastAsia="仿宋_GB2312" w:cs="仿宋_GB2312"/>
          <w:color w:val="auto"/>
          <w:sz w:val="32"/>
          <w:szCs w:val="32"/>
        </w:rPr>
        <w:t>年按病种分值付费结算系数确定；</w:t>
      </w:r>
      <w:r>
        <w:rPr>
          <w:rFonts w:hint="eastAsia" w:ascii="仿宋_GB2312" w:hAnsi="仿宋_GB2312" w:eastAsia="仿宋_GB2312" w:cs="仿宋_GB2312"/>
          <w:strike w:val="0"/>
          <w:dstrike w:val="0"/>
          <w:color w:val="auto"/>
          <w:sz w:val="32"/>
          <w:szCs w:val="32"/>
          <w:highlight w:val="none"/>
        </w:rPr>
        <w:t>一、二级医疗机构以202</w:t>
      </w:r>
      <w:r>
        <w:rPr>
          <w:rFonts w:hint="eastAsia" w:ascii="仿宋_GB2312" w:hAnsi="仿宋_GB2312" w:eastAsia="仿宋_GB2312" w:cs="仿宋_GB2312"/>
          <w:strike w:val="0"/>
          <w:dstrike w:val="0"/>
          <w:color w:val="auto"/>
          <w:sz w:val="32"/>
          <w:szCs w:val="32"/>
          <w:highlight w:val="none"/>
          <w:lang w:val="en-US" w:eastAsia="zh-CN"/>
        </w:rPr>
        <w:t>5</w:t>
      </w:r>
      <w:r>
        <w:rPr>
          <w:rFonts w:hint="eastAsia" w:ascii="仿宋_GB2312" w:hAnsi="仿宋_GB2312" w:eastAsia="仿宋_GB2312" w:cs="仿宋_GB2312"/>
          <w:strike w:val="0"/>
          <w:dstrike w:val="0"/>
          <w:color w:val="auto"/>
          <w:sz w:val="32"/>
          <w:szCs w:val="32"/>
          <w:highlight w:val="none"/>
        </w:rPr>
        <w:t>年所有病种次均医疗费用（202</w:t>
      </w:r>
      <w:r>
        <w:rPr>
          <w:rFonts w:hint="eastAsia" w:ascii="仿宋_GB2312" w:hAnsi="仿宋_GB2312" w:eastAsia="仿宋_GB2312" w:cs="仿宋_GB2312"/>
          <w:strike w:val="0"/>
          <w:dstrike w:val="0"/>
          <w:color w:val="auto"/>
          <w:sz w:val="32"/>
          <w:szCs w:val="32"/>
          <w:highlight w:val="none"/>
          <w:lang w:val="en-US" w:eastAsia="zh-CN"/>
        </w:rPr>
        <w:t>4</w:t>
      </w:r>
      <w:r>
        <w:rPr>
          <w:rFonts w:hint="eastAsia" w:ascii="仿宋_GB2312" w:hAnsi="仿宋_GB2312" w:eastAsia="仿宋_GB2312" w:cs="仿宋_GB2312"/>
          <w:strike w:val="0"/>
          <w:dstrike w:val="0"/>
          <w:color w:val="auto"/>
          <w:sz w:val="32"/>
          <w:szCs w:val="32"/>
          <w:highlight w:val="none"/>
        </w:rPr>
        <w:t>年按病种分值付费基数增长超过5%部分不纳入）和三级医疗机构的比例关系确定；当年系数低于上年时，按上年系数确定</w:t>
      </w:r>
      <w:r>
        <w:rPr>
          <w:rFonts w:hint="eastAsia" w:ascii="仿宋_GB2312" w:hAnsi="仿宋_GB2312" w:eastAsia="仿宋_GB2312" w:cs="仿宋_GB2312"/>
          <w:strike w:val="0"/>
          <w:dstrike w:val="0"/>
          <w:color w:val="auto"/>
          <w:sz w:val="32"/>
          <w:szCs w:val="32"/>
          <w:highlight w:val="none"/>
          <w:lang w:eastAsia="zh-CN"/>
        </w:rPr>
        <w:t>；</w:t>
      </w:r>
      <w:r>
        <w:rPr>
          <w:rFonts w:hint="eastAsia" w:ascii="仿宋_GB2312" w:hAnsi="仿宋_GB2312" w:eastAsia="仿宋_GB2312" w:cs="仿宋_GB2312"/>
          <w:color w:val="auto"/>
          <w:sz w:val="32"/>
          <w:szCs w:val="32"/>
        </w:rPr>
        <w:t>一、二级医疗机构基本系数不得超过三级医疗机构的初始基本系数，不低于</w:t>
      </w:r>
      <w:r>
        <w:rPr>
          <w:rFonts w:hint="eastAsia" w:ascii="仿宋_GB2312" w:hAnsi="仿宋_GB2312" w:eastAsia="仿宋_GB2312" w:cs="仿宋_GB2312"/>
          <w:color w:val="auto"/>
          <w:sz w:val="32"/>
          <w:szCs w:val="32"/>
          <w:lang w:val="en-US" w:eastAsia="zh-CN"/>
        </w:rPr>
        <w:t>本级别</w:t>
      </w:r>
      <w:r>
        <w:rPr>
          <w:rFonts w:hint="eastAsia" w:ascii="仿宋_GB2312" w:hAnsi="仿宋_GB2312" w:eastAsia="仿宋_GB2312" w:cs="仿宋_GB2312"/>
          <w:color w:val="auto"/>
          <w:sz w:val="32"/>
          <w:szCs w:val="32"/>
        </w:rPr>
        <w:t>初始基本系数。</w:t>
      </w:r>
    </w:p>
    <w:p w14:paraId="50EE30BA">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康复类：分值表分值为各级医疗机构的最终得分，不再乘以医疗机构系数</w:t>
      </w:r>
    </w:p>
    <w:p w14:paraId="37626B9C">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严重精神障碍类：云浮市（罗定）第三人民医院为0.97、新兴县第三人民医院为0.9、郁南县民安精神康复医院为0.91、云浮民安精神病医院为0.9、云浮市云安区人民医院为0.9、罗定康嘉精神病医院为0.9、罗定怡宁医院为0.9、罗定恒爱脑科医院为0.7。</w:t>
      </w:r>
    </w:p>
    <w:p w14:paraId="20888A24">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今后年度定点医疗机构基本系数没有调整之前按202</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年基本系数执行，如需调整，将由市医保部门按照上述办法和上级相关政策规定进行修改完善。</w:t>
      </w:r>
    </w:p>
    <w:p w14:paraId="00B01C84">
      <w:pPr>
        <w:keepNext w:val="0"/>
        <w:keepLines w:val="0"/>
        <w:pageBreakBefore w:val="0"/>
        <w:widowControl/>
        <w:kinsoku w:val="0"/>
        <w:wordWrap/>
        <w:overflowPunct/>
        <w:topLinePunct w:val="0"/>
        <w:autoSpaceDE w:val="0"/>
        <w:autoSpaceDN w:val="0"/>
        <w:bidi w:val="0"/>
        <w:adjustRightInd w:val="0"/>
        <w:snapToGrid w:val="0"/>
        <w:spacing w:line="560" w:lineRule="exact"/>
        <w:ind w:firstLine="694"/>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第二十条 设立CMI加成系数、老年患者比例加成系数、儿科患者比例加成系数、医院技术水平加成系数、广东省高水平医院重点建设单位加成系数等加成系数（加成系数设置细则详见附件</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w:t>
      </w:r>
    </w:p>
    <w:p w14:paraId="7EDEAA4C">
      <w:pPr>
        <w:keepNext w:val="0"/>
        <w:keepLines w:val="0"/>
        <w:pageBreakBefore w:val="0"/>
        <w:widowControl/>
        <w:kinsoku w:val="0"/>
        <w:wordWrap/>
        <w:overflowPunct/>
        <w:topLinePunct w:val="0"/>
        <w:autoSpaceDE w:val="0"/>
        <w:autoSpaceDN w:val="0"/>
        <w:bidi w:val="0"/>
        <w:adjustRightInd w:val="0"/>
        <w:snapToGrid w:val="0"/>
        <w:spacing w:line="560" w:lineRule="exact"/>
        <w:ind w:firstLine="694"/>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第二十一条 新增定点医疗机构当年度系数取相应级别初始基本系数，不进行加成。</w:t>
      </w:r>
    </w:p>
    <w:p w14:paraId="74433722">
      <w:pPr>
        <w:keepNext w:val="0"/>
        <w:keepLines w:val="0"/>
        <w:pageBreakBefore w:val="0"/>
        <w:widowControl/>
        <w:kinsoku w:val="0"/>
        <w:wordWrap/>
        <w:overflowPunct/>
        <w:topLinePunct w:val="0"/>
        <w:autoSpaceDE w:val="0"/>
        <w:autoSpaceDN w:val="0"/>
        <w:bidi w:val="0"/>
        <w:adjustRightInd w:val="0"/>
        <w:snapToGrid w:val="0"/>
        <w:spacing w:line="560" w:lineRule="exact"/>
        <w:ind w:firstLine="694"/>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第二十二条 基层病种不执行定点医疗机构系数。</w:t>
      </w:r>
    </w:p>
    <w:p w14:paraId="001CBCC9">
      <w:pPr>
        <w:keepNext w:val="0"/>
        <w:keepLines w:val="0"/>
        <w:pageBreakBefore w:val="0"/>
        <w:widowControl/>
        <w:kinsoku w:val="0"/>
        <w:wordWrap/>
        <w:overflowPunct/>
        <w:topLinePunct w:val="0"/>
        <w:autoSpaceDE w:val="0"/>
        <w:autoSpaceDN w:val="0"/>
        <w:bidi w:val="0"/>
        <w:adjustRightInd w:val="0"/>
        <w:snapToGrid w:val="0"/>
        <w:spacing w:line="560" w:lineRule="exact"/>
        <w:ind w:firstLine="694"/>
        <w:textAlignment w:val="baseline"/>
        <w:rPr>
          <w:rFonts w:hint="eastAsia" w:ascii="仿宋_GB2312" w:hAnsi="仿宋_GB2312" w:eastAsia="仿宋_GB2312" w:cs="仿宋_GB2312"/>
          <w:color w:val="auto"/>
          <w:sz w:val="32"/>
          <w:szCs w:val="32"/>
        </w:rPr>
      </w:pPr>
    </w:p>
    <w:p w14:paraId="41511EB5">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黑体" w:hAnsi="黑体" w:eastAsia="黑体" w:cs="黑体"/>
          <w:color w:val="auto"/>
          <w:sz w:val="32"/>
          <w:szCs w:val="32"/>
        </w:rPr>
      </w:pPr>
      <w:r>
        <w:rPr>
          <w:rFonts w:hint="eastAsia" w:ascii="黑体" w:hAnsi="黑体" w:eastAsia="黑体" w:cs="黑体"/>
          <w:color w:val="auto"/>
          <w:sz w:val="32"/>
          <w:szCs w:val="32"/>
        </w:rPr>
        <w:t>第五章  月度预付</w:t>
      </w:r>
    </w:p>
    <w:p w14:paraId="42DFD3F6">
      <w:pPr>
        <w:keepNext w:val="0"/>
        <w:keepLines w:val="0"/>
        <w:pageBreakBefore w:val="0"/>
        <w:widowControl/>
        <w:kinsoku w:val="0"/>
        <w:wordWrap/>
        <w:overflowPunct/>
        <w:topLinePunct w:val="0"/>
        <w:autoSpaceDE w:val="0"/>
        <w:autoSpaceDN w:val="0"/>
        <w:bidi w:val="0"/>
        <w:adjustRightInd w:val="0"/>
        <w:snapToGrid w:val="0"/>
        <w:spacing w:line="560" w:lineRule="exact"/>
        <w:ind w:firstLine="694"/>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第二十三条 全市月度预付基金总额为全市上年度统筹基金实际支付医疗机构住院费用总额月平均值。</w:t>
      </w:r>
    </w:p>
    <w:p w14:paraId="7F29BBD8">
      <w:pPr>
        <w:keepNext w:val="0"/>
        <w:keepLines w:val="0"/>
        <w:pageBreakBefore w:val="0"/>
        <w:widowControl/>
        <w:kinsoku w:val="0"/>
        <w:wordWrap/>
        <w:overflowPunct/>
        <w:topLinePunct w:val="0"/>
        <w:autoSpaceDE w:val="0"/>
        <w:autoSpaceDN w:val="0"/>
        <w:bidi w:val="0"/>
        <w:adjustRightInd w:val="0"/>
        <w:snapToGrid w:val="0"/>
        <w:spacing w:line="560" w:lineRule="exact"/>
        <w:ind w:firstLine="694"/>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第二十四条 各医疗机构月度预付根据月基金付费总额及当月全市病种分数总和进行。</w:t>
      </w:r>
    </w:p>
    <w:p w14:paraId="41431BF1">
      <w:pPr>
        <w:keepNext w:val="0"/>
        <w:keepLines w:val="0"/>
        <w:pageBreakBefore w:val="0"/>
        <w:widowControl/>
        <w:kinsoku w:val="0"/>
        <w:wordWrap/>
        <w:overflowPunct/>
        <w:topLinePunct w:val="0"/>
        <w:autoSpaceDE w:val="0"/>
        <w:autoSpaceDN w:val="0"/>
        <w:bidi w:val="0"/>
        <w:adjustRightInd w:val="0"/>
        <w:snapToGrid w:val="0"/>
        <w:spacing w:line="560" w:lineRule="exact"/>
        <w:ind w:firstLine="694"/>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第二十五条 </w:t>
      </w:r>
      <w:r>
        <w:rPr>
          <w:rFonts w:hint="eastAsia" w:ascii="仿宋_GB2312" w:hAnsi="仿宋_GB2312" w:eastAsia="仿宋_GB2312" w:cs="仿宋_GB2312"/>
          <w:color w:val="auto"/>
          <w:sz w:val="32"/>
          <w:szCs w:val="32"/>
          <w:lang w:val="en-US" w:eastAsia="zh-CN"/>
        </w:rPr>
        <w:t>当月的</w:t>
      </w:r>
      <w:r>
        <w:rPr>
          <w:rFonts w:hint="eastAsia" w:ascii="仿宋_GB2312" w:hAnsi="仿宋_GB2312" w:eastAsia="仿宋_GB2312" w:cs="仿宋_GB2312"/>
          <w:color w:val="auto"/>
          <w:sz w:val="32"/>
          <w:szCs w:val="32"/>
        </w:rPr>
        <w:t>月度预付总额</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医保经办机构</w:t>
      </w:r>
      <w:r>
        <w:rPr>
          <w:rFonts w:hint="eastAsia" w:ascii="仿宋_GB2312" w:hAnsi="仿宋_GB2312" w:eastAsia="仿宋_GB2312" w:cs="仿宋_GB2312"/>
          <w:color w:val="auto"/>
          <w:sz w:val="32"/>
          <w:szCs w:val="32"/>
          <w:lang w:val="en-US" w:eastAsia="zh-CN"/>
        </w:rPr>
        <w:t>在次</w:t>
      </w:r>
      <w:r>
        <w:rPr>
          <w:rFonts w:hint="eastAsia" w:ascii="仿宋_GB2312" w:hAnsi="仿宋_GB2312" w:eastAsia="仿宋_GB2312" w:cs="仿宋_GB2312"/>
          <w:color w:val="auto"/>
          <w:sz w:val="32"/>
          <w:szCs w:val="32"/>
        </w:rPr>
        <w:t>月25日前将95%支付给医疗机构，剩余5%作为医疗服务质量保证金，按医疗服务质量考评结果支付给医疗机构。</w:t>
      </w:r>
    </w:p>
    <w:p w14:paraId="42268E4D">
      <w:pPr>
        <w:keepNext w:val="0"/>
        <w:keepLines w:val="0"/>
        <w:pageBreakBefore w:val="0"/>
        <w:widowControl/>
        <w:kinsoku w:val="0"/>
        <w:wordWrap/>
        <w:overflowPunct/>
        <w:topLinePunct w:val="0"/>
        <w:autoSpaceDE w:val="0"/>
        <w:autoSpaceDN w:val="0"/>
        <w:bidi w:val="0"/>
        <w:adjustRightInd w:val="0"/>
        <w:snapToGrid w:val="0"/>
        <w:spacing w:line="560" w:lineRule="exact"/>
        <w:ind w:firstLine="694"/>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第二十六条 医保经办机构根据基金及各医疗机构的运行情况，可适当调整月度预付额。</w:t>
      </w:r>
    </w:p>
    <w:p w14:paraId="628E9BA5">
      <w:pPr>
        <w:keepNext w:val="0"/>
        <w:keepLines w:val="0"/>
        <w:pageBreakBefore w:val="0"/>
        <w:widowControl/>
        <w:kinsoku w:val="0"/>
        <w:wordWrap/>
        <w:overflowPunct/>
        <w:topLinePunct w:val="0"/>
        <w:autoSpaceDE w:val="0"/>
        <w:autoSpaceDN w:val="0"/>
        <w:bidi w:val="0"/>
        <w:adjustRightInd w:val="0"/>
        <w:snapToGrid w:val="0"/>
        <w:spacing w:line="560" w:lineRule="exact"/>
        <w:ind w:firstLine="694"/>
        <w:textAlignment w:val="baseline"/>
        <w:rPr>
          <w:rFonts w:hint="eastAsia" w:ascii="仿宋_GB2312" w:hAnsi="仿宋_GB2312" w:eastAsia="仿宋_GB2312" w:cs="仿宋_GB2312"/>
          <w:color w:val="auto"/>
          <w:sz w:val="32"/>
          <w:szCs w:val="32"/>
        </w:rPr>
      </w:pPr>
    </w:p>
    <w:p w14:paraId="2C1C7865">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黑体" w:hAnsi="黑体" w:eastAsia="黑体" w:cs="黑体"/>
          <w:color w:val="auto"/>
          <w:sz w:val="32"/>
          <w:szCs w:val="32"/>
        </w:rPr>
      </w:pPr>
      <w:r>
        <w:rPr>
          <w:rFonts w:hint="eastAsia" w:ascii="黑体" w:hAnsi="黑体" w:eastAsia="黑体" w:cs="黑体"/>
          <w:color w:val="auto"/>
          <w:sz w:val="32"/>
          <w:szCs w:val="32"/>
        </w:rPr>
        <w:t>第六章  审核结算</w:t>
      </w:r>
    </w:p>
    <w:p w14:paraId="0394D28F">
      <w:pPr>
        <w:keepNext w:val="0"/>
        <w:keepLines w:val="0"/>
        <w:pageBreakBefore w:val="0"/>
        <w:widowControl/>
        <w:kinsoku w:val="0"/>
        <w:wordWrap/>
        <w:overflowPunct/>
        <w:topLinePunct w:val="0"/>
        <w:autoSpaceDE w:val="0"/>
        <w:autoSpaceDN w:val="0"/>
        <w:bidi w:val="0"/>
        <w:adjustRightInd w:val="0"/>
        <w:snapToGrid w:val="0"/>
        <w:spacing w:line="560" w:lineRule="exact"/>
        <w:ind w:firstLine="694"/>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第二十七条 病种基础分值按照病种库对应的疾病及操作取得。</w:t>
      </w:r>
    </w:p>
    <w:p w14:paraId="1ED81CEE">
      <w:pPr>
        <w:keepNext w:val="0"/>
        <w:keepLines w:val="0"/>
        <w:pageBreakBefore w:val="0"/>
        <w:widowControl/>
        <w:kinsoku w:val="0"/>
        <w:wordWrap/>
        <w:overflowPunct/>
        <w:topLinePunct w:val="0"/>
        <w:autoSpaceDE w:val="0"/>
        <w:autoSpaceDN w:val="0"/>
        <w:bidi w:val="0"/>
        <w:adjustRightInd w:val="0"/>
        <w:snapToGrid w:val="0"/>
        <w:spacing w:line="560" w:lineRule="exact"/>
        <w:ind w:firstLine="694"/>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病种床日</w:t>
      </w:r>
      <w:r>
        <w:rPr>
          <w:rFonts w:hint="eastAsia" w:ascii="仿宋_GB2312" w:hAnsi="仿宋_GB2312" w:eastAsia="仿宋_GB2312" w:cs="仿宋_GB2312"/>
          <w:color w:val="auto"/>
          <w:sz w:val="32"/>
          <w:szCs w:val="32"/>
          <w:lang w:val="en-US" w:eastAsia="zh-CN"/>
        </w:rPr>
        <w:t>分值</w:t>
      </w:r>
      <w:r>
        <w:rPr>
          <w:rFonts w:hint="eastAsia" w:ascii="仿宋_GB2312" w:hAnsi="仿宋_GB2312" w:eastAsia="仿宋_GB2312" w:cs="仿宋_GB2312"/>
          <w:color w:val="auto"/>
          <w:sz w:val="32"/>
          <w:szCs w:val="32"/>
        </w:rPr>
        <w:t>结算分值=总床日数（出院时间－入院时间或康复治疗开始时间）×床日基础分值×医疗机构系数</w:t>
      </w:r>
    </w:p>
    <w:p w14:paraId="73CD6027">
      <w:pPr>
        <w:keepNext w:val="0"/>
        <w:keepLines w:val="0"/>
        <w:pageBreakBefore w:val="0"/>
        <w:widowControl/>
        <w:kinsoku w:val="0"/>
        <w:wordWrap/>
        <w:overflowPunct/>
        <w:topLinePunct w:val="0"/>
        <w:autoSpaceDE w:val="0"/>
        <w:autoSpaceDN w:val="0"/>
        <w:bidi w:val="0"/>
        <w:adjustRightInd w:val="0"/>
        <w:snapToGrid w:val="0"/>
        <w:spacing w:line="560" w:lineRule="exact"/>
        <w:ind w:firstLine="694"/>
        <w:textAlignment w:val="baseline"/>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床日分值结算不纳入辅助分型病种和费用偏差率、特例单议计算范围。</w:t>
      </w:r>
    </w:p>
    <w:p w14:paraId="13C89E86">
      <w:pPr>
        <w:keepNext w:val="0"/>
        <w:keepLines w:val="0"/>
        <w:pageBreakBefore w:val="0"/>
        <w:widowControl/>
        <w:kinsoku w:val="0"/>
        <w:wordWrap/>
        <w:overflowPunct/>
        <w:topLinePunct w:val="0"/>
        <w:autoSpaceDE w:val="0"/>
        <w:autoSpaceDN w:val="0"/>
        <w:bidi w:val="0"/>
        <w:adjustRightInd w:val="0"/>
        <w:snapToGrid w:val="0"/>
        <w:spacing w:line="560" w:lineRule="exact"/>
        <w:ind w:firstLine="694"/>
        <w:textAlignment w:val="baseline"/>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第二十八条 辅助分型病种分值=病种基础分值×(1+辅助目录调整系数)。费用偏差率</w:t>
      </w:r>
      <w:r>
        <w:rPr>
          <w:rFonts w:hint="eastAsia" w:ascii="仿宋_GB2312" w:hAnsi="仿宋_GB2312" w:eastAsia="仿宋_GB2312" w:cs="仿宋_GB2312"/>
          <w:color w:val="auto"/>
          <w:sz w:val="32"/>
          <w:szCs w:val="32"/>
          <w:lang w:val="en-US" w:eastAsia="zh-CN"/>
        </w:rPr>
        <w:t>在0.5</w:t>
      </w:r>
      <w:r>
        <w:rPr>
          <w:rFonts w:hint="eastAsia" w:ascii="仿宋_GB2312" w:hAnsi="仿宋_GB2312" w:eastAsia="仿宋_GB2312" w:cs="仿宋_GB2312"/>
          <w:color w:val="auto"/>
          <w:sz w:val="32"/>
          <w:szCs w:val="32"/>
        </w:rPr>
        <w:t>倍以上、2倍以下</w:t>
      </w:r>
      <w:r>
        <w:rPr>
          <w:rFonts w:hint="eastAsia" w:ascii="仿宋_GB2312" w:hAnsi="仿宋_GB2312" w:eastAsia="仿宋_GB2312" w:cs="仿宋_GB2312"/>
          <w:color w:val="auto"/>
          <w:sz w:val="32"/>
          <w:szCs w:val="32"/>
          <w:lang w:val="en-US" w:eastAsia="zh-CN"/>
        </w:rPr>
        <w:t>的病例纳入辅助分型调整病例。</w:t>
      </w:r>
      <w:r>
        <w:rPr>
          <w:rFonts w:hint="eastAsia" w:ascii="仿宋_GB2312" w:hAnsi="仿宋_GB2312" w:eastAsia="仿宋_GB2312" w:cs="仿宋_GB2312"/>
          <w:color w:val="auto"/>
          <w:sz w:val="32"/>
          <w:szCs w:val="32"/>
        </w:rPr>
        <w:t>辅助目录调整系数设置细则详见附件</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，市医保部门可根据我市疾病谱实际情况适时调整。</w:t>
      </w:r>
    </w:p>
    <w:p w14:paraId="3CD48CC3">
      <w:pPr>
        <w:keepNext w:val="0"/>
        <w:keepLines w:val="0"/>
        <w:pageBreakBefore w:val="0"/>
        <w:widowControl/>
        <w:kinsoku w:val="0"/>
        <w:wordWrap/>
        <w:overflowPunct/>
        <w:topLinePunct w:val="0"/>
        <w:autoSpaceDE w:val="0"/>
        <w:autoSpaceDN w:val="0"/>
        <w:bidi w:val="0"/>
        <w:adjustRightInd w:val="0"/>
        <w:snapToGrid w:val="0"/>
        <w:spacing w:line="560" w:lineRule="exact"/>
        <w:ind w:firstLine="694"/>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第二十九条 计算每个病例的住院总费用与同级别定点医疗机构上一年度该病种次均住院总费用的偏差率，当偏差率较大时，按以下方法计算分值：</w:t>
      </w:r>
    </w:p>
    <w:p w14:paraId="4D7BA430">
      <w:pPr>
        <w:keepNext w:val="0"/>
        <w:keepLines w:val="0"/>
        <w:pageBreakBefore w:val="0"/>
        <w:widowControl/>
        <w:kinsoku w:val="0"/>
        <w:wordWrap/>
        <w:overflowPunct/>
        <w:topLinePunct w:val="0"/>
        <w:autoSpaceDE w:val="0"/>
        <w:autoSpaceDN w:val="0"/>
        <w:bidi w:val="0"/>
        <w:adjustRightInd w:val="0"/>
        <w:snapToGrid w:val="0"/>
        <w:spacing w:line="560" w:lineRule="exact"/>
        <w:ind w:firstLine="694"/>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（一）非基层病种</w:t>
      </w:r>
      <w:r>
        <w:rPr>
          <w:rFonts w:hint="eastAsia" w:ascii="仿宋_GB2312" w:hAnsi="仿宋_GB2312" w:eastAsia="仿宋_GB2312" w:cs="仿宋_GB2312"/>
          <w:color w:val="auto"/>
          <w:sz w:val="32"/>
          <w:szCs w:val="32"/>
          <w:lang w:val="en-US" w:eastAsia="zh-CN"/>
        </w:rPr>
        <w:t>的费用偏差率=</w:t>
      </w:r>
      <w:r>
        <w:rPr>
          <w:rFonts w:hint="eastAsia" w:ascii="仿宋_GB2312" w:hAnsi="仿宋_GB2312" w:eastAsia="仿宋_GB2312" w:cs="仿宋_GB2312"/>
          <w:color w:val="auto"/>
          <w:sz w:val="32"/>
          <w:szCs w:val="32"/>
        </w:rPr>
        <w:t>该病例当次住院医疗费用÷同级别定点医疗机构上一年度该病种次均住院总费用</w:t>
      </w:r>
    </w:p>
    <w:p w14:paraId="66990693">
      <w:pPr>
        <w:keepNext w:val="0"/>
        <w:keepLines w:val="0"/>
        <w:pageBreakBefore w:val="0"/>
        <w:widowControl/>
        <w:kinsoku w:val="0"/>
        <w:wordWrap/>
        <w:overflowPunct/>
        <w:topLinePunct w:val="0"/>
        <w:autoSpaceDE w:val="0"/>
        <w:autoSpaceDN w:val="0"/>
        <w:bidi w:val="0"/>
        <w:adjustRightInd w:val="0"/>
        <w:snapToGrid w:val="0"/>
        <w:spacing w:line="560" w:lineRule="exact"/>
        <w:ind w:firstLine="694"/>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（二）基层病种</w:t>
      </w:r>
      <w:r>
        <w:rPr>
          <w:rFonts w:hint="eastAsia" w:ascii="仿宋_GB2312" w:hAnsi="仿宋_GB2312" w:eastAsia="仿宋_GB2312" w:cs="仿宋_GB2312"/>
          <w:color w:val="auto"/>
          <w:sz w:val="32"/>
          <w:szCs w:val="32"/>
          <w:lang w:val="en-US" w:eastAsia="zh-CN"/>
        </w:rPr>
        <w:t>费用偏差率=</w:t>
      </w:r>
      <w:r>
        <w:rPr>
          <w:rFonts w:hint="eastAsia" w:ascii="仿宋_GB2312" w:hAnsi="仿宋_GB2312" w:eastAsia="仿宋_GB2312" w:cs="仿宋_GB2312"/>
          <w:color w:val="auto"/>
          <w:sz w:val="32"/>
          <w:szCs w:val="32"/>
        </w:rPr>
        <w:t>该病例当次住院医疗费用÷全市定点医疗机构上</w:t>
      </w:r>
      <w:r>
        <w:rPr>
          <w:rFonts w:hint="eastAsia" w:ascii="仿宋_GB2312" w:hAnsi="仿宋_GB2312" w:eastAsia="仿宋_GB2312" w:cs="仿宋_GB2312"/>
          <w:color w:val="auto"/>
          <w:sz w:val="32"/>
          <w:szCs w:val="32"/>
          <w:lang w:val="en-US" w:eastAsia="zh-CN"/>
        </w:rPr>
        <w:t>一</w:t>
      </w:r>
      <w:r>
        <w:rPr>
          <w:rFonts w:hint="eastAsia" w:ascii="仿宋_GB2312" w:hAnsi="仿宋_GB2312" w:eastAsia="仿宋_GB2312" w:cs="仿宋_GB2312"/>
          <w:color w:val="auto"/>
          <w:sz w:val="32"/>
          <w:szCs w:val="32"/>
        </w:rPr>
        <w:t>年度该病种次均住院总费用</w:t>
      </w:r>
    </w:p>
    <w:p w14:paraId="46DFFC78">
      <w:pPr>
        <w:keepNext w:val="0"/>
        <w:keepLines w:val="0"/>
        <w:pageBreakBefore w:val="0"/>
        <w:widowControl/>
        <w:kinsoku w:val="0"/>
        <w:wordWrap/>
        <w:overflowPunct/>
        <w:topLinePunct w:val="0"/>
        <w:autoSpaceDE w:val="0"/>
        <w:autoSpaceDN w:val="0"/>
        <w:bidi w:val="0"/>
        <w:adjustRightInd w:val="0"/>
        <w:snapToGrid w:val="0"/>
        <w:spacing w:line="560" w:lineRule="exact"/>
        <w:ind w:firstLine="694"/>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如上年度同等级医疗机构无该病种时，取当前年度同等级机构该病种次均费用。</w:t>
      </w:r>
    </w:p>
    <w:p w14:paraId="3DC11760">
      <w:pPr>
        <w:keepNext w:val="0"/>
        <w:keepLines w:val="0"/>
        <w:pageBreakBefore w:val="0"/>
        <w:widowControl/>
        <w:kinsoku w:val="0"/>
        <w:wordWrap/>
        <w:overflowPunct/>
        <w:topLinePunct w:val="0"/>
        <w:autoSpaceDE w:val="0"/>
        <w:autoSpaceDN w:val="0"/>
        <w:bidi w:val="0"/>
        <w:adjustRightInd w:val="0"/>
        <w:snapToGrid w:val="0"/>
        <w:spacing w:line="560" w:lineRule="exact"/>
        <w:ind w:firstLine="694"/>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当偏差率&lt;0.5时，该病例分值=病种基础分值×偏差率;</w:t>
      </w:r>
    </w:p>
    <w:p w14:paraId="2623DAD8">
      <w:pPr>
        <w:keepNext w:val="0"/>
        <w:keepLines w:val="0"/>
        <w:pageBreakBefore w:val="0"/>
        <w:widowControl/>
        <w:kinsoku w:val="0"/>
        <w:wordWrap/>
        <w:overflowPunct/>
        <w:topLinePunct w:val="0"/>
        <w:autoSpaceDE w:val="0"/>
        <w:autoSpaceDN w:val="0"/>
        <w:bidi w:val="0"/>
        <w:adjustRightInd w:val="0"/>
        <w:snapToGrid w:val="0"/>
        <w:spacing w:line="560" w:lineRule="exact"/>
        <w:ind w:firstLine="694"/>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当偏差率&gt;2时，该病例的病种分值=(偏差率-1)×</w:t>
      </w:r>
      <w:r>
        <w:rPr>
          <w:rFonts w:hint="eastAsia" w:ascii="仿宋_GB2312" w:hAnsi="仿宋_GB2312" w:eastAsia="仿宋_GB2312" w:cs="仿宋_GB2312"/>
          <w:color w:val="auto"/>
          <w:sz w:val="32"/>
          <w:szCs w:val="32"/>
          <w:lang w:val="en-US" w:eastAsia="zh-CN"/>
        </w:rPr>
        <w:t>病种</w:t>
      </w:r>
      <w:r>
        <w:rPr>
          <w:rFonts w:hint="eastAsia" w:ascii="仿宋_GB2312" w:hAnsi="仿宋_GB2312" w:eastAsia="仿宋_GB2312" w:cs="仿宋_GB2312"/>
          <w:color w:val="auto"/>
          <w:sz w:val="32"/>
          <w:szCs w:val="32"/>
        </w:rPr>
        <w:t>基础分值;</w:t>
      </w:r>
    </w:p>
    <w:p w14:paraId="060AFCD5">
      <w:pPr>
        <w:keepNext w:val="0"/>
        <w:keepLines w:val="0"/>
        <w:pageBreakBefore w:val="0"/>
        <w:wordWrap/>
        <w:overflowPunct/>
        <w:topLinePunct w:val="0"/>
        <w:bidi w:val="0"/>
        <w:spacing w:line="56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第三十条 建立特例单议评议机制。</w:t>
      </w:r>
      <w:r>
        <w:rPr>
          <w:rFonts w:hint="eastAsia" w:ascii="仿宋_GB2312" w:hAnsi="仿宋_GB2312" w:eastAsia="仿宋_GB2312" w:cs="仿宋_GB2312"/>
          <w:strike w:val="0"/>
          <w:dstrike w:val="0"/>
          <w:color w:val="auto"/>
          <w:sz w:val="32"/>
          <w:szCs w:val="32"/>
        </w:rPr>
        <w:t>定点医疗机构可向市医保经办机构申请按特殊病例计算分值，</w:t>
      </w:r>
      <w:r>
        <w:rPr>
          <w:rFonts w:hint="eastAsia" w:ascii="仿宋_GB2312" w:hAnsi="仿宋_GB2312" w:eastAsia="仿宋_GB2312" w:cs="仿宋_GB2312"/>
          <w:color w:val="auto"/>
          <w:sz w:val="32"/>
          <w:szCs w:val="32"/>
        </w:rPr>
        <w:t>该类病例由市医保经办机构组织专家评议，对评审通过的病例，按实际费用结算；对评审不通过的病例，按原病种分值进行结算。</w:t>
      </w:r>
      <w:r>
        <w:rPr>
          <w:rFonts w:hint="eastAsia" w:ascii="仿宋_GB2312" w:hAnsi="仿宋_GB2312" w:eastAsia="仿宋_GB2312" w:cs="仿宋_GB2312"/>
          <w:color w:val="auto"/>
          <w:sz w:val="32"/>
          <w:szCs w:val="32"/>
          <w:lang w:val="en-US" w:eastAsia="zh-CN"/>
        </w:rPr>
        <w:t>具体实施按《云浮市按病种分值付费（DIP）特例单议工作实施细则》执行。</w:t>
      </w:r>
    </w:p>
    <w:p w14:paraId="1FC01CDD">
      <w:pPr>
        <w:keepNext w:val="0"/>
        <w:keepLines w:val="0"/>
        <w:pageBreakBefore w:val="0"/>
        <w:wordWrap/>
        <w:overflowPunct/>
        <w:topLinePunct w:val="0"/>
        <w:bidi w:val="0"/>
        <w:spacing w:line="560" w:lineRule="exact"/>
        <w:ind w:firstLine="640" w:firstLineChars="200"/>
        <w:rPr>
          <w:rFonts w:hint="eastAsia" w:ascii="仿宋_GB2312" w:hAnsi="仿宋_GB2312" w:eastAsia="仿宋_GB2312" w:cs="仿宋_GB2312"/>
          <w:strike/>
          <w:dstrike w:val="0"/>
          <w:color w:val="auto"/>
          <w:sz w:val="32"/>
          <w:szCs w:val="32"/>
        </w:rPr>
      </w:pPr>
      <w:r>
        <w:rPr>
          <w:rFonts w:hint="default" w:ascii="仿宋_GB2312" w:hAnsi="仿宋_GB2312" w:eastAsia="仿宋_GB2312" w:cs="仿宋_GB2312"/>
          <w:color w:val="auto"/>
          <w:sz w:val="32"/>
          <w:szCs w:val="32"/>
          <w:lang w:val="en-US" w:eastAsia="zh-CN"/>
        </w:rPr>
        <w:t>特殊病例申请的数量、审核通过的数量等信息要及时向各定点医疗机构公布。定点医疗机构申请的特殊病例数不得超过各定点医疗机构当年度DIP结算人次数的5‰（四舍五入至个位，不足1人次的，可按1人次计算）。</w:t>
      </w:r>
    </w:p>
    <w:p w14:paraId="1F3DEB3E">
      <w:pPr>
        <w:keepNext w:val="0"/>
        <w:keepLines w:val="0"/>
        <w:pageBreakBefore w:val="0"/>
        <w:widowControl/>
        <w:kinsoku w:val="0"/>
        <w:wordWrap/>
        <w:overflowPunct/>
        <w:topLinePunct w:val="0"/>
        <w:autoSpaceDE w:val="0"/>
        <w:autoSpaceDN w:val="0"/>
        <w:bidi w:val="0"/>
        <w:adjustRightInd w:val="0"/>
        <w:snapToGrid w:val="0"/>
        <w:spacing w:line="560" w:lineRule="exact"/>
        <w:ind w:firstLine="694"/>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第三十一条 </w:t>
      </w:r>
      <w:r>
        <w:rPr>
          <w:rFonts w:hint="eastAsia" w:ascii="仿宋_GB2312" w:hAnsi="仿宋_GB2312" w:eastAsia="仿宋_GB2312" w:cs="仿宋_GB2312"/>
          <w:color w:val="auto"/>
          <w:sz w:val="32"/>
          <w:szCs w:val="32"/>
          <w:lang w:val="en-US" w:eastAsia="zh-CN"/>
        </w:rPr>
        <w:t>特例单议</w:t>
      </w:r>
      <w:r>
        <w:rPr>
          <w:rFonts w:hint="eastAsia" w:ascii="仿宋_GB2312" w:hAnsi="仿宋_GB2312" w:eastAsia="仿宋_GB2312" w:cs="仿宋_GB2312"/>
          <w:color w:val="auto"/>
          <w:sz w:val="32"/>
          <w:szCs w:val="32"/>
        </w:rPr>
        <w:t>病例应至少满足以下一个条件：</w:t>
      </w:r>
    </w:p>
    <w:p w14:paraId="3EDA9A25">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（一）住院时间长</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包括但不限于单次住院时间超过60天、单次住院时间超过上年度同级别定点医疗机构该病组（种）平均住院天数5倍（含）、监护病房床位使用天数超过该病例住院床位使用总天数60%（含）；</w:t>
      </w:r>
    </w:p>
    <w:p w14:paraId="38C23DC7">
      <w:pPr>
        <w:keepNext w:val="0"/>
        <w:keepLines w:val="0"/>
        <w:pageBreakBefore w:val="0"/>
        <w:wordWrap/>
        <w:overflowPunct/>
        <w:topLinePunct w:val="0"/>
        <w:bidi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（二）复杂危重症，消耗医疗资源过高</w:t>
      </w:r>
      <w:r>
        <w:rPr>
          <w:rFonts w:hint="eastAsia" w:ascii="仿宋_GB2312" w:hAnsi="仿宋_GB2312" w:eastAsia="仿宋_GB2312" w:cs="仿宋_GB2312"/>
          <w:color w:val="auto"/>
          <w:sz w:val="32"/>
          <w:szCs w:val="32"/>
          <w:lang w:eastAsia="zh-CN"/>
        </w:rPr>
        <w:t>：包括但不限于急危重症抢救等导致单次住院费用超过该病组（种）支付标准</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lang w:eastAsia="zh-CN"/>
        </w:rPr>
        <w:t>倍及以上的</w:t>
      </w:r>
      <w:r>
        <w:rPr>
          <w:rFonts w:hint="eastAsia" w:ascii="仿宋_GB2312" w:hAnsi="仿宋_GB2312" w:eastAsia="仿宋_GB2312" w:cs="仿宋_GB2312"/>
          <w:color w:val="auto"/>
          <w:sz w:val="32"/>
          <w:szCs w:val="32"/>
        </w:rPr>
        <w:t>;</w:t>
      </w:r>
    </w:p>
    <w:p w14:paraId="3278DB0D">
      <w:pPr>
        <w:keepNext w:val="0"/>
        <w:keepLines w:val="0"/>
        <w:pageBreakBefore w:val="0"/>
        <w:wordWrap/>
        <w:overflowPunct/>
        <w:topLinePunct w:val="0"/>
        <w:bidi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（三）多学科联合诊疗或转科诊疗的病例，需两个学科以上进行联合手术或者操作的病例等；</w:t>
      </w:r>
    </w:p>
    <w:p w14:paraId="2EB3F369">
      <w:pPr>
        <w:keepNext w:val="0"/>
        <w:keepLines w:val="0"/>
        <w:pageBreakBefore w:val="0"/>
        <w:wordWrap/>
        <w:overflowPunct/>
        <w:topLinePunct w:val="0"/>
        <w:bidi w:val="0"/>
        <w:spacing w:line="560" w:lineRule="exact"/>
        <w:ind w:firstLine="640" w:firstLineChars="200"/>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（四）使用新药耗新技术导致医疗费用高</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包括但不限于使用未进行国家、省集采/谈判的药品和耗材费用较高的病例；</w:t>
      </w:r>
    </w:p>
    <w:p w14:paraId="42E69A78">
      <w:pPr>
        <w:keepNext w:val="0"/>
        <w:keepLines w:val="0"/>
        <w:pageBreakBefore w:val="0"/>
        <w:wordWrap/>
        <w:overflowPunct/>
        <w:topLinePunct w:val="0"/>
        <w:bidi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（五）现行分组方案未能包含的病例;</w:t>
      </w:r>
    </w:p>
    <w:p w14:paraId="102DE78F">
      <w:pPr>
        <w:keepNext w:val="0"/>
        <w:keepLines w:val="0"/>
        <w:pageBreakBefore w:val="0"/>
        <w:wordWrap/>
        <w:overflowPunct/>
        <w:topLinePunct w:val="0"/>
        <w:bidi w:val="0"/>
        <w:spacing w:line="560" w:lineRule="exact"/>
        <w:ind w:firstLine="640" w:firstLineChars="200"/>
        <w:rPr>
          <w:rFonts w:hint="eastAsia" w:ascii="仿宋_GB2312" w:hAnsi="仿宋_GB2312" w:eastAsia="仿宋_GB2312" w:cs="仿宋_GB2312"/>
          <w:strike/>
          <w:dstrike w:val="0"/>
          <w:color w:val="auto"/>
          <w:sz w:val="32"/>
          <w:szCs w:val="32"/>
        </w:rPr>
      </w:pPr>
      <w:r>
        <w:rPr>
          <w:rFonts w:hint="eastAsia" w:ascii="仿宋_GB2312" w:hAnsi="仿宋_GB2312" w:eastAsia="仿宋_GB2312" w:cs="仿宋_GB2312"/>
          <w:color w:val="auto"/>
          <w:sz w:val="32"/>
          <w:szCs w:val="32"/>
        </w:rPr>
        <w:t>（六）医保部门明确的其他情况。</w:t>
      </w:r>
    </w:p>
    <w:p w14:paraId="28DAF658">
      <w:pPr>
        <w:keepNext w:val="0"/>
        <w:keepLines w:val="0"/>
        <w:pageBreakBefore w:val="0"/>
        <w:widowControl/>
        <w:kinsoku w:val="0"/>
        <w:wordWrap/>
        <w:overflowPunct/>
        <w:topLinePunct w:val="0"/>
        <w:autoSpaceDE w:val="0"/>
        <w:autoSpaceDN w:val="0"/>
        <w:bidi w:val="0"/>
        <w:adjustRightInd w:val="0"/>
        <w:snapToGrid w:val="0"/>
        <w:spacing w:line="560" w:lineRule="exact"/>
        <w:ind w:firstLine="694"/>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第三十三条 当年度分值</w:t>
      </w:r>
      <w:r>
        <w:rPr>
          <w:rFonts w:hint="eastAsia" w:ascii="仿宋_GB2312" w:hAnsi="仿宋_GB2312" w:eastAsia="仿宋_GB2312" w:cs="仿宋_GB2312"/>
          <w:strike w:val="0"/>
          <w:dstrike w:val="0"/>
          <w:color w:val="auto"/>
          <w:sz w:val="32"/>
          <w:szCs w:val="32"/>
        </w:rPr>
        <w:t>点值</w:t>
      </w:r>
      <w:r>
        <w:rPr>
          <w:rFonts w:hint="eastAsia" w:ascii="仿宋_GB2312" w:hAnsi="仿宋_GB2312" w:eastAsia="仿宋_GB2312" w:cs="仿宋_GB2312"/>
          <w:color w:val="auto"/>
          <w:sz w:val="32"/>
          <w:szCs w:val="32"/>
        </w:rPr>
        <w:t>的确定：</w:t>
      </w:r>
    </w:p>
    <w:p w14:paraId="76E46AFD">
      <w:pPr>
        <w:keepNext w:val="0"/>
        <w:keepLines w:val="0"/>
        <w:pageBreakBefore w:val="0"/>
        <w:widowControl/>
        <w:kinsoku w:val="0"/>
        <w:wordWrap/>
        <w:overflowPunct/>
        <w:topLinePunct w:val="0"/>
        <w:autoSpaceDE w:val="0"/>
        <w:autoSpaceDN w:val="0"/>
        <w:bidi w:val="0"/>
        <w:adjustRightInd w:val="0"/>
        <w:snapToGrid w:val="0"/>
        <w:spacing w:line="560" w:lineRule="exact"/>
        <w:ind w:firstLine="694"/>
        <w:textAlignment w:val="baseline"/>
        <w:rPr>
          <w:rFonts w:hint="eastAsia" w:ascii="仿宋_GB2312" w:hAnsi="仿宋_GB2312" w:eastAsia="仿宋_GB2312" w:cs="仿宋_GB2312"/>
          <w:strike w:val="0"/>
          <w:dstrike w:val="0"/>
          <w:color w:val="auto"/>
          <w:sz w:val="32"/>
          <w:szCs w:val="32"/>
        </w:rPr>
      </w:pPr>
      <w:r>
        <w:rPr>
          <w:rFonts w:hint="eastAsia" w:ascii="仿宋_GB2312" w:hAnsi="仿宋_GB2312" w:eastAsia="仿宋_GB2312" w:cs="仿宋_GB2312"/>
          <w:strike w:val="0"/>
          <w:dstrike w:val="0"/>
          <w:color w:val="auto"/>
          <w:sz w:val="32"/>
          <w:szCs w:val="32"/>
        </w:rPr>
        <w:t>全市按病种分值付费病例基金支付率=全市按病种分值付费病例基金支付记账费用/全市按病种分值付费病例总医疗费用。</w:t>
      </w:r>
    </w:p>
    <w:p w14:paraId="0C30360B">
      <w:pPr>
        <w:keepNext w:val="0"/>
        <w:keepLines w:val="0"/>
        <w:pageBreakBefore w:val="0"/>
        <w:widowControl/>
        <w:kinsoku w:val="0"/>
        <w:wordWrap/>
        <w:overflowPunct/>
        <w:topLinePunct w:val="0"/>
        <w:autoSpaceDE w:val="0"/>
        <w:autoSpaceDN w:val="0"/>
        <w:bidi w:val="0"/>
        <w:adjustRightInd w:val="0"/>
        <w:snapToGrid w:val="0"/>
        <w:spacing w:line="560" w:lineRule="exact"/>
        <w:ind w:firstLine="694"/>
        <w:textAlignment w:val="baseline"/>
        <w:rPr>
          <w:rFonts w:hint="eastAsia" w:ascii="仿宋_GB2312" w:hAnsi="仿宋_GB2312" w:eastAsia="仿宋_GB2312" w:cs="仿宋_GB2312"/>
          <w:strike w:val="0"/>
          <w:dstrike w:val="0"/>
          <w:color w:val="auto"/>
          <w:sz w:val="32"/>
          <w:szCs w:val="32"/>
        </w:rPr>
      </w:pPr>
      <w:r>
        <w:rPr>
          <w:rFonts w:hint="eastAsia" w:ascii="仿宋_GB2312" w:hAnsi="仿宋_GB2312" w:eastAsia="仿宋_GB2312" w:cs="仿宋_GB2312"/>
          <w:strike w:val="0"/>
          <w:dstrike w:val="0"/>
          <w:color w:val="auto"/>
          <w:sz w:val="32"/>
          <w:szCs w:val="32"/>
        </w:rPr>
        <w:t>全市按病种分值付费病例总费用=分值付费可支付总额/全市按病种分值付费病例基金支付率。</w:t>
      </w:r>
    </w:p>
    <w:p w14:paraId="7ECA6C8A">
      <w:pPr>
        <w:keepNext w:val="0"/>
        <w:keepLines w:val="0"/>
        <w:pageBreakBefore w:val="0"/>
        <w:widowControl/>
        <w:kinsoku w:val="0"/>
        <w:wordWrap/>
        <w:overflowPunct/>
        <w:topLinePunct w:val="0"/>
        <w:autoSpaceDE w:val="0"/>
        <w:autoSpaceDN w:val="0"/>
        <w:bidi w:val="0"/>
        <w:adjustRightInd w:val="0"/>
        <w:snapToGrid w:val="0"/>
        <w:spacing w:line="560" w:lineRule="exact"/>
        <w:ind w:firstLine="694"/>
        <w:textAlignment w:val="baseline"/>
        <w:rPr>
          <w:rFonts w:hint="eastAsia" w:ascii="仿宋_GB2312" w:hAnsi="仿宋_GB2312" w:eastAsia="仿宋_GB2312" w:cs="仿宋_GB2312"/>
          <w:strike w:val="0"/>
          <w:dstrike w:val="0"/>
          <w:color w:val="auto"/>
          <w:sz w:val="32"/>
          <w:szCs w:val="32"/>
        </w:rPr>
      </w:pPr>
      <w:r>
        <w:rPr>
          <w:rFonts w:hint="eastAsia" w:ascii="仿宋_GB2312" w:hAnsi="仿宋_GB2312" w:eastAsia="仿宋_GB2312" w:cs="仿宋_GB2312"/>
          <w:strike w:val="0"/>
          <w:dstrike w:val="0"/>
          <w:color w:val="auto"/>
          <w:sz w:val="32"/>
          <w:szCs w:val="32"/>
        </w:rPr>
        <w:t>当年度分值点值=全市按病种分值付费病例总费用/(各定点医疗机构病种分值总和-各定点医疗机构违规扣减分值)。</w:t>
      </w:r>
    </w:p>
    <w:p w14:paraId="028BCDC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wordWrap/>
        <w:overflowPunct/>
        <w:topLinePunct w:val="0"/>
        <w:bidi w:val="0"/>
        <w:spacing w:before="0" w:beforeAutospacing="0" w:after="0" w:afterAutospacing="0" w:line="560" w:lineRule="exact"/>
        <w:ind w:left="0" w:right="0" w:firstLine="640" w:firstLineChars="200"/>
        <w:jc w:val="left"/>
        <w:rPr>
          <w:rFonts w:hint="eastAsia" w:ascii="仿宋_GB2312" w:hAnsi="仿宋_GB2312" w:eastAsia="仿宋_GB2312" w:cs="仿宋_GB2312"/>
          <w:strike w:val="0"/>
          <w:dstrike w:val="0"/>
          <w:color w:val="auto"/>
          <w:sz w:val="32"/>
          <w:szCs w:val="32"/>
        </w:rPr>
      </w:pPr>
      <w:r>
        <w:rPr>
          <w:rFonts w:hint="eastAsia" w:ascii="仿宋_GB2312" w:hAnsi="仿宋_GB2312" w:eastAsia="仿宋_GB2312" w:cs="仿宋_GB2312"/>
          <w:color w:val="auto"/>
          <w:sz w:val="32"/>
          <w:szCs w:val="32"/>
        </w:rPr>
        <w:t xml:space="preserve">第三十四条 </w:t>
      </w:r>
      <w:r>
        <w:rPr>
          <w:rFonts w:hint="eastAsia" w:ascii="仿宋_GB2312" w:hAnsi="仿宋_GB2312" w:eastAsia="仿宋_GB2312" w:cs="仿宋_GB2312"/>
          <w:strike w:val="0"/>
          <w:dstrike w:val="0"/>
          <w:color w:val="auto"/>
          <w:sz w:val="32"/>
          <w:szCs w:val="32"/>
        </w:rPr>
        <w:t>各定点医疗机构年度清算费用=〔（参保人住院所属DIP组的病组支付标准-自费费用-个人先自付费用-起付线）*医保报销比例〕-违规扣减费用。</w:t>
      </w:r>
    </w:p>
    <w:p w14:paraId="5498D903">
      <w:pPr>
        <w:keepNext w:val="0"/>
        <w:keepLines w:val="0"/>
        <w:pageBreakBefore w:val="0"/>
        <w:widowControl/>
        <w:kinsoku w:val="0"/>
        <w:wordWrap/>
        <w:overflowPunct/>
        <w:topLinePunct w:val="0"/>
        <w:autoSpaceDE w:val="0"/>
        <w:autoSpaceDN w:val="0"/>
        <w:bidi w:val="0"/>
        <w:adjustRightInd w:val="0"/>
        <w:snapToGrid w:val="0"/>
        <w:spacing w:line="560" w:lineRule="exact"/>
        <w:ind w:firstLine="694"/>
        <w:textAlignment w:val="baseline"/>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strike w:val="0"/>
          <w:dstrike w:val="0"/>
          <w:color w:val="auto"/>
          <w:sz w:val="32"/>
          <w:szCs w:val="32"/>
        </w:rPr>
        <w:t>病组支付标准=DIP分值×分值点值。</w:t>
      </w:r>
    </w:p>
    <w:p w14:paraId="4B9B5401">
      <w:pPr>
        <w:keepNext w:val="0"/>
        <w:keepLines w:val="0"/>
        <w:pageBreakBefore w:val="0"/>
        <w:widowControl/>
        <w:kinsoku w:val="0"/>
        <w:wordWrap/>
        <w:overflowPunct/>
        <w:topLinePunct w:val="0"/>
        <w:autoSpaceDE w:val="0"/>
        <w:autoSpaceDN w:val="0"/>
        <w:bidi w:val="0"/>
        <w:adjustRightInd w:val="0"/>
        <w:snapToGrid w:val="0"/>
        <w:spacing w:line="560" w:lineRule="exact"/>
        <w:ind w:firstLine="694"/>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第三十五条 对各定点医疗机构据实结算的统筹基金支付金额与按DIP分值计算的年度统筹基金应支付额进行比较(统称“清算比例”)后，按如下方式确定各定点医疗机构病种分值费用年度统筹基金决算金额：</w:t>
      </w:r>
    </w:p>
    <w:p w14:paraId="7C8B28AB">
      <w:pPr>
        <w:keepNext w:val="0"/>
        <w:keepLines w:val="0"/>
        <w:pageBreakBefore w:val="0"/>
        <w:widowControl/>
        <w:kinsoku w:val="0"/>
        <w:wordWrap/>
        <w:overflowPunct/>
        <w:topLinePunct w:val="0"/>
        <w:autoSpaceDE w:val="0"/>
        <w:autoSpaceDN w:val="0"/>
        <w:bidi w:val="0"/>
        <w:adjustRightInd w:val="0"/>
        <w:snapToGrid w:val="0"/>
        <w:spacing w:line="560" w:lineRule="exact"/>
        <w:ind w:firstLine="694"/>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清算比例低于70%(不含)的，将据实结算的统筹基金支付金额作为决算金额。</w:t>
      </w:r>
    </w:p>
    <w:p w14:paraId="51BC2A21">
      <w:pPr>
        <w:keepNext w:val="0"/>
        <w:keepLines w:val="0"/>
        <w:pageBreakBefore w:val="0"/>
        <w:widowControl/>
        <w:kinsoku w:val="0"/>
        <w:wordWrap/>
        <w:overflowPunct/>
        <w:topLinePunct w:val="0"/>
        <w:autoSpaceDE w:val="0"/>
        <w:autoSpaceDN w:val="0"/>
        <w:bidi w:val="0"/>
        <w:adjustRightInd w:val="0"/>
        <w:snapToGrid w:val="0"/>
        <w:spacing w:line="560" w:lineRule="exact"/>
        <w:ind w:firstLine="694"/>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清算比例在70%—90%(不含)之间的，按照据实结算的统筹基金支付金额的110%作为决算金额。</w:t>
      </w:r>
    </w:p>
    <w:p w14:paraId="171277D5">
      <w:pPr>
        <w:keepNext w:val="0"/>
        <w:keepLines w:val="0"/>
        <w:pageBreakBefore w:val="0"/>
        <w:widowControl/>
        <w:kinsoku w:val="0"/>
        <w:wordWrap/>
        <w:overflowPunct/>
        <w:topLinePunct w:val="0"/>
        <w:autoSpaceDE w:val="0"/>
        <w:autoSpaceDN w:val="0"/>
        <w:bidi w:val="0"/>
        <w:adjustRightInd w:val="0"/>
        <w:snapToGrid w:val="0"/>
        <w:spacing w:line="560" w:lineRule="exact"/>
        <w:ind w:firstLine="694"/>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清算比例在90%—100%(不含)之间的，按病种分值计算的年度统筹基金应支付额作为决算金额。</w:t>
      </w:r>
    </w:p>
    <w:p w14:paraId="16A34EAF">
      <w:pPr>
        <w:keepNext w:val="0"/>
        <w:keepLines w:val="0"/>
        <w:pageBreakBefore w:val="0"/>
        <w:widowControl/>
        <w:kinsoku w:val="0"/>
        <w:wordWrap/>
        <w:overflowPunct/>
        <w:topLinePunct w:val="0"/>
        <w:autoSpaceDE w:val="0"/>
        <w:autoSpaceDN w:val="0"/>
        <w:bidi w:val="0"/>
        <w:adjustRightInd w:val="0"/>
        <w:snapToGrid w:val="0"/>
        <w:spacing w:line="560" w:lineRule="exact"/>
        <w:ind w:firstLine="694"/>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清算比例在100%(含)以上的，按病种分值计算的年度统筹基金应支付额作为决算金额。</w:t>
      </w:r>
    </w:p>
    <w:p w14:paraId="3F7161A4">
      <w:pPr>
        <w:keepNext w:val="0"/>
        <w:keepLines w:val="0"/>
        <w:pageBreakBefore w:val="0"/>
        <w:widowControl/>
        <w:kinsoku w:val="0"/>
        <w:wordWrap/>
        <w:overflowPunct/>
        <w:topLinePunct w:val="0"/>
        <w:autoSpaceDE w:val="0"/>
        <w:autoSpaceDN w:val="0"/>
        <w:bidi w:val="0"/>
        <w:adjustRightInd w:val="0"/>
        <w:snapToGrid w:val="0"/>
        <w:spacing w:line="560" w:lineRule="exact"/>
        <w:ind w:firstLine="694"/>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第三十六条 定点医疗机构清算结果，预拨付和月度预结算大于年终决算金额的，则为医保基金超统筹支付费用，各定点医疗机构应返还医疗保险基金。</w:t>
      </w:r>
    </w:p>
    <w:p w14:paraId="5F91A246">
      <w:pPr>
        <w:keepNext w:val="0"/>
        <w:keepLines w:val="0"/>
        <w:pageBreakBefore w:val="0"/>
        <w:widowControl/>
        <w:kinsoku w:val="0"/>
        <w:wordWrap/>
        <w:overflowPunct/>
        <w:topLinePunct w:val="0"/>
        <w:autoSpaceDE w:val="0"/>
        <w:autoSpaceDN w:val="0"/>
        <w:bidi w:val="0"/>
        <w:adjustRightInd w:val="0"/>
        <w:snapToGrid w:val="0"/>
        <w:spacing w:line="560" w:lineRule="exact"/>
        <w:ind w:firstLine="694"/>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第三十七条 按照分级管理考评结果，返还按病种分值付费</w:t>
      </w:r>
      <w:r>
        <w:rPr>
          <w:rFonts w:hint="eastAsia" w:ascii="仿宋_GB2312" w:hAnsi="仿宋_GB2312" w:eastAsia="仿宋_GB2312" w:cs="仿宋_GB2312"/>
          <w:color w:val="auto"/>
          <w:sz w:val="32"/>
          <w:szCs w:val="32"/>
          <w:lang w:val="en-US" w:eastAsia="zh-CN"/>
        </w:rPr>
        <w:t>年度</w:t>
      </w:r>
      <w:r>
        <w:rPr>
          <w:rFonts w:hint="eastAsia" w:ascii="仿宋_GB2312" w:hAnsi="仿宋_GB2312" w:eastAsia="仿宋_GB2312" w:cs="仿宋_GB2312"/>
          <w:color w:val="auto"/>
          <w:sz w:val="32"/>
          <w:szCs w:val="32"/>
        </w:rPr>
        <w:t>医疗服务质量保证金。</w:t>
      </w:r>
    </w:p>
    <w:p w14:paraId="0F5A0F37">
      <w:pPr>
        <w:keepNext w:val="0"/>
        <w:keepLines w:val="0"/>
        <w:pageBreakBefore w:val="0"/>
        <w:widowControl/>
        <w:kinsoku w:val="0"/>
        <w:wordWrap/>
        <w:overflowPunct/>
        <w:topLinePunct w:val="0"/>
        <w:autoSpaceDE w:val="0"/>
        <w:autoSpaceDN w:val="0"/>
        <w:bidi w:val="0"/>
        <w:adjustRightInd w:val="0"/>
        <w:snapToGrid w:val="0"/>
        <w:spacing w:line="560" w:lineRule="exact"/>
        <w:ind w:firstLine="694"/>
        <w:textAlignment w:val="baseline"/>
        <w:rPr>
          <w:rFonts w:hint="eastAsia" w:ascii="仿宋_GB2312" w:hAnsi="仿宋_GB2312" w:eastAsia="仿宋_GB2312" w:cs="仿宋_GB2312"/>
          <w:color w:val="auto"/>
          <w:sz w:val="32"/>
          <w:szCs w:val="32"/>
        </w:rPr>
      </w:pPr>
    </w:p>
    <w:p w14:paraId="33A6F66A">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黑体" w:hAnsi="黑体" w:eastAsia="黑体" w:cs="黑体"/>
          <w:color w:val="auto"/>
          <w:sz w:val="32"/>
          <w:szCs w:val="32"/>
        </w:rPr>
      </w:pPr>
      <w:r>
        <w:rPr>
          <w:rFonts w:hint="eastAsia" w:ascii="黑体" w:hAnsi="黑体" w:eastAsia="黑体" w:cs="黑体"/>
          <w:color w:val="auto"/>
          <w:sz w:val="32"/>
          <w:szCs w:val="32"/>
        </w:rPr>
        <w:t>第七章  管理与监督</w:t>
      </w:r>
    </w:p>
    <w:p w14:paraId="266FC2C5">
      <w:pPr>
        <w:keepNext w:val="0"/>
        <w:keepLines w:val="0"/>
        <w:pageBreakBefore w:val="0"/>
        <w:widowControl/>
        <w:kinsoku w:val="0"/>
        <w:wordWrap/>
        <w:overflowPunct/>
        <w:topLinePunct w:val="0"/>
        <w:autoSpaceDE w:val="0"/>
        <w:autoSpaceDN w:val="0"/>
        <w:bidi w:val="0"/>
        <w:adjustRightInd w:val="0"/>
        <w:snapToGrid w:val="0"/>
        <w:spacing w:line="560" w:lineRule="exact"/>
        <w:ind w:firstLine="694"/>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第三十八条 市医保部门成立DIP支付方式改革评议组织，按照《广东省医保支付制度评议组织议事规则》要求，对病种范围、分值、医疗机构系数、年度医保总分值、特殊病例及其他医保支付制度有关事项进行评议。</w:t>
      </w:r>
    </w:p>
    <w:p w14:paraId="06273FF8">
      <w:pPr>
        <w:keepNext w:val="0"/>
        <w:keepLines w:val="0"/>
        <w:pageBreakBefore w:val="0"/>
        <w:widowControl/>
        <w:kinsoku w:val="0"/>
        <w:wordWrap/>
        <w:overflowPunct/>
        <w:topLinePunct w:val="0"/>
        <w:autoSpaceDE w:val="0"/>
        <w:autoSpaceDN w:val="0"/>
        <w:bidi w:val="0"/>
        <w:adjustRightInd w:val="0"/>
        <w:snapToGrid w:val="0"/>
        <w:spacing w:line="560" w:lineRule="exact"/>
        <w:ind w:firstLine="694"/>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第三十九条 医疗机构应配合DIP支付方式改革的工作要求，向医保经办机构实时上传参保人医疗费用明细，并在病人出院后10天内上传该参保人按照诊断编码(ICD-10医保版)和手术操作编码(ICD-9-CM3医保版)的结算清单。</w:t>
      </w:r>
    </w:p>
    <w:p w14:paraId="68D5EA58">
      <w:pPr>
        <w:keepNext w:val="0"/>
        <w:keepLines w:val="0"/>
        <w:pageBreakBefore w:val="0"/>
        <w:widowControl/>
        <w:kinsoku w:val="0"/>
        <w:wordWrap/>
        <w:overflowPunct/>
        <w:topLinePunct w:val="0"/>
        <w:autoSpaceDE w:val="0"/>
        <w:autoSpaceDN w:val="0"/>
        <w:bidi w:val="0"/>
        <w:adjustRightInd w:val="0"/>
        <w:snapToGrid w:val="0"/>
        <w:spacing w:line="560" w:lineRule="exact"/>
        <w:ind w:firstLine="694"/>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第四十条 医保经办机构应不定期组织专家对医疗机构DIP支付方式改革工作开展检查，并实行病案定期审核制度。</w:t>
      </w:r>
    </w:p>
    <w:p w14:paraId="7A053950">
      <w:pPr>
        <w:keepNext w:val="0"/>
        <w:keepLines w:val="0"/>
        <w:pageBreakBefore w:val="0"/>
        <w:widowControl/>
        <w:kinsoku w:val="0"/>
        <w:wordWrap/>
        <w:overflowPunct/>
        <w:topLinePunct w:val="0"/>
        <w:autoSpaceDE w:val="0"/>
        <w:autoSpaceDN w:val="0"/>
        <w:bidi w:val="0"/>
        <w:adjustRightInd w:val="0"/>
        <w:snapToGrid w:val="0"/>
        <w:spacing w:line="560" w:lineRule="exact"/>
        <w:ind w:firstLine="694"/>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第四十一条 医疗机构有分解住院、高套分值等违规行为的，本次住院不计算病种分数，并按该次住院上传病种分数的2-5倍予以扣分；违反法律法规的，按规定移交相关行政部门处理；构成犯罪的，依法移交司法部门追究相应法律责任。</w:t>
      </w:r>
    </w:p>
    <w:p w14:paraId="7CA5CA2A">
      <w:pPr>
        <w:keepNext w:val="0"/>
        <w:keepLines w:val="0"/>
        <w:pageBreakBefore w:val="0"/>
        <w:widowControl/>
        <w:kinsoku w:val="0"/>
        <w:wordWrap/>
        <w:overflowPunct/>
        <w:topLinePunct w:val="0"/>
        <w:autoSpaceDE w:val="0"/>
        <w:autoSpaceDN w:val="0"/>
        <w:bidi w:val="0"/>
        <w:adjustRightInd w:val="0"/>
        <w:snapToGrid w:val="0"/>
        <w:spacing w:line="560" w:lineRule="exact"/>
        <w:ind w:firstLine="694"/>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第四十二条 医疗机构要严格按有关规定提供基本医疗服务，若使用超出基本医疗范围的医疗服务和用药，需由患者或其家属签字同意。</w:t>
      </w:r>
    </w:p>
    <w:p w14:paraId="5B29B793">
      <w:pPr>
        <w:keepNext w:val="0"/>
        <w:keepLines w:val="0"/>
        <w:pageBreakBefore w:val="0"/>
        <w:widowControl/>
        <w:kinsoku w:val="0"/>
        <w:wordWrap/>
        <w:overflowPunct/>
        <w:topLinePunct w:val="0"/>
        <w:autoSpaceDE w:val="0"/>
        <w:autoSpaceDN w:val="0"/>
        <w:bidi w:val="0"/>
        <w:adjustRightInd w:val="0"/>
        <w:snapToGrid w:val="0"/>
        <w:spacing w:line="560" w:lineRule="exact"/>
        <w:ind w:firstLine="694"/>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第四十三条 医疗机构年度考核设定五项考核指标，医疗机构年度住院总费用低于500万元的不参加指标考核。</w:t>
      </w:r>
    </w:p>
    <w:p w14:paraId="14EEE28A">
      <w:pPr>
        <w:keepNext w:val="0"/>
        <w:keepLines w:val="0"/>
        <w:pageBreakBefore w:val="0"/>
        <w:widowControl/>
        <w:kinsoku w:val="0"/>
        <w:wordWrap/>
        <w:overflowPunct/>
        <w:topLinePunct w:val="0"/>
        <w:autoSpaceDE w:val="0"/>
        <w:autoSpaceDN w:val="0"/>
        <w:bidi w:val="0"/>
        <w:adjustRightInd w:val="0"/>
        <w:snapToGrid w:val="0"/>
        <w:spacing w:line="560" w:lineRule="exact"/>
        <w:ind w:firstLine="694"/>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第四十四条 各医疗机构职工医保和居民医保的住院总费用增长率控制指标为≤10%，超出1</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%部分在当年年度结算时折算为分数进行扣减。超过10%的部分不纳入DIP支付方式付费总额计算基数。</w:t>
      </w:r>
    </w:p>
    <w:p w14:paraId="029A39CC">
      <w:pPr>
        <w:keepNext w:val="0"/>
        <w:keepLines w:val="0"/>
        <w:pageBreakBefore w:val="0"/>
        <w:widowControl/>
        <w:kinsoku w:val="0"/>
        <w:wordWrap/>
        <w:overflowPunct/>
        <w:topLinePunct w:val="0"/>
        <w:autoSpaceDE w:val="0"/>
        <w:autoSpaceDN w:val="0"/>
        <w:bidi w:val="0"/>
        <w:adjustRightInd w:val="0"/>
        <w:snapToGrid w:val="0"/>
        <w:spacing w:line="560" w:lineRule="exact"/>
        <w:ind w:firstLine="694"/>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医疗机构当年住院总费用基数=该医疗机构上年住院总费用–该医疗机构当年增长超标部分；</w:t>
      </w:r>
    </w:p>
    <w:p w14:paraId="341C00B3">
      <w:pPr>
        <w:keepNext w:val="0"/>
        <w:keepLines w:val="0"/>
        <w:pageBreakBefore w:val="0"/>
        <w:widowControl/>
        <w:kinsoku w:val="0"/>
        <w:wordWrap/>
        <w:overflowPunct/>
        <w:topLinePunct w:val="0"/>
        <w:autoSpaceDE w:val="0"/>
        <w:autoSpaceDN w:val="0"/>
        <w:bidi w:val="0"/>
        <w:adjustRightInd w:val="0"/>
        <w:snapToGrid w:val="0"/>
        <w:spacing w:line="560" w:lineRule="exact"/>
        <w:ind w:firstLine="694"/>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医疗机构住院总费用增长率＝该医疗机构当年住院总费用÷该医疗机构上年住院总费用基数×100%–100%；</w:t>
      </w:r>
    </w:p>
    <w:p w14:paraId="6569C84D">
      <w:pPr>
        <w:keepNext w:val="0"/>
        <w:keepLines w:val="0"/>
        <w:pageBreakBefore w:val="0"/>
        <w:widowControl/>
        <w:kinsoku w:val="0"/>
        <w:wordWrap/>
        <w:overflowPunct/>
        <w:topLinePunct w:val="0"/>
        <w:autoSpaceDE w:val="0"/>
        <w:autoSpaceDN w:val="0"/>
        <w:bidi w:val="0"/>
        <w:adjustRightInd w:val="0"/>
        <w:snapToGrid w:val="0"/>
        <w:spacing w:line="560" w:lineRule="exact"/>
        <w:ind w:firstLine="694"/>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医疗机构住院总费用增长超出扣分＝当年住院总费用×（住院总费用增长率–1</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 xml:space="preserve">%）÷上年度分值点值。 </w:t>
      </w:r>
    </w:p>
    <w:p w14:paraId="029998A1">
      <w:pPr>
        <w:keepNext w:val="0"/>
        <w:keepLines w:val="0"/>
        <w:pageBreakBefore w:val="0"/>
        <w:widowControl/>
        <w:kinsoku w:val="0"/>
        <w:wordWrap/>
        <w:overflowPunct/>
        <w:topLinePunct w:val="0"/>
        <w:autoSpaceDE w:val="0"/>
        <w:autoSpaceDN w:val="0"/>
        <w:bidi w:val="0"/>
        <w:adjustRightInd w:val="0"/>
        <w:snapToGrid w:val="0"/>
        <w:spacing w:line="560" w:lineRule="exact"/>
        <w:ind w:firstLine="694"/>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第四十五条 以下情况由市医保经办机构核实，报市医保部门核准备案后，两个医保年度内不考核住院总费用增长率：</w:t>
      </w:r>
    </w:p>
    <w:p w14:paraId="06D20E0A">
      <w:pPr>
        <w:keepNext w:val="0"/>
        <w:keepLines w:val="0"/>
        <w:pageBreakBefore w:val="0"/>
        <w:widowControl/>
        <w:kinsoku w:val="0"/>
        <w:wordWrap/>
        <w:overflowPunct/>
        <w:topLinePunct w:val="0"/>
        <w:autoSpaceDE w:val="0"/>
        <w:autoSpaceDN w:val="0"/>
        <w:bidi w:val="0"/>
        <w:adjustRightInd w:val="0"/>
        <w:snapToGrid w:val="0"/>
        <w:spacing w:line="560" w:lineRule="exact"/>
        <w:ind w:firstLine="694"/>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1.经卫健部门批准增加床位数≥30%且医护人员等相关配置符合国家、省有关规定的；</w:t>
      </w:r>
    </w:p>
    <w:p w14:paraId="26BBEB9B">
      <w:pPr>
        <w:keepNext w:val="0"/>
        <w:keepLines w:val="0"/>
        <w:pageBreakBefore w:val="0"/>
        <w:widowControl/>
        <w:kinsoku w:val="0"/>
        <w:wordWrap/>
        <w:overflowPunct/>
        <w:topLinePunct w:val="0"/>
        <w:autoSpaceDE w:val="0"/>
        <w:autoSpaceDN w:val="0"/>
        <w:bidi w:val="0"/>
        <w:adjustRightInd w:val="0"/>
        <w:snapToGrid w:val="0"/>
        <w:spacing w:line="560" w:lineRule="exact"/>
        <w:ind w:firstLine="694"/>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2.医疗机构等级变更的；</w:t>
      </w:r>
    </w:p>
    <w:p w14:paraId="143680C0">
      <w:pPr>
        <w:keepNext w:val="0"/>
        <w:keepLines w:val="0"/>
        <w:pageBreakBefore w:val="0"/>
        <w:widowControl/>
        <w:kinsoku w:val="0"/>
        <w:wordWrap/>
        <w:overflowPunct/>
        <w:topLinePunct w:val="0"/>
        <w:autoSpaceDE w:val="0"/>
        <w:autoSpaceDN w:val="0"/>
        <w:bidi w:val="0"/>
        <w:adjustRightInd w:val="0"/>
        <w:snapToGrid w:val="0"/>
        <w:spacing w:line="560" w:lineRule="exact"/>
        <w:ind w:firstLine="694"/>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3.被上级医疗机构托管的。</w:t>
      </w:r>
    </w:p>
    <w:p w14:paraId="1399E720">
      <w:pPr>
        <w:keepNext w:val="0"/>
        <w:keepLines w:val="0"/>
        <w:pageBreakBefore w:val="0"/>
        <w:widowControl/>
        <w:kinsoku w:val="0"/>
        <w:wordWrap/>
        <w:overflowPunct/>
        <w:topLinePunct w:val="0"/>
        <w:autoSpaceDE w:val="0"/>
        <w:autoSpaceDN w:val="0"/>
        <w:bidi w:val="0"/>
        <w:adjustRightInd w:val="0"/>
        <w:snapToGrid w:val="0"/>
        <w:spacing w:line="560" w:lineRule="exact"/>
        <w:ind w:firstLine="694"/>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第四十六条 不考核住院总费用增长率的医疗机构，当年住院总费用增长超过20%的部分不纳入次年住院总费用基数计算范围。</w:t>
      </w:r>
    </w:p>
    <w:p w14:paraId="47A0ADEF">
      <w:pPr>
        <w:keepNext w:val="0"/>
        <w:keepLines w:val="0"/>
        <w:pageBreakBefore w:val="0"/>
        <w:widowControl/>
        <w:kinsoku w:val="0"/>
        <w:wordWrap/>
        <w:overflowPunct/>
        <w:topLinePunct w:val="0"/>
        <w:autoSpaceDE w:val="0"/>
        <w:autoSpaceDN w:val="0"/>
        <w:bidi w:val="0"/>
        <w:adjustRightInd w:val="0"/>
        <w:snapToGrid w:val="0"/>
        <w:spacing w:line="560" w:lineRule="exact"/>
        <w:ind w:firstLine="694"/>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第四十七条 各医疗机构职工医保和居民医保的年度重复住院率控制指标为≤20%，重复住院率＞20%的，超出部分在当年年度结算时折算为病种分数进行扣减。</w:t>
      </w:r>
    </w:p>
    <w:p w14:paraId="710CC010">
      <w:pPr>
        <w:keepNext w:val="0"/>
        <w:keepLines w:val="0"/>
        <w:pageBreakBefore w:val="0"/>
        <w:widowControl/>
        <w:kinsoku w:val="0"/>
        <w:wordWrap/>
        <w:overflowPunct/>
        <w:topLinePunct w:val="0"/>
        <w:autoSpaceDE w:val="0"/>
        <w:autoSpaceDN w:val="0"/>
        <w:bidi w:val="0"/>
        <w:adjustRightInd w:val="0"/>
        <w:snapToGrid w:val="0"/>
        <w:spacing w:line="560" w:lineRule="exact"/>
        <w:ind w:firstLine="694"/>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医疗机构重复住院人次＝该医疗机构住院总人次–该医疗机构住院总人数；</w:t>
      </w:r>
    </w:p>
    <w:p w14:paraId="47007425">
      <w:pPr>
        <w:keepNext w:val="0"/>
        <w:keepLines w:val="0"/>
        <w:pageBreakBefore w:val="0"/>
        <w:widowControl/>
        <w:kinsoku w:val="0"/>
        <w:wordWrap/>
        <w:overflowPunct/>
        <w:topLinePunct w:val="0"/>
        <w:autoSpaceDE w:val="0"/>
        <w:autoSpaceDN w:val="0"/>
        <w:bidi w:val="0"/>
        <w:adjustRightInd w:val="0"/>
        <w:snapToGrid w:val="0"/>
        <w:spacing w:line="560" w:lineRule="exact"/>
        <w:ind w:firstLine="694"/>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医疗机构重复住院率＝该医疗机构重复住院人次÷该医疗机构住院总人次×100%；</w:t>
      </w:r>
    </w:p>
    <w:p w14:paraId="14D69715">
      <w:pPr>
        <w:keepNext w:val="0"/>
        <w:keepLines w:val="0"/>
        <w:pageBreakBefore w:val="0"/>
        <w:widowControl/>
        <w:kinsoku w:val="0"/>
        <w:wordWrap/>
        <w:overflowPunct/>
        <w:topLinePunct w:val="0"/>
        <w:autoSpaceDE w:val="0"/>
        <w:autoSpaceDN w:val="0"/>
        <w:bidi w:val="0"/>
        <w:adjustRightInd w:val="0"/>
        <w:snapToGrid w:val="0"/>
        <w:spacing w:line="560" w:lineRule="exact"/>
        <w:ind w:firstLine="694"/>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医疗机构重复住院率超出扣分＝（该医疗机构重复住院率–20%）×当年该医疗机构总得分。</w:t>
      </w:r>
    </w:p>
    <w:p w14:paraId="5DF4B3B5">
      <w:pPr>
        <w:keepNext w:val="0"/>
        <w:keepLines w:val="0"/>
        <w:pageBreakBefore w:val="0"/>
        <w:widowControl/>
        <w:kinsoku w:val="0"/>
        <w:wordWrap/>
        <w:overflowPunct/>
        <w:topLinePunct w:val="0"/>
        <w:autoSpaceDE w:val="0"/>
        <w:autoSpaceDN w:val="0"/>
        <w:bidi w:val="0"/>
        <w:adjustRightInd w:val="0"/>
        <w:snapToGrid w:val="0"/>
        <w:spacing w:line="560" w:lineRule="exact"/>
        <w:ind w:firstLine="694"/>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第四十八条 各医疗机构职工医保和居民医保参保人住院，大型设备（CT、MRI）检查阳性率控制指标为≥70%。大型设备检查阳性率低于考核指标的，在当年年度结算时折算为病种分数扣减。</w:t>
      </w:r>
    </w:p>
    <w:p w14:paraId="165C7C21">
      <w:pPr>
        <w:keepNext w:val="0"/>
        <w:keepLines w:val="0"/>
        <w:pageBreakBefore w:val="0"/>
        <w:widowControl/>
        <w:kinsoku w:val="0"/>
        <w:wordWrap/>
        <w:overflowPunct/>
        <w:topLinePunct w:val="0"/>
        <w:autoSpaceDE w:val="0"/>
        <w:autoSpaceDN w:val="0"/>
        <w:bidi w:val="0"/>
        <w:adjustRightInd w:val="0"/>
        <w:snapToGrid w:val="0"/>
        <w:spacing w:line="560" w:lineRule="exact"/>
        <w:ind w:firstLine="694"/>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医疗机构大型设备检查阳性率超出费用＝（考核指标–当年该医疗机构大型设备检查阳性率）×当年该医疗机构大型设备检查总费用；</w:t>
      </w:r>
    </w:p>
    <w:p w14:paraId="5F7ADF4C">
      <w:pPr>
        <w:keepNext w:val="0"/>
        <w:keepLines w:val="0"/>
        <w:pageBreakBefore w:val="0"/>
        <w:widowControl/>
        <w:kinsoku w:val="0"/>
        <w:wordWrap/>
        <w:overflowPunct/>
        <w:topLinePunct w:val="0"/>
        <w:autoSpaceDE w:val="0"/>
        <w:autoSpaceDN w:val="0"/>
        <w:bidi w:val="0"/>
        <w:adjustRightInd w:val="0"/>
        <w:snapToGrid w:val="0"/>
        <w:spacing w:line="560" w:lineRule="exact"/>
        <w:ind w:firstLine="694"/>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医疗机构大型设备检查阳性率超出扣分＝该医疗机构大型设备检查阳性率超出费用÷上年度分值</w:t>
      </w:r>
      <w:r>
        <w:rPr>
          <w:rFonts w:hint="eastAsia" w:ascii="仿宋_GB2312" w:hAnsi="仿宋_GB2312" w:eastAsia="仿宋_GB2312" w:cs="仿宋_GB2312"/>
          <w:strike w:val="0"/>
          <w:dstrike w:val="0"/>
          <w:color w:val="auto"/>
          <w:sz w:val="32"/>
          <w:szCs w:val="32"/>
        </w:rPr>
        <w:t>点值</w:t>
      </w:r>
      <w:r>
        <w:rPr>
          <w:rFonts w:hint="eastAsia" w:ascii="仿宋_GB2312" w:hAnsi="仿宋_GB2312" w:eastAsia="仿宋_GB2312" w:cs="仿宋_GB2312"/>
          <w:color w:val="auto"/>
          <w:sz w:val="32"/>
          <w:szCs w:val="32"/>
        </w:rPr>
        <w:t xml:space="preserve">。 </w:t>
      </w:r>
    </w:p>
    <w:p w14:paraId="1D3775BE">
      <w:pPr>
        <w:keepNext w:val="0"/>
        <w:keepLines w:val="0"/>
        <w:pageBreakBefore w:val="0"/>
        <w:widowControl/>
        <w:kinsoku w:val="0"/>
        <w:wordWrap/>
        <w:overflowPunct/>
        <w:topLinePunct w:val="0"/>
        <w:autoSpaceDE w:val="0"/>
        <w:autoSpaceDN w:val="0"/>
        <w:bidi w:val="0"/>
        <w:adjustRightInd w:val="0"/>
        <w:snapToGrid w:val="0"/>
        <w:spacing w:line="560" w:lineRule="exact"/>
        <w:ind w:firstLine="694"/>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第四十九条 各医疗机构职工医保和居民医保年度自费项目费用占住院总费用的比例控制指标为：三级医疗机构15%，二级医疗机构10%，一级医疗机构8%。超出部分费用折算为病种分数进行扣减。</w:t>
      </w:r>
    </w:p>
    <w:p w14:paraId="443182EB">
      <w:pPr>
        <w:keepNext w:val="0"/>
        <w:keepLines w:val="0"/>
        <w:pageBreakBefore w:val="0"/>
        <w:widowControl/>
        <w:kinsoku w:val="0"/>
        <w:wordWrap/>
        <w:overflowPunct/>
        <w:topLinePunct w:val="0"/>
        <w:autoSpaceDE w:val="0"/>
        <w:autoSpaceDN w:val="0"/>
        <w:bidi w:val="0"/>
        <w:adjustRightInd w:val="0"/>
        <w:snapToGrid w:val="0"/>
        <w:spacing w:line="560" w:lineRule="exact"/>
        <w:ind w:firstLine="694"/>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医疗机构超出费用总额=（该医疗机构年度自费项目费用总额÷该医疗机构年度住院总费用–对应控制比例）×该医疗机构年度住院总费用；</w:t>
      </w:r>
    </w:p>
    <w:p w14:paraId="3E22611B">
      <w:pPr>
        <w:keepNext w:val="0"/>
        <w:keepLines w:val="0"/>
        <w:pageBreakBefore w:val="0"/>
        <w:widowControl/>
        <w:kinsoku w:val="0"/>
        <w:wordWrap/>
        <w:overflowPunct/>
        <w:topLinePunct w:val="0"/>
        <w:autoSpaceDE w:val="0"/>
        <w:autoSpaceDN w:val="0"/>
        <w:bidi w:val="0"/>
        <w:adjustRightInd w:val="0"/>
        <w:snapToGrid w:val="0"/>
        <w:spacing w:line="560" w:lineRule="exact"/>
        <w:ind w:firstLine="694"/>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医疗机构超出费用扣分=当年该医疗机构超出费用总额÷上年度分值</w:t>
      </w:r>
      <w:r>
        <w:rPr>
          <w:rFonts w:hint="eastAsia" w:ascii="仿宋_GB2312" w:hAnsi="仿宋_GB2312" w:eastAsia="仿宋_GB2312" w:cs="仿宋_GB2312"/>
          <w:strike w:val="0"/>
          <w:dstrike w:val="0"/>
          <w:color w:val="auto"/>
          <w:sz w:val="32"/>
          <w:szCs w:val="32"/>
        </w:rPr>
        <w:t>点值</w:t>
      </w:r>
      <w:r>
        <w:rPr>
          <w:rFonts w:hint="eastAsia" w:ascii="仿宋_GB2312" w:hAnsi="仿宋_GB2312" w:eastAsia="仿宋_GB2312" w:cs="仿宋_GB2312"/>
          <w:color w:val="auto"/>
          <w:sz w:val="32"/>
          <w:szCs w:val="32"/>
        </w:rPr>
        <w:t>。</w:t>
      </w:r>
    </w:p>
    <w:p w14:paraId="5F3103D5">
      <w:pPr>
        <w:keepNext w:val="0"/>
        <w:keepLines w:val="0"/>
        <w:pageBreakBefore w:val="0"/>
        <w:widowControl/>
        <w:kinsoku w:val="0"/>
        <w:wordWrap/>
        <w:overflowPunct/>
        <w:topLinePunct w:val="0"/>
        <w:autoSpaceDE w:val="0"/>
        <w:autoSpaceDN w:val="0"/>
        <w:bidi w:val="0"/>
        <w:adjustRightInd w:val="0"/>
        <w:snapToGrid w:val="0"/>
        <w:spacing w:line="560" w:lineRule="exact"/>
        <w:ind w:firstLine="694"/>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第五十条 分职工医保和居民医保对各医疗机构全年零星报销病案数量（不含6个月以下新生儿、因交通事故或第三方责任的病案）进行考核，各医疗机构全年零星报销病案比例控制指标为三级医疗机构≤7%、二级医疗机构≤5%、一级医疗机构≤3%，超出控制部分折算为病种分数进行扣减。</w:t>
      </w:r>
    </w:p>
    <w:p w14:paraId="7B747A09">
      <w:pPr>
        <w:keepNext w:val="0"/>
        <w:keepLines w:val="0"/>
        <w:pageBreakBefore w:val="0"/>
        <w:widowControl/>
        <w:kinsoku w:val="0"/>
        <w:wordWrap/>
        <w:overflowPunct/>
        <w:topLinePunct w:val="0"/>
        <w:autoSpaceDE w:val="0"/>
        <w:autoSpaceDN w:val="0"/>
        <w:bidi w:val="0"/>
        <w:adjustRightInd w:val="0"/>
        <w:snapToGrid w:val="0"/>
        <w:spacing w:line="560" w:lineRule="exact"/>
        <w:ind w:firstLine="694"/>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医疗机构零星报销病案比例＝该医疗机构零星报销病案数量÷该医疗机构纳入分值结算病案数量×100%；</w:t>
      </w:r>
    </w:p>
    <w:p w14:paraId="6D4D06F5">
      <w:pPr>
        <w:keepNext w:val="0"/>
        <w:keepLines w:val="0"/>
        <w:pageBreakBefore w:val="0"/>
        <w:widowControl/>
        <w:kinsoku w:val="0"/>
        <w:wordWrap/>
        <w:overflowPunct/>
        <w:topLinePunct w:val="0"/>
        <w:autoSpaceDE w:val="0"/>
        <w:autoSpaceDN w:val="0"/>
        <w:bidi w:val="0"/>
        <w:adjustRightInd w:val="0"/>
        <w:snapToGrid w:val="0"/>
        <w:spacing w:line="560" w:lineRule="exact"/>
        <w:ind w:firstLine="694"/>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医疗机构零星报销病案比例超标扣分＝（该医疗机构零星报销病案比例－对应控制指标）×当年该医疗机构住院总得分。</w:t>
      </w:r>
    </w:p>
    <w:p w14:paraId="6CB3A36E">
      <w:pPr>
        <w:keepNext w:val="0"/>
        <w:keepLines w:val="0"/>
        <w:pageBreakBefore w:val="0"/>
        <w:widowControl/>
        <w:kinsoku w:val="0"/>
        <w:wordWrap/>
        <w:overflowPunct/>
        <w:topLinePunct w:val="0"/>
        <w:autoSpaceDE w:val="0"/>
        <w:autoSpaceDN w:val="0"/>
        <w:bidi w:val="0"/>
        <w:adjustRightInd w:val="0"/>
        <w:snapToGrid w:val="0"/>
        <w:spacing w:line="560" w:lineRule="exact"/>
        <w:ind w:firstLine="694"/>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第五十一条 根据本办法考核得分低于该医疗机构病种总分数60%的，按该医疗机构病种总分数的60%纳入年终结算。</w:t>
      </w:r>
    </w:p>
    <w:p w14:paraId="72C8AB7D">
      <w:pPr>
        <w:keepNext w:val="0"/>
        <w:keepLines w:val="0"/>
        <w:pageBreakBefore w:val="0"/>
        <w:widowControl/>
        <w:kinsoku w:val="0"/>
        <w:wordWrap/>
        <w:overflowPunct/>
        <w:topLinePunct w:val="0"/>
        <w:autoSpaceDE w:val="0"/>
        <w:autoSpaceDN w:val="0"/>
        <w:bidi w:val="0"/>
        <w:adjustRightInd w:val="0"/>
        <w:snapToGrid w:val="0"/>
        <w:spacing w:line="560" w:lineRule="exact"/>
        <w:ind w:firstLine="694"/>
        <w:textAlignment w:val="baseline"/>
        <w:rPr>
          <w:rFonts w:hint="eastAsia" w:ascii="仿宋_GB2312" w:hAnsi="仿宋_GB2312" w:eastAsia="仿宋_GB2312" w:cs="仿宋_GB2312"/>
          <w:strike/>
          <w:dstrike w:val="0"/>
          <w:color w:val="auto"/>
          <w:sz w:val="32"/>
          <w:szCs w:val="32"/>
        </w:rPr>
      </w:pPr>
    </w:p>
    <w:p w14:paraId="76C203C6">
      <w:pPr>
        <w:keepNext w:val="0"/>
        <w:keepLines w:val="0"/>
        <w:pageBreakBefore w:val="0"/>
        <w:widowControl/>
        <w:kinsoku w:val="0"/>
        <w:wordWrap/>
        <w:overflowPunct/>
        <w:topLinePunct w:val="0"/>
        <w:autoSpaceDE w:val="0"/>
        <w:autoSpaceDN w:val="0"/>
        <w:bidi w:val="0"/>
        <w:adjustRightInd w:val="0"/>
        <w:snapToGrid w:val="0"/>
        <w:spacing w:line="560" w:lineRule="exact"/>
        <w:ind w:firstLine="694"/>
        <w:textAlignment w:val="baseline"/>
        <w:rPr>
          <w:rFonts w:hint="eastAsia" w:ascii="仿宋_GB2312" w:hAnsi="仿宋_GB2312" w:eastAsia="仿宋_GB2312" w:cs="仿宋_GB2312"/>
          <w:color w:val="auto"/>
          <w:sz w:val="32"/>
          <w:szCs w:val="32"/>
        </w:rPr>
      </w:pPr>
    </w:p>
    <w:p w14:paraId="00870504">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仿宋_GB2312" w:hAnsi="仿宋_GB2312" w:eastAsia="仿宋_GB2312" w:cs="仿宋_GB2312"/>
          <w:strike/>
          <w:dstrike w:val="0"/>
          <w:color w:val="auto"/>
          <w:sz w:val="32"/>
          <w:szCs w:val="32"/>
        </w:rPr>
      </w:pPr>
      <w:r>
        <w:rPr>
          <w:rFonts w:hint="eastAsia" w:ascii="黑体" w:hAnsi="黑体" w:eastAsia="黑体" w:cs="黑体"/>
          <w:color w:val="auto"/>
          <w:sz w:val="32"/>
          <w:szCs w:val="32"/>
        </w:rPr>
        <w:t>第八章  其他</w:t>
      </w:r>
    </w:p>
    <w:p w14:paraId="092B8F0A">
      <w:pPr>
        <w:keepNext w:val="0"/>
        <w:keepLines w:val="0"/>
        <w:pageBreakBefore w:val="0"/>
        <w:widowControl/>
        <w:kinsoku w:val="0"/>
        <w:wordWrap/>
        <w:overflowPunct/>
        <w:topLinePunct w:val="0"/>
        <w:autoSpaceDE w:val="0"/>
        <w:autoSpaceDN w:val="0"/>
        <w:bidi w:val="0"/>
        <w:adjustRightInd w:val="0"/>
        <w:snapToGrid w:val="0"/>
        <w:spacing w:line="560" w:lineRule="exact"/>
        <w:ind w:firstLine="694"/>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第五十四条 各定点医疗机构应真实、及时、规范、完整填写医疗保障基金结算清单、病案首页，准确反映住院期间诊疗信息。各定点医疗机构应按照DIP付费数据传输接口标准，在规定的时间内上传结算清单信息。</w:t>
      </w:r>
    </w:p>
    <w:p w14:paraId="51AC4B36">
      <w:pPr>
        <w:keepNext w:val="0"/>
        <w:keepLines w:val="0"/>
        <w:pageBreakBefore w:val="0"/>
        <w:widowControl/>
        <w:kinsoku w:val="0"/>
        <w:wordWrap/>
        <w:overflowPunct/>
        <w:topLinePunct w:val="0"/>
        <w:autoSpaceDE w:val="0"/>
        <w:autoSpaceDN w:val="0"/>
        <w:bidi w:val="0"/>
        <w:adjustRightInd w:val="0"/>
        <w:snapToGrid w:val="0"/>
        <w:spacing w:line="560" w:lineRule="exact"/>
        <w:ind w:firstLine="694"/>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第五十五条 参保人在定点医疗机构住院发生按DIP分值结算的基本医疗费用，未实行联网结算的，参保人在医疗保险经办机构办理零星报销后，统一纳入该定点医疗机构的DIP分值结算，参保人已支付的当次住院全部基本医疗费用计入该医疗机构参保人支付费用总额。</w:t>
      </w:r>
    </w:p>
    <w:p w14:paraId="1F65ADA1">
      <w:pPr>
        <w:keepNext w:val="0"/>
        <w:keepLines w:val="0"/>
        <w:pageBreakBefore w:val="0"/>
        <w:widowControl/>
        <w:kinsoku w:val="0"/>
        <w:wordWrap/>
        <w:overflowPunct/>
        <w:topLinePunct w:val="0"/>
        <w:autoSpaceDE w:val="0"/>
        <w:autoSpaceDN w:val="0"/>
        <w:bidi w:val="0"/>
        <w:adjustRightInd w:val="0"/>
        <w:snapToGrid w:val="0"/>
        <w:spacing w:line="560" w:lineRule="exact"/>
        <w:ind w:firstLine="694"/>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第五十六条 市内定点医疗机构按以下规定预拨医保周转金：纳入我市医疗服务质量考核的医疗机构：800分（含）以上的，支付该定点医疗机构上年度医保住院医疗费用实际结算额的（下同）11%；700分（含）－800分（不含），支付10%；700分（不含）以下的，支付9%。没有纳入我市医疗服务质量考核的镇卫生院（社区卫生服务中心）列入预拨医保周转金范围，按该定点医疗机构上年度医保费用实际结算额的8%预拨。</w:t>
      </w:r>
    </w:p>
    <w:p w14:paraId="264E7396">
      <w:pPr>
        <w:keepNext w:val="0"/>
        <w:keepLines w:val="0"/>
        <w:pageBreakBefore w:val="0"/>
        <w:widowControl/>
        <w:kinsoku w:val="0"/>
        <w:wordWrap/>
        <w:overflowPunct/>
        <w:topLinePunct w:val="0"/>
        <w:autoSpaceDE w:val="0"/>
        <w:autoSpaceDN w:val="0"/>
        <w:bidi w:val="0"/>
        <w:adjustRightInd w:val="0"/>
        <w:snapToGrid w:val="0"/>
        <w:spacing w:line="560" w:lineRule="exact"/>
        <w:ind w:firstLine="694"/>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定点医疗机构预拨医保周转金计算结果不足5万元的，按5万元预拨。</w:t>
      </w:r>
    </w:p>
    <w:p w14:paraId="3868C857">
      <w:pPr>
        <w:keepNext w:val="0"/>
        <w:keepLines w:val="0"/>
        <w:pageBreakBefore w:val="0"/>
        <w:widowControl/>
        <w:kinsoku w:val="0"/>
        <w:wordWrap/>
        <w:overflowPunct/>
        <w:topLinePunct w:val="0"/>
        <w:autoSpaceDE w:val="0"/>
        <w:autoSpaceDN w:val="0"/>
        <w:bidi w:val="0"/>
        <w:adjustRightInd w:val="0"/>
        <w:snapToGrid w:val="0"/>
        <w:spacing w:line="560" w:lineRule="exact"/>
        <w:ind w:firstLine="694"/>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第五十七条 预拨的周转金专款专用，用于医保参保人在医疗机构就医结算和支付医疗机构药品采购款。任何机构和个人不得挤占、挪用和借用，每年年末余额结转下一年度抵减周转金额度。</w:t>
      </w:r>
    </w:p>
    <w:p w14:paraId="2DB8EA04">
      <w:pPr>
        <w:keepNext w:val="0"/>
        <w:keepLines w:val="0"/>
        <w:pageBreakBefore w:val="0"/>
        <w:widowControl/>
        <w:kinsoku w:val="0"/>
        <w:wordWrap/>
        <w:overflowPunct/>
        <w:topLinePunct w:val="0"/>
        <w:autoSpaceDE w:val="0"/>
        <w:autoSpaceDN w:val="0"/>
        <w:bidi w:val="0"/>
        <w:adjustRightInd w:val="0"/>
        <w:snapToGrid w:val="0"/>
        <w:spacing w:line="560" w:lineRule="exact"/>
        <w:ind w:firstLine="694"/>
        <w:textAlignment w:val="baseline"/>
        <w:rPr>
          <w:rFonts w:hint="eastAsia" w:ascii="仿宋_GB2312" w:hAnsi="仿宋_GB2312" w:eastAsia="仿宋_GB2312" w:cs="仿宋_GB2312"/>
          <w:color w:val="auto"/>
          <w:sz w:val="32"/>
          <w:szCs w:val="32"/>
        </w:rPr>
      </w:pPr>
    </w:p>
    <w:p w14:paraId="5B9E0463">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黑体" w:hAnsi="黑体" w:eastAsia="黑体" w:cs="黑体"/>
          <w:color w:val="auto"/>
          <w:sz w:val="32"/>
          <w:szCs w:val="32"/>
        </w:rPr>
      </w:pPr>
      <w:r>
        <w:rPr>
          <w:rFonts w:hint="eastAsia" w:ascii="黑体" w:hAnsi="黑体" w:eastAsia="黑体" w:cs="黑体"/>
          <w:color w:val="auto"/>
          <w:sz w:val="32"/>
          <w:szCs w:val="32"/>
        </w:rPr>
        <w:t>第九章  附则</w:t>
      </w:r>
    </w:p>
    <w:p w14:paraId="2C4C7FD4">
      <w:pPr>
        <w:keepNext w:val="0"/>
        <w:keepLines w:val="0"/>
        <w:pageBreakBefore w:val="0"/>
        <w:widowControl/>
        <w:kinsoku w:val="0"/>
        <w:wordWrap/>
        <w:overflowPunct/>
        <w:topLinePunct w:val="0"/>
        <w:autoSpaceDE w:val="0"/>
        <w:autoSpaceDN w:val="0"/>
        <w:bidi w:val="0"/>
        <w:adjustRightInd w:val="0"/>
        <w:snapToGrid w:val="0"/>
        <w:spacing w:line="560" w:lineRule="exact"/>
        <w:ind w:firstLine="694"/>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第五十八条 因突发事件、医疗机构承担大批量急重参保人救治任务等合理超支所发生的医疗费，由医疗机构提出申请，市医保部门牵头，医保支付制度评议组织审核，报市政府批准后，从医保基金历年结余中支付。</w:t>
      </w:r>
    </w:p>
    <w:p w14:paraId="6F5ED06F">
      <w:pPr>
        <w:keepNext w:val="0"/>
        <w:keepLines w:val="0"/>
        <w:pageBreakBefore w:val="0"/>
        <w:widowControl/>
        <w:kinsoku w:val="0"/>
        <w:wordWrap/>
        <w:overflowPunct/>
        <w:topLinePunct w:val="0"/>
        <w:autoSpaceDE w:val="0"/>
        <w:autoSpaceDN w:val="0"/>
        <w:bidi w:val="0"/>
        <w:adjustRightInd w:val="0"/>
        <w:snapToGrid w:val="0"/>
        <w:spacing w:line="560" w:lineRule="exact"/>
        <w:ind w:firstLine="694"/>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第五十九条 DIP支付方式年度基金付费总额预算方案、年度结算方案由市医保经办机构拟定，报市医保部门核准备案后执行，并向医疗机构公布。</w:t>
      </w:r>
    </w:p>
    <w:p w14:paraId="4916CE71">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第六十条 本办法自</w:t>
      </w:r>
      <w:r>
        <w:rPr>
          <w:rFonts w:hint="eastAsia" w:ascii="仿宋_GB2312" w:hAnsi="仿宋_GB2312" w:eastAsia="仿宋_GB2312" w:cs="仿宋_GB2312"/>
          <w:strike w:val="0"/>
          <w:dstrike w:val="0"/>
          <w:color w:val="auto"/>
          <w:sz w:val="32"/>
          <w:szCs w:val="32"/>
          <w:lang w:val="en-US" w:eastAsia="zh-CN"/>
        </w:rPr>
        <w:t>2026</w:t>
      </w:r>
      <w:r>
        <w:rPr>
          <w:rFonts w:hint="eastAsia" w:ascii="仿宋_GB2312" w:hAnsi="仿宋_GB2312" w:eastAsia="仿宋_GB2312" w:cs="仿宋_GB2312"/>
          <w:strike w:val="0"/>
          <w:dstrike w:val="0"/>
          <w:color w:val="auto"/>
          <w:sz w:val="32"/>
          <w:szCs w:val="32"/>
        </w:rPr>
        <w:t>年1月1日</w:t>
      </w:r>
      <w:r>
        <w:rPr>
          <w:rFonts w:hint="eastAsia" w:ascii="仿宋_GB2312" w:hAnsi="仿宋_GB2312" w:eastAsia="仿宋_GB2312" w:cs="仿宋_GB2312"/>
          <w:color w:val="auto"/>
          <w:sz w:val="32"/>
          <w:szCs w:val="32"/>
        </w:rPr>
        <w:t>开始实施，有效期至</w:t>
      </w:r>
      <w:r>
        <w:rPr>
          <w:rFonts w:hint="eastAsia" w:ascii="仿宋_GB2312" w:hAnsi="仿宋_GB2312" w:eastAsia="仿宋_GB2312" w:cs="仿宋_GB2312"/>
          <w:strike w:val="0"/>
          <w:dstrike w:val="0"/>
          <w:color w:val="auto"/>
          <w:sz w:val="32"/>
          <w:szCs w:val="32"/>
        </w:rPr>
        <w:t>20</w:t>
      </w:r>
      <w:r>
        <w:rPr>
          <w:rFonts w:hint="eastAsia" w:ascii="仿宋_GB2312" w:hAnsi="仿宋_GB2312" w:eastAsia="仿宋_GB2312" w:cs="仿宋_GB2312"/>
          <w:strike w:val="0"/>
          <w:dstrike w:val="0"/>
          <w:color w:val="auto"/>
          <w:sz w:val="32"/>
          <w:szCs w:val="32"/>
          <w:lang w:val="en-US" w:eastAsia="zh-CN"/>
        </w:rPr>
        <w:t>30</w:t>
      </w:r>
      <w:r>
        <w:rPr>
          <w:rFonts w:hint="eastAsia" w:ascii="仿宋_GB2312" w:hAnsi="仿宋_GB2312" w:eastAsia="仿宋_GB2312" w:cs="仿宋_GB2312"/>
          <w:strike w:val="0"/>
          <w:dstrike w:val="0"/>
          <w:color w:val="auto"/>
          <w:sz w:val="32"/>
          <w:szCs w:val="32"/>
        </w:rPr>
        <w:t>年12月31日</w:t>
      </w:r>
      <w:r>
        <w:rPr>
          <w:rFonts w:hint="eastAsia" w:ascii="仿宋_GB2312" w:hAnsi="仿宋_GB2312" w:eastAsia="仿宋_GB2312" w:cs="仿宋_GB2312"/>
          <w:color w:val="auto"/>
          <w:sz w:val="32"/>
          <w:szCs w:val="32"/>
        </w:rPr>
        <w:t>。《云浮市医疗保障局关于印发云浮市按病种分值付费（DIP）结算办法(试行)的通知》（云医保发〔2022〕35号）</w:t>
      </w:r>
      <w:r>
        <w:rPr>
          <w:rFonts w:hint="eastAsia" w:ascii="仿宋_GB2312" w:hAnsi="仿宋_GB2312" w:eastAsia="仿宋_GB2312" w:cs="仿宋_GB2312"/>
          <w:color w:val="auto"/>
          <w:sz w:val="32"/>
          <w:szCs w:val="32"/>
          <w:lang w:eastAsia="zh-CN"/>
        </w:rPr>
        <w:t>《云浮市医疗保障局关于开展康复类病种和严重精神障碍类病种医保支付方式改革的通知》（云医保发〔2024〕11号）</w:t>
      </w:r>
      <w:r>
        <w:rPr>
          <w:rFonts w:hint="eastAsia" w:ascii="仿宋_GB2312" w:hAnsi="仿宋_GB2312" w:eastAsia="仿宋_GB2312" w:cs="仿宋_GB2312"/>
          <w:color w:val="auto"/>
          <w:sz w:val="32"/>
          <w:szCs w:val="32"/>
        </w:rPr>
        <w:t>同时废止。此前市、县（市、区）人民政府及其所属部门制定的有关医保支付方式改革的相关文件，与本办法不一致的，按本办法执行。</w:t>
      </w:r>
    </w:p>
    <w:p w14:paraId="3FE1FBFD">
      <w:pPr>
        <w:keepNext w:val="0"/>
        <w:keepLines w:val="0"/>
        <w:pageBreakBefore w:val="0"/>
        <w:widowControl/>
        <w:kinsoku w:val="0"/>
        <w:wordWrap/>
        <w:overflowPunct/>
        <w:topLinePunct w:val="0"/>
        <w:autoSpaceDE w:val="0"/>
        <w:autoSpaceDN w:val="0"/>
        <w:bidi w:val="0"/>
        <w:adjustRightInd w:val="0"/>
        <w:snapToGrid w:val="0"/>
        <w:spacing w:line="560" w:lineRule="exact"/>
        <w:ind w:firstLine="694"/>
        <w:textAlignment w:val="baseline"/>
        <w:rPr>
          <w:rFonts w:hint="eastAsia" w:ascii="仿宋_GB2312" w:hAnsi="仿宋_GB2312" w:eastAsia="仿宋_GB2312" w:cs="仿宋_GB2312"/>
          <w:color w:val="auto"/>
          <w:sz w:val="32"/>
          <w:szCs w:val="32"/>
        </w:rPr>
      </w:pPr>
    </w:p>
    <w:p w14:paraId="0409B706">
      <w:pPr>
        <w:keepNext w:val="0"/>
        <w:keepLines w:val="0"/>
        <w:pageBreakBefore w:val="0"/>
        <w:widowControl/>
        <w:kinsoku w:val="0"/>
        <w:wordWrap/>
        <w:overflowPunct/>
        <w:topLinePunct w:val="0"/>
        <w:autoSpaceDE w:val="0"/>
        <w:autoSpaceDN w:val="0"/>
        <w:bidi w:val="0"/>
        <w:adjustRightInd w:val="0"/>
        <w:snapToGrid w:val="0"/>
        <w:spacing w:line="560" w:lineRule="exact"/>
        <w:ind w:firstLine="694"/>
        <w:textAlignment w:val="baseline"/>
        <w:rPr>
          <w:rFonts w:hint="eastAsia" w:ascii="仿宋_GB2312" w:hAnsi="仿宋_GB2312" w:eastAsia="仿宋_GB2312" w:cs="仿宋_GB2312"/>
          <w:color w:val="auto"/>
          <w:sz w:val="32"/>
          <w:szCs w:val="32"/>
        </w:rPr>
      </w:pPr>
    </w:p>
    <w:p w14:paraId="499E9414">
      <w:pPr>
        <w:keepNext w:val="0"/>
        <w:keepLines w:val="0"/>
        <w:pageBreakBefore w:val="0"/>
        <w:widowControl/>
        <w:kinsoku w:val="0"/>
        <w:wordWrap/>
        <w:overflowPunct/>
        <w:topLinePunct w:val="0"/>
        <w:autoSpaceDE w:val="0"/>
        <w:autoSpaceDN w:val="0"/>
        <w:bidi w:val="0"/>
        <w:adjustRightInd w:val="0"/>
        <w:snapToGrid w:val="0"/>
        <w:spacing w:line="560" w:lineRule="exact"/>
        <w:ind w:firstLine="694"/>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附件：1.</w:t>
      </w:r>
      <w:r>
        <w:rPr>
          <w:rFonts w:hint="eastAsia" w:ascii="仿宋_GB2312" w:hAnsi="仿宋_GB2312" w:eastAsia="仿宋_GB2312" w:cs="仿宋_GB2312"/>
          <w:color w:val="auto"/>
          <w:sz w:val="32"/>
          <w:szCs w:val="32"/>
        </w:rPr>
        <w:t>云浮市按病种分值付费（DIP）医疗机构加成</w:t>
      </w:r>
    </w:p>
    <w:p w14:paraId="3490B5F0">
      <w:pPr>
        <w:keepNext w:val="0"/>
        <w:keepLines w:val="0"/>
        <w:pageBreakBefore w:val="0"/>
        <w:widowControl/>
        <w:kinsoku w:val="0"/>
        <w:wordWrap/>
        <w:overflowPunct/>
        <w:topLinePunct w:val="0"/>
        <w:autoSpaceDE w:val="0"/>
        <w:autoSpaceDN w:val="0"/>
        <w:bidi w:val="0"/>
        <w:adjustRightInd w:val="0"/>
        <w:snapToGrid w:val="0"/>
        <w:spacing w:line="560" w:lineRule="exact"/>
        <w:ind w:firstLine="1920" w:firstLineChars="600"/>
        <w:textAlignment w:val="baseline"/>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系数设置细则</w:t>
      </w:r>
    </w:p>
    <w:p w14:paraId="257C588F">
      <w:pPr>
        <w:pStyle w:val="2"/>
        <w:keepNext w:val="0"/>
        <w:keepLines w:val="0"/>
        <w:pageBreakBefore w:val="0"/>
        <w:numPr>
          <w:ilvl w:val="0"/>
          <w:numId w:val="0"/>
        </w:numPr>
        <w:wordWrap/>
        <w:overflowPunct/>
        <w:topLinePunct w:val="0"/>
        <w:bidi w:val="0"/>
        <w:spacing w:line="560" w:lineRule="exact"/>
        <w:ind w:firstLine="1600" w:firstLineChars="50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2.云浮市按病种分值付费（DIP）辅助目录调整</w:t>
      </w:r>
    </w:p>
    <w:p w14:paraId="04E70738">
      <w:pPr>
        <w:pStyle w:val="2"/>
        <w:keepNext w:val="0"/>
        <w:keepLines w:val="0"/>
        <w:pageBreakBefore w:val="0"/>
        <w:numPr>
          <w:ilvl w:val="0"/>
          <w:numId w:val="0"/>
        </w:numPr>
        <w:wordWrap/>
        <w:overflowPunct/>
        <w:topLinePunct w:val="0"/>
        <w:bidi w:val="0"/>
        <w:spacing w:line="560" w:lineRule="exact"/>
        <w:ind w:firstLine="1920" w:firstLineChars="60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系数设置细则</w:t>
      </w:r>
    </w:p>
    <w:p w14:paraId="0135846B">
      <w:pPr>
        <w:pStyle w:val="2"/>
        <w:keepNext w:val="0"/>
        <w:keepLines w:val="0"/>
        <w:pageBreakBefore w:val="0"/>
        <w:wordWrap/>
        <w:overflowPunct/>
        <w:topLinePunct w:val="0"/>
        <w:bidi w:val="0"/>
        <w:spacing w:line="560" w:lineRule="exact"/>
        <w:ind w:firstLine="1600" w:firstLineChars="500"/>
        <w:rPr>
          <w:rFonts w:hint="eastAsia" w:ascii="仿宋_GB2312" w:hAnsi="仿宋_GB2312" w:eastAsia="仿宋_GB2312" w:cs="仿宋_GB2312"/>
          <w:color w:val="auto"/>
          <w:kern w:val="2"/>
          <w:sz w:val="32"/>
          <w:szCs w:val="32"/>
          <w:lang w:val="en-US" w:eastAsia="zh-CN" w:bidi="ar-SA"/>
        </w:rPr>
      </w:pPr>
    </w:p>
    <w:p w14:paraId="758765FC">
      <w:pPr>
        <w:pStyle w:val="2"/>
        <w:keepNext w:val="0"/>
        <w:keepLines w:val="0"/>
        <w:pageBreakBefore w:val="0"/>
        <w:wordWrap/>
        <w:overflowPunct/>
        <w:topLinePunct w:val="0"/>
        <w:bidi w:val="0"/>
        <w:spacing w:line="560" w:lineRule="exact"/>
        <w:rPr>
          <w:rFonts w:hint="eastAsia" w:ascii="仿宋_GB2312" w:hAnsi="仿宋_GB2312" w:eastAsia="仿宋_GB2312" w:cs="仿宋_GB2312"/>
          <w:color w:val="auto"/>
          <w:kern w:val="2"/>
          <w:sz w:val="32"/>
          <w:szCs w:val="32"/>
          <w:lang w:val="en-US" w:eastAsia="zh-CN" w:bidi="ar-SA"/>
        </w:rPr>
      </w:pPr>
    </w:p>
    <w:p w14:paraId="03DC1085">
      <w:pPr>
        <w:pStyle w:val="2"/>
        <w:keepNext w:val="0"/>
        <w:keepLines w:val="0"/>
        <w:pageBreakBefore w:val="0"/>
        <w:wordWrap/>
        <w:overflowPunct/>
        <w:topLinePunct w:val="0"/>
        <w:bidi w:val="0"/>
        <w:spacing w:line="560" w:lineRule="exact"/>
        <w:rPr>
          <w:rFonts w:hint="eastAsia" w:ascii="仿宋_GB2312" w:hAnsi="仿宋_GB2312" w:eastAsia="仿宋_GB2312" w:cs="仿宋_GB2312"/>
          <w:color w:val="auto"/>
          <w:kern w:val="2"/>
          <w:sz w:val="32"/>
          <w:szCs w:val="32"/>
          <w:lang w:val="en-US" w:eastAsia="zh-CN" w:bidi="ar-SA"/>
        </w:rPr>
      </w:pPr>
    </w:p>
    <w:p w14:paraId="1D4DFB98">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附件1：</w:t>
      </w:r>
    </w:p>
    <w:p w14:paraId="6165198B">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云浮市按病种分值付费（DIP）医疗机构</w:t>
      </w:r>
    </w:p>
    <w:p w14:paraId="2FE50D3D">
      <w:pPr>
        <w:pStyle w:val="2"/>
        <w:keepNext w:val="0"/>
        <w:keepLines w:val="0"/>
        <w:pageBreakBefore w:val="0"/>
        <w:wordWrap/>
        <w:overflowPunct/>
        <w:topLinePunct w:val="0"/>
        <w:bidi w:val="0"/>
        <w:spacing w:line="560" w:lineRule="exact"/>
        <w:ind w:firstLine="2200" w:firstLineChars="500"/>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加成系数设置细则</w:t>
      </w:r>
    </w:p>
    <w:p w14:paraId="43CEC8E0">
      <w:pPr>
        <w:keepNext w:val="0"/>
        <w:keepLines w:val="0"/>
        <w:pageBreakBefore w:val="0"/>
        <w:widowControl/>
        <w:kinsoku w:val="0"/>
        <w:wordWrap/>
        <w:overflowPunct/>
        <w:topLinePunct w:val="0"/>
        <w:autoSpaceDE w:val="0"/>
        <w:autoSpaceDN w:val="0"/>
        <w:bidi w:val="0"/>
        <w:adjustRightInd w:val="0"/>
        <w:snapToGrid w:val="0"/>
        <w:spacing w:line="560" w:lineRule="exact"/>
        <w:ind w:firstLine="65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8"/>
          <w:sz w:val="32"/>
          <w:szCs w:val="32"/>
        </w:rPr>
        <w:t>加</w:t>
      </w:r>
      <w:r>
        <w:rPr>
          <w:rFonts w:hint="eastAsia" w:ascii="仿宋_GB2312" w:hAnsi="仿宋_GB2312" w:eastAsia="仿宋_GB2312" w:cs="仿宋_GB2312"/>
          <w:color w:val="auto"/>
          <w:spacing w:val="-7"/>
          <w:sz w:val="32"/>
          <w:szCs w:val="32"/>
        </w:rPr>
        <w:t>成系数由CMI加成系数、老年患者比例加成系</w:t>
      </w:r>
      <w:r>
        <w:rPr>
          <w:rFonts w:hint="eastAsia" w:ascii="仿宋_GB2312" w:hAnsi="仿宋_GB2312" w:eastAsia="仿宋_GB2312" w:cs="仿宋_GB2312"/>
          <w:color w:val="auto"/>
          <w:spacing w:val="-12"/>
          <w:sz w:val="32"/>
          <w:szCs w:val="32"/>
        </w:rPr>
        <w:t>数、儿</w:t>
      </w:r>
      <w:r>
        <w:rPr>
          <w:rFonts w:hint="eastAsia" w:ascii="仿宋_GB2312" w:hAnsi="仿宋_GB2312" w:eastAsia="仿宋_GB2312" w:cs="仿宋_GB2312"/>
          <w:color w:val="auto"/>
          <w:spacing w:val="-7"/>
          <w:sz w:val="32"/>
          <w:szCs w:val="32"/>
        </w:rPr>
        <w:t>科</w:t>
      </w:r>
      <w:r>
        <w:rPr>
          <w:rFonts w:hint="eastAsia" w:ascii="仿宋_GB2312" w:hAnsi="仿宋_GB2312" w:eastAsia="仿宋_GB2312" w:cs="仿宋_GB2312"/>
          <w:color w:val="auto"/>
          <w:spacing w:val="-6"/>
          <w:sz w:val="32"/>
          <w:szCs w:val="32"/>
        </w:rPr>
        <w:t>患者比例加成系数、医疗机构技术水平加成系数、广东省</w:t>
      </w:r>
      <w:r>
        <w:rPr>
          <w:rFonts w:hint="eastAsia" w:ascii="仿宋_GB2312" w:hAnsi="仿宋_GB2312" w:eastAsia="仿宋_GB2312" w:cs="仿宋_GB2312"/>
          <w:color w:val="auto"/>
          <w:spacing w:val="-12"/>
          <w:sz w:val="32"/>
          <w:szCs w:val="32"/>
        </w:rPr>
        <w:t>高水平医疗机构加成系数</w:t>
      </w:r>
      <w:r>
        <w:rPr>
          <w:rFonts w:hint="eastAsia" w:ascii="仿宋_GB2312" w:hAnsi="仿宋_GB2312" w:eastAsia="仿宋_GB2312" w:cs="仿宋_GB2312"/>
          <w:color w:val="auto"/>
          <w:spacing w:val="-12"/>
          <w:sz w:val="32"/>
          <w:szCs w:val="32"/>
          <w:lang w:eastAsia="zh-CN"/>
        </w:rPr>
        <w:t>、医保医药服务评价排名加成系数</w:t>
      </w:r>
      <w:r>
        <w:rPr>
          <w:rFonts w:hint="eastAsia" w:ascii="仿宋_GB2312" w:hAnsi="仿宋_GB2312" w:eastAsia="仿宋_GB2312" w:cs="仿宋_GB2312"/>
          <w:color w:val="auto"/>
          <w:spacing w:val="-12"/>
          <w:sz w:val="32"/>
          <w:szCs w:val="32"/>
        </w:rPr>
        <w:t>组成</w:t>
      </w:r>
      <w:r>
        <w:rPr>
          <w:rFonts w:hint="eastAsia" w:ascii="仿宋_GB2312" w:hAnsi="仿宋_GB2312" w:eastAsia="仿宋_GB2312" w:cs="仿宋_GB2312"/>
          <w:color w:val="auto"/>
          <w:spacing w:val="-11"/>
          <w:sz w:val="32"/>
          <w:szCs w:val="32"/>
        </w:rPr>
        <w:t>。</w:t>
      </w:r>
    </w:p>
    <w:p w14:paraId="618F3EBC">
      <w:pPr>
        <w:keepNext w:val="0"/>
        <w:keepLines w:val="0"/>
        <w:pageBreakBefore w:val="0"/>
        <w:widowControl/>
        <w:kinsoku w:val="0"/>
        <w:wordWrap/>
        <w:overflowPunct/>
        <w:topLinePunct w:val="0"/>
        <w:autoSpaceDE w:val="0"/>
        <w:autoSpaceDN w:val="0"/>
        <w:bidi w:val="0"/>
        <w:adjustRightInd w:val="0"/>
        <w:snapToGrid w:val="0"/>
        <w:spacing w:line="560" w:lineRule="exact"/>
        <w:ind w:left="780"/>
        <w:textAlignment w:val="baseline"/>
        <w:rPr>
          <w:rFonts w:hint="eastAsia" w:ascii="黑体" w:hAnsi="黑体" w:eastAsia="黑体" w:cs="黑体"/>
          <w:color w:val="auto"/>
          <w:sz w:val="32"/>
          <w:szCs w:val="32"/>
        </w:rPr>
      </w:pPr>
      <w:r>
        <w:rPr>
          <w:rFonts w:hint="eastAsia" w:ascii="黑体" w:hAnsi="黑体" w:eastAsia="黑体" w:cs="黑体"/>
          <w:color w:val="auto"/>
          <w:position w:val="3"/>
          <w:sz w:val="32"/>
          <w:szCs w:val="32"/>
        </w:rPr>
        <w:t>一、CMI</w:t>
      </w:r>
      <w:r>
        <w:rPr>
          <w:rFonts w:hint="eastAsia" w:ascii="黑体" w:hAnsi="黑体" w:eastAsia="黑体" w:cs="黑体"/>
          <w:color w:val="auto"/>
          <w:spacing w:val="11"/>
          <w:position w:val="3"/>
          <w:sz w:val="32"/>
          <w:szCs w:val="32"/>
        </w:rPr>
        <w:t>加成系数</w:t>
      </w:r>
    </w:p>
    <w:p w14:paraId="3FF7AAE7">
      <w:pPr>
        <w:keepNext w:val="0"/>
        <w:keepLines w:val="0"/>
        <w:pageBreakBefore w:val="0"/>
        <w:widowControl/>
        <w:kinsoku w:val="0"/>
        <w:wordWrap/>
        <w:overflowPunct/>
        <w:topLinePunct w:val="0"/>
        <w:autoSpaceDE w:val="0"/>
        <w:autoSpaceDN w:val="0"/>
        <w:bidi w:val="0"/>
        <w:adjustRightInd w:val="0"/>
        <w:snapToGrid w:val="0"/>
        <w:spacing w:line="560" w:lineRule="exact"/>
        <w:ind w:firstLine="650"/>
        <w:textAlignment w:val="baseline"/>
        <w:rPr>
          <w:rFonts w:hint="eastAsia" w:ascii="仿宋_GB2312" w:hAnsi="仿宋_GB2312" w:eastAsia="仿宋_GB2312" w:cs="仿宋_GB2312"/>
          <w:color w:val="auto"/>
          <w:spacing w:val="-8"/>
          <w:sz w:val="32"/>
          <w:szCs w:val="32"/>
        </w:rPr>
      </w:pPr>
      <w:r>
        <w:rPr>
          <w:rFonts w:hint="eastAsia" w:ascii="仿宋_GB2312" w:hAnsi="仿宋_GB2312" w:eastAsia="仿宋_GB2312" w:cs="仿宋_GB2312"/>
          <w:color w:val="auto"/>
          <w:spacing w:val="-8"/>
          <w:sz w:val="32"/>
          <w:szCs w:val="32"/>
        </w:rPr>
        <w:t>CMI 为定点医疗机构病例组合指数，可综合反映定点医疗机构收治的病种结构及能力。</w:t>
      </w:r>
    </w:p>
    <w:p w14:paraId="34284A0A">
      <w:pPr>
        <w:keepNext w:val="0"/>
        <w:keepLines w:val="0"/>
        <w:pageBreakBefore w:val="0"/>
        <w:widowControl/>
        <w:kinsoku w:val="0"/>
        <w:wordWrap/>
        <w:overflowPunct/>
        <w:topLinePunct w:val="0"/>
        <w:autoSpaceDE w:val="0"/>
        <w:autoSpaceDN w:val="0"/>
        <w:bidi w:val="0"/>
        <w:adjustRightInd w:val="0"/>
        <w:snapToGrid w:val="0"/>
        <w:spacing w:line="560" w:lineRule="exact"/>
        <w:ind w:firstLine="650"/>
        <w:textAlignment w:val="baseline"/>
        <w:rPr>
          <w:rFonts w:hint="eastAsia" w:ascii="仿宋_GB2312" w:hAnsi="仿宋_GB2312" w:eastAsia="仿宋_GB2312" w:cs="仿宋_GB2312"/>
          <w:color w:val="auto"/>
          <w:spacing w:val="-8"/>
          <w:sz w:val="32"/>
          <w:szCs w:val="32"/>
        </w:rPr>
      </w:pPr>
      <w:r>
        <w:rPr>
          <w:rFonts w:hint="eastAsia" w:ascii="仿宋_GB2312" w:hAnsi="仿宋_GB2312" w:eastAsia="仿宋_GB2312" w:cs="仿宋_GB2312"/>
          <w:color w:val="auto"/>
          <w:spacing w:val="-8"/>
          <w:sz w:val="32"/>
          <w:szCs w:val="32"/>
        </w:rPr>
        <w:t>CMI加成系数由上年度的数据计算得出。定点医疗机构CMI值大于</w:t>
      </w:r>
      <w:r>
        <w:rPr>
          <w:rFonts w:hint="eastAsia" w:ascii="仿宋_GB2312" w:hAnsi="仿宋_GB2312" w:eastAsia="仿宋_GB2312" w:cs="仿宋_GB2312"/>
          <w:color w:val="auto"/>
          <w:spacing w:val="-8"/>
          <w:sz w:val="32"/>
          <w:szCs w:val="32"/>
          <w:lang w:val="en-US" w:eastAsia="zh-CN"/>
        </w:rPr>
        <w:t>全市</w:t>
      </w:r>
      <w:r>
        <w:rPr>
          <w:rFonts w:hint="eastAsia" w:ascii="仿宋_GB2312" w:hAnsi="仿宋_GB2312" w:eastAsia="仿宋_GB2312" w:cs="仿宋_GB2312"/>
          <w:color w:val="auto"/>
          <w:spacing w:val="-8"/>
          <w:sz w:val="32"/>
          <w:szCs w:val="32"/>
        </w:rPr>
        <w:t>定点医疗机构CMI平均值的，每超出平均值10%的三级、二级和一级定点医疗机构分别加成</w:t>
      </w:r>
      <w:r>
        <w:rPr>
          <w:rFonts w:hint="eastAsia" w:ascii="仿宋_GB2312" w:hAnsi="仿宋_GB2312" w:eastAsia="仿宋_GB2312" w:cs="仿宋_GB2312"/>
          <w:color w:val="auto"/>
          <w:spacing w:val="-8"/>
          <w:sz w:val="32"/>
          <w:szCs w:val="32"/>
          <w:lang w:val="en-US" w:eastAsia="zh-CN"/>
        </w:rPr>
        <w:t>1</w:t>
      </w:r>
      <w:r>
        <w:rPr>
          <w:rFonts w:hint="eastAsia" w:ascii="仿宋_GB2312" w:hAnsi="仿宋_GB2312" w:eastAsia="仿宋_GB2312" w:cs="仿宋_GB2312"/>
          <w:color w:val="auto"/>
          <w:spacing w:val="-8"/>
          <w:sz w:val="32"/>
          <w:szCs w:val="32"/>
        </w:rPr>
        <w:t>%</w:t>
      </w:r>
      <w:r>
        <w:rPr>
          <w:rFonts w:hint="eastAsia" w:ascii="仿宋_GB2312" w:hAnsi="仿宋_GB2312" w:eastAsia="仿宋_GB2312" w:cs="仿宋_GB2312"/>
          <w:color w:val="auto"/>
          <w:spacing w:val="-8"/>
          <w:sz w:val="32"/>
          <w:szCs w:val="32"/>
          <w:lang w:eastAsia="zh-CN"/>
        </w:rPr>
        <w:t>、</w:t>
      </w:r>
      <w:r>
        <w:rPr>
          <w:rFonts w:hint="eastAsia" w:ascii="仿宋_GB2312" w:hAnsi="仿宋_GB2312" w:eastAsia="仿宋_GB2312" w:cs="仿宋_GB2312"/>
          <w:color w:val="auto"/>
          <w:spacing w:val="-8"/>
          <w:sz w:val="32"/>
          <w:szCs w:val="32"/>
          <w:lang w:val="en-US" w:eastAsia="zh-CN"/>
        </w:rPr>
        <w:t>0.8%、0.6%</w:t>
      </w:r>
      <w:r>
        <w:rPr>
          <w:rFonts w:hint="eastAsia" w:ascii="仿宋_GB2312" w:hAnsi="仿宋_GB2312" w:eastAsia="仿宋_GB2312" w:cs="仿宋_GB2312"/>
          <w:color w:val="auto"/>
          <w:spacing w:val="-8"/>
          <w:sz w:val="32"/>
          <w:szCs w:val="32"/>
        </w:rPr>
        <w:t>。总病例数未达全市0.5%及核心病种数未达100 种的不进行加成。</w:t>
      </w:r>
    </w:p>
    <w:p w14:paraId="43F2C735">
      <w:pPr>
        <w:keepNext w:val="0"/>
        <w:keepLines w:val="0"/>
        <w:pageBreakBefore w:val="0"/>
        <w:widowControl/>
        <w:kinsoku w:val="0"/>
        <w:wordWrap/>
        <w:overflowPunct/>
        <w:topLinePunct w:val="0"/>
        <w:autoSpaceDE w:val="0"/>
        <w:autoSpaceDN w:val="0"/>
        <w:bidi w:val="0"/>
        <w:adjustRightInd w:val="0"/>
        <w:snapToGrid w:val="0"/>
        <w:spacing w:line="560" w:lineRule="exact"/>
        <w:ind w:firstLine="650"/>
        <w:textAlignment w:val="baseline"/>
        <w:rPr>
          <w:rFonts w:hint="eastAsia" w:ascii="仿宋_GB2312" w:hAnsi="仿宋_GB2312" w:eastAsia="仿宋_GB2312" w:cs="仿宋_GB2312"/>
          <w:color w:val="auto"/>
          <w:spacing w:val="-8"/>
          <w:sz w:val="32"/>
          <w:szCs w:val="32"/>
        </w:rPr>
      </w:pPr>
      <w:r>
        <w:rPr>
          <w:rFonts w:hint="eastAsia" w:ascii="仿宋_GB2312" w:hAnsi="仿宋_GB2312" w:eastAsia="仿宋_GB2312" w:cs="仿宋_GB2312"/>
          <w:color w:val="auto"/>
          <w:spacing w:val="-8"/>
          <w:sz w:val="32"/>
          <w:szCs w:val="32"/>
        </w:rPr>
        <w:t>计算公式为：</w:t>
      </w:r>
    </w:p>
    <w:p w14:paraId="6871EA00">
      <w:pPr>
        <w:keepNext w:val="0"/>
        <w:keepLines w:val="0"/>
        <w:pageBreakBefore w:val="0"/>
        <w:widowControl/>
        <w:kinsoku w:val="0"/>
        <w:wordWrap/>
        <w:overflowPunct/>
        <w:topLinePunct w:val="0"/>
        <w:autoSpaceDE w:val="0"/>
        <w:autoSpaceDN w:val="0"/>
        <w:bidi w:val="0"/>
        <w:adjustRightInd w:val="0"/>
        <w:snapToGrid w:val="0"/>
        <w:spacing w:line="560" w:lineRule="exact"/>
        <w:ind w:firstLine="650"/>
        <w:textAlignment w:val="baseline"/>
        <w:rPr>
          <w:rFonts w:hint="eastAsia" w:ascii="仿宋_GB2312" w:hAnsi="仿宋_GB2312" w:eastAsia="仿宋_GB2312" w:cs="仿宋_GB2312"/>
          <w:color w:val="auto"/>
          <w:spacing w:val="-8"/>
          <w:sz w:val="32"/>
          <w:szCs w:val="32"/>
        </w:rPr>
      </w:pPr>
      <w:r>
        <w:rPr>
          <w:rFonts w:hint="eastAsia" w:ascii="仿宋_GB2312" w:hAnsi="仿宋_GB2312" w:eastAsia="仿宋_GB2312" w:cs="仿宋_GB2312"/>
          <w:color w:val="auto"/>
          <w:spacing w:val="-8"/>
          <w:sz w:val="32"/>
          <w:szCs w:val="32"/>
        </w:rPr>
        <w:t>定点医疗机构 CMI 值=该定点医疗机构考核前所有病例原始总分值÷该定点医疗机构</w:t>
      </w:r>
      <w:r>
        <w:rPr>
          <w:rFonts w:hint="eastAsia" w:ascii="仿宋_GB2312" w:hAnsi="仿宋_GB2312" w:eastAsia="仿宋_GB2312" w:cs="仿宋_GB2312"/>
          <w:color w:val="auto"/>
          <w:spacing w:val="-8"/>
          <w:sz w:val="32"/>
          <w:szCs w:val="32"/>
          <w:lang w:val="en-US" w:eastAsia="zh-CN"/>
        </w:rPr>
        <w:t>出院</w:t>
      </w:r>
      <w:r>
        <w:rPr>
          <w:rFonts w:hint="eastAsia" w:ascii="仿宋_GB2312" w:hAnsi="仿宋_GB2312" w:eastAsia="仿宋_GB2312" w:cs="仿宋_GB2312"/>
          <w:color w:val="auto"/>
          <w:spacing w:val="-8"/>
          <w:sz w:val="32"/>
          <w:szCs w:val="32"/>
        </w:rPr>
        <w:t>总病例数÷1000。</w:t>
      </w:r>
    </w:p>
    <w:p w14:paraId="4B66FFF1">
      <w:pPr>
        <w:keepNext w:val="0"/>
        <w:keepLines w:val="0"/>
        <w:pageBreakBefore w:val="0"/>
        <w:widowControl/>
        <w:kinsoku w:val="0"/>
        <w:wordWrap/>
        <w:overflowPunct/>
        <w:topLinePunct w:val="0"/>
        <w:autoSpaceDE w:val="0"/>
        <w:autoSpaceDN w:val="0"/>
        <w:bidi w:val="0"/>
        <w:adjustRightInd w:val="0"/>
        <w:snapToGrid w:val="0"/>
        <w:spacing w:line="560" w:lineRule="exact"/>
        <w:ind w:firstLine="650"/>
        <w:textAlignment w:val="baseline"/>
        <w:rPr>
          <w:rFonts w:hint="eastAsia" w:ascii="仿宋_GB2312" w:hAnsi="仿宋_GB2312" w:eastAsia="仿宋_GB2312" w:cs="仿宋_GB2312"/>
          <w:color w:val="auto"/>
          <w:spacing w:val="-8"/>
          <w:sz w:val="32"/>
          <w:szCs w:val="32"/>
        </w:rPr>
      </w:pPr>
      <w:r>
        <w:rPr>
          <w:rFonts w:hint="eastAsia" w:ascii="仿宋_GB2312" w:hAnsi="仿宋_GB2312" w:eastAsia="仿宋_GB2312" w:cs="仿宋_GB2312"/>
          <w:color w:val="auto"/>
          <w:spacing w:val="-8"/>
          <w:sz w:val="32"/>
          <w:szCs w:val="32"/>
          <w:lang w:val="en-US" w:eastAsia="zh-CN"/>
        </w:rPr>
        <w:t>全市</w:t>
      </w:r>
      <w:r>
        <w:rPr>
          <w:rFonts w:hint="eastAsia" w:ascii="仿宋_GB2312" w:hAnsi="仿宋_GB2312" w:eastAsia="仿宋_GB2312" w:cs="仿宋_GB2312"/>
          <w:color w:val="auto"/>
          <w:spacing w:val="-8"/>
          <w:sz w:val="32"/>
          <w:szCs w:val="32"/>
        </w:rPr>
        <w:t>定点医疗机构CMI平均值=全市所有医疗机构</w:t>
      </w:r>
      <w:r>
        <w:rPr>
          <w:rFonts w:hint="eastAsia" w:ascii="仿宋_GB2312" w:hAnsi="仿宋_GB2312" w:eastAsia="仿宋_GB2312" w:cs="仿宋_GB2312"/>
          <w:color w:val="auto"/>
          <w:spacing w:val="-8"/>
          <w:sz w:val="32"/>
          <w:szCs w:val="32"/>
          <w:lang w:val="en-US" w:eastAsia="zh-CN"/>
        </w:rPr>
        <w:t>考核前</w:t>
      </w:r>
      <w:r>
        <w:rPr>
          <w:rFonts w:hint="eastAsia" w:ascii="仿宋_GB2312" w:hAnsi="仿宋_GB2312" w:eastAsia="仿宋_GB2312" w:cs="仿宋_GB2312"/>
          <w:color w:val="auto"/>
          <w:spacing w:val="-8"/>
          <w:sz w:val="32"/>
          <w:szCs w:val="32"/>
        </w:rPr>
        <w:t>所有病例总分值÷全市所有医疗机构出院总例数÷1000。</w:t>
      </w:r>
    </w:p>
    <w:p w14:paraId="5AB54C1E">
      <w:pPr>
        <w:keepNext w:val="0"/>
        <w:keepLines w:val="0"/>
        <w:pageBreakBefore w:val="0"/>
        <w:widowControl/>
        <w:kinsoku w:val="0"/>
        <w:wordWrap/>
        <w:overflowPunct/>
        <w:topLinePunct w:val="0"/>
        <w:autoSpaceDE w:val="0"/>
        <w:autoSpaceDN w:val="0"/>
        <w:bidi w:val="0"/>
        <w:adjustRightInd w:val="0"/>
        <w:snapToGrid w:val="0"/>
        <w:spacing w:line="560" w:lineRule="exact"/>
        <w:ind w:left="780"/>
        <w:textAlignment w:val="baseline"/>
        <w:rPr>
          <w:rFonts w:hint="eastAsia" w:ascii="黑体" w:hAnsi="黑体" w:eastAsia="黑体" w:cs="黑体"/>
          <w:color w:val="auto"/>
          <w:position w:val="3"/>
          <w:sz w:val="32"/>
          <w:szCs w:val="32"/>
        </w:rPr>
      </w:pPr>
      <w:r>
        <w:rPr>
          <w:rFonts w:hint="eastAsia" w:ascii="黑体" w:hAnsi="黑体" w:eastAsia="黑体" w:cs="黑体"/>
          <w:color w:val="auto"/>
          <w:position w:val="3"/>
          <w:sz w:val="32"/>
          <w:szCs w:val="32"/>
        </w:rPr>
        <w:t>二、老年患者比例加成系数</w:t>
      </w:r>
    </w:p>
    <w:p w14:paraId="1069B8B1">
      <w:pPr>
        <w:keepNext w:val="0"/>
        <w:keepLines w:val="0"/>
        <w:pageBreakBefore w:val="0"/>
        <w:widowControl/>
        <w:kinsoku w:val="0"/>
        <w:wordWrap/>
        <w:overflowPunct/>
        <w:topLinePunct w:val="0"/>
        <w:autoSpaceDE w:val="0"/>
        <w:autoSpaceDN w:val="0"/>
        <w:bidi w:val="0"/>
        <w:adjustRightInd w:val="0"/>
        <w:snapToGrid w:val="0"/>
        <w:spacing w:line="560" w:lineRule="exact"/>
        <w:ind w:firstLine="650"/>
        <w:textAlignment w:val="baseline"/>
        <w:rPr>
          <w:rFonts w:hint="eastAsia" w:ascii="仿宋_GB2312" w:hAnsi="仿宋_GB2312" w:eastAsia="仿宋_GB2312" w:cs="仿宋_GB2312"/>
          <w:color w:val="auto"/>
          <w:spacing w:val="-8"/>
          <w:sz w:val="32"/>
          <w:szCs w:val="32"/>
        </w:rPr>
      </w:pPr>
      <w:r>
        <w:rPr>
          <w:rFonts w:hint="eastAsia" w:ascii="仿宋_GB2312" w:hAnsi="仿宋_GB2312" w:eastAsia="仿宋_GB2312" w:cs="仿宋_GB2312"/>
          <w:color w:val="auto"/>
          <w:spacing w:val="-8"/>
          <w:sz w:val="32"/>
          <w:szCs w:val="32"/>
        </w:rPr>
        <w:t>老年患者比例加成系数由上年度的数据计算得出。定点医疗机构老年患者(65岁以上)住院结算人次占比大于等于全市平均值，且本医疗机构老年患者住院结算人次占总住院人次比例低于50%的，每超出平均值10%三级、二级和一级定点医疗机构分别加成1%、0.8%和0.6%,最高加成</w:t>
      </w:r>
      <w:r>
        <w:rPr>
          <w:rFonts w:hint="eastAsia" w:ascii="仿宋_GB2312" w:hAnsi="仿宋_GB2312" w:eastAsia="仿宋_GB2312" w:cs="仿宋_GB2312"/>
          <w:color w:val="auto"/>
          <w:spacing w:val="-8"/>
          <w:sz w:val="32"/>
          <w:szCs w:val="32"/>
          <w:lang w:val="en-US" w:eastAsia="zh-CN"/>
        </w:rPr>
        <w:t>3</w:t>
      </w:r>
      <w:r>
        <w:rPr>
          <w:rFonts w:hint="eastAsia" w:ascii="仿宋_GB2312" w:hAnsi="仿宋_GB2312" w:eastAsia="仿宋_GB2312" w:cs="仿宋_GB2312"/>
          <w:color w:val="auto"/>
          <w:spacing w:val="-8"/>
          <w:sz w:val="32"/>
          <w:szCs w:val="32"/>
        </w:rPr>
        <w:t>%。康复医疗机构、眼科医疗机构不计算老年患者比例加成系数。老年病例总病例数未达全市1%的不进行加成。</w:t>
      </w:r>
    </w:p>
    <w:p w14:paraId="0AF718A3">
      <w:pPr>
        <w:keepNext w:val="0"/>
        <w:keepLines w:val="0"/>
        <w:pageBreakBefore w:val="0"/>
        <w:widowControl/>
        <w:kinsoku w:val="0"/>
        <w:wordWrap/>
        <w:overflowPunct/>
        <w:topLinePunct w:val="0"/>
        <w:autoSpaceDE w:val="0"/>
        <w:autoSpaceDN w:val="0"/>
        <w:bidi w:val="0"/>
        <w:adjustRightInd w:val="0"/>
        <w:snapToGrid w:val="0"/>
        <w:spacing w:line="560" w:lineRule="exact"/>
        <w:ind w:left="780"/>
        <w:textAlignment w:val="baseline"/>
        <w:rPr>
          <w:rFonts w:hint="eastAsia" w:ascii="黑体" w:hAnsi="黑体" w:eastAsia="黑体" w:cs="黑体"/>
          <w:color w:val="auto"/>
          <w:position w:val="3"/>
          <w:sz w:val="32"/>
          <w:szCs w:val="32"/>
        </w:rPr>
      </w:pPr>
      <w:r>
        <w:rPr>
          <w:rFonts w:hint="eastAsia" w:ascii="黑体" w:hAnsi="黑体" w:eastAsia="黑体" w:cs="黑体"/>
          <w:color w:val="auto"/>
          <w:position w:val="3"/>
          <w:sz w:val="32"/>
          <w:szCs w:val="32"/>
        </w:rPr>
        <w:t>三、儿科患者比例加成系数</w:t>
      </w:r>
    </w:p>
    <w:p w14:paraId="02D0A01E">
      <w:pPr>
        <w:keepNext w:val="0"/>
        <w:keepLines w:val="0"/>
        <w:pageBreakBefore w:val="0"/>
        <w:widowControl/>
        <w:kinsoku w:val="0"/>
        <w:wordWrap/>
        <w:overflowPunct/>
        <w:topLinePunct w:val="0"/>
        <w:autoSpaceDE w:val="0"/>
        <w:autoSpaceDN w:val="0"/>
        <w:bidi w:val="0"/>
        <w:adjustRightInd w:val="0"/>
        <w:snapToGrid w:val="0"/>
        <w:spacing w:line="560" w:lineRule="exact"/>
        <w:ind w:firstLine="608"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8"/>
          <w:sz w:val="32"/>
          <w:szCs w:val="32"/>
        </w:rPr>
        <w:t>儿科患者比例加成系数由上年度的数据计算得出。定点医疗机构</w:t>
      </w:r>
      <w:r>
        <w:rPr>
          <w:rFonts w:hint="eastAsia" w:ascii="仿宋_GB2312" w:hAnsi="仿宋_GB2312" w:eastAsia="仿宋_GB2312" w:cs="仿宋_GB2312"/>
          <w:color w:val="auto"/>
          <w:spacing w:val="-8"/>
          <w:sz w:val="32"/>
          <w:szCs w:val="32"/>
          <w:lang w:val="en-US" w:eastAsia="zh-CN"/>
        </w:rPr>
        <w:t>14</w:t>
      </w:r>
      <w:r>
        <w:rPr>
          <w:rFonts w:hint="eastAsia" w:ascii="仿宋_GB2312" w:hAnsi="仿宋_GB2312" w:eastAsia="仿宋_GB2312" w:cs="仿宋_GB2312"/>
          <w:color w:val="auto"/>
          <w:spacing w:val="-8"/>
          <w:sz w:val="32"/>
          <w:szCs w:val="32"/>
        </w:rPr>
        <w:t>岁以下儿童住院人次占比大于全市平均水平时，每超出平均值10%，三级、二级和一级定点医疗机构分别加成1%、0.8%和 0.6%,最高加成</w:t>
      </w:r>
      <w:r>
        <w:rPr>
          <w:rFonts w:hint="eastAsia" w:ascii="仿宋_GB2312" w:hAnsi="仿宋_GB2312" w:eastAsia="仿宋_GB2312" w:cs="仿宋_GB2312"/>
          <w:color w:val="auto"/>
          <w:spacing w:val="-8"/>
          <w:sz w:val="32"/>
          <w:szCs w:val="32"/>
          <w:lang w:val="en-US" w:eastAsia="zh-CN"/>
        </w:rPr>
        <w:t>3</w:t>
      </w:r>
      <w:r>
        <w:rPr>
          <w:rFonts w:hint="eastAsia" w:ascii="仿宋_GB2312" w:hAnsi="仿宋_GB2312" w:eastAsia="仿宋_GB2312" w:cs="仿宋_GB2312"/>
          <w:color w:val="auto"/>
          <w:spacing w:val="-8"/>
          <w:sz w:val="32"/>
          <w:szCs w:val="32"/>
        </w:rPr>
        <w:t>%。康复医疗机构、眼科医疗机构不计算儿童患者比例加成系数。儿童病例总病例数未达全市1%的不进行加成。</w:t>
      </w:r>
    </w:p>
    <w:p w14:paraId="6EC185D7">
      <w:pPr>
        <w:keepNext w:val="0"/>
        <w:keepLines w:val="0"/>
        <w:pageBreakBefore w:val="0"/>
        <w:widowControl/>
        <w:kinsoku w:val="0"/>
        <w:wordWrap/>
        <w:overflowPunct/>
        <w:topLinePunct w:val="0"/>
        <w:autoSpaceDE w:val="0"/>
        <w:autoSpaceDN w:val="0"/>
        <w:bidi w:val="0"/>
        <w:adjustRightInd w:val="0"/>
        <w:snapToGrid w:val="0"/>
        <w:spacing w:line="560" w:lineRule="exact"/>
        <w:ind w:left="780"/>
        <w:textAlignment w:val="baseline"/>
        <w:rPr>
          <w:rFonts w:hint="eastAsia" w:ascii="黑体" w:hAnsi="黑体" w:eastAsia="黑体" w:cs="黑体"/>
          <w:color w:val="auto"/>
          <w:position w:val="3"/>
          <w:sz w:val="32"/>
          <w:szCs w:val="32"/>
        </w:rPr>
      </w:pPr>
      <w:r>
        <w:rPr>
          <w:rFonts w:hint="eastAsia" w:ascii="黑体" w:hAnsi="黑体" w:eastAsia="黑体" w:cs="黑体"/>
          <w:color w:val="auto"/>
          <w:position w:val="3"/>
          <w:sz w:val="32"/>
          <w:szCs w:val="32"/>
        </w:rPr>
        <w:t>四、医疗机构技术水平加成系数</w:t>
      </w:r>
    </w:p>
    <w:p w14:paraId="4286FF2F">
      <w:pPr>
        <w:keepNext w:val="0"/>
        <w:keepLines w:val="0"/>
        <w:pageBreakBefore w:val="0"/>
        <w:widowControl/>
        <w:kinsoku w:val="0"/>
        <w:wordWrap/>
        <w:overflowPunct/>
        <w:topLinePunct w:val="0"/>
        <w:autoSpaceDE w:val="0"/>
        <w:autoSpaceDN w:val="0"/>
        <w:bidi w:val="0"/>
        <w:adjustRightInd w:val="0"/>
        <w:snapToGrid w:val="0"/>
        <w:spacing w:line="560" w:lineRule="exact"/>
        <w:ind w:firstLine="608" w:firstLineChars="200"/>
        <w:textAlignment w:val="baseline"/>
        <w:rPr>
          <w:rFonts w:hint="eastAsia" w:ascii="仿宋_GB2312" w:hAnsi="仿宋_GB2312" w:eastAsia="仿宋_GB2312" w:cs="仿宋_GB2312"/>
          <w:color w:val="auto"/>
          <w:spacing w:val="-8"/>
          <w:sz w:val="32"/>
          <w:szCs w:val="32"/>
          <w:lang w:val="en-US" w:eastAsia="zh-CN"/>
        </w:rPr>
      </w:pPr>
      <w:r>
        <w:rPr>
          <w:rFonts w:hint="eastAsia" w:ascii="仿宋_GB2312" w:hAnsi="仿宋_GB2312" w:eastAsia="仿宋_GB2312" w:cs="仿宋_GB2312"/>
          <w:color w:val="auto"/>
          <w:spacing w:val="-8"/>
          <w:sz w:val="32"/>
          <w:szCs w:val="32"/>
        </w:rPr>
        <w:t>定点医疗机构具有国家</w:t>
      </w:r>
      <w:r>
        <w:rPr>
          <w:rFonts w:hint="eastAsia" w:ascii="仿宋_GB2312" w:hAnsi="仿宋_GB2312" w:eastAsia="仿宋_GB2312" w:cs="仿宋_GB2312"/>
          <w:color w:val="auto"/>
          <w:spacing w:val="-8"/>
          <w:sz w:val="32"/>
          <w:szCs w:val="32"/>
          <w:lang w:val="en-US" w:eastAsia="zh-CN"/>
        </w:rPr>
        <w:t>级</w:t>
      </w:r>
      <w:r>
        <w:rPr>
          <w:rFonts w:hint="eastAsia" w:ascii="仿宋_GB2312" w:hAnsi="仿宋_GB2312" w:eastAsia="仿宋_GB2312" w:cs="仿宋_GB2312"/>
          <w:color w:val="auto"/>
          <w:spacing w:val="-8"/>
          <w:sz w:val="32"/>
          <w:szCs w:val="32"/>
          <w:lang w:eastAsia="zh-CN"/>
        </w:rPr>
        <w:t>、</w:t>
      </w:r>
      <w:r>
        <w:rPr>
          <w:rFonts w:hint="eastAsia" w:ascii="仿宋_GB2312" w:hAnsi="仿宋_GB2312" w:eastAsia="仿宋_GB2312" w:cs="仿宋_GB2312"/>
          <w:color w:val="auto"/>
          <w:spacing w:val="-8"/>
          <w:sz w:val="32"/>
          <w:szCs w:val="32"/>
        </w:rPr>
        <w:t>省级</w:t>
      </w:r>
      <w:r>
        <w:rPr>
          <w:rFonts w:hint="eastAsia" w:ascii="仿宋_GB2312" w:hAnsi="仿宋_GB2312" w:eastAsia="仿宋_GB2312" w:cs="仿宋_GB2312"/>
          <w:color w:val="auto"/>
          <w:spacing w:val="-8"/>
          <w:sz w:val="32"/>
          <w:szCs w:val="32"/>
          <w:lang w:eastAsia="zh-CN"/>
        </w:rPr>
        <w:t>、</w:t>
      </w:r>
      <w:r>
        <w:rPr>
          <w:rFonts w:hint="eastAsia" w:ascii="仿宋_GB2312" w:hAnsi="仿宋_GB2312" w:eastAsia="仿宋_GB2312" w:cs="仿宋_GB2312"/>
          <w:color w:val="auto"/>
          <w:spacing w:val="-8"/>
          <w:sz w:val="32"/>
          <w:szCs w:val="32"/>
          <w:lang w:val="en-US" w:eastAsia="zh-CN"/>
        </w:rPr>
        <w:t>市级</w:t>
      </w:r>
      <w:r>
        <w:rPr>
          <w:rFonts w:hint="eastAsia" w:ascii="仿宋_GB2312" w:hAnsi="仿宋_GB2312" w:eastAsia="仿宋_GB2312" w:cs="仿宋_GB2312"/>
          <w:color w:val="auto"/>
          <w:spacing w:val="-8"/>
          <w:sz w:val="32"/>
          <w:szCs w:val="32"/>
        </w:rPr>
        <w:t>重点专科、区域</w:t>
      </w:r>
      <w:r>
        <w:rPr>
          <w:rFonts w:hint="eastAsia" w:ascii="仿宋_GB2312" w:hAnsi="仿宋_GB2312" w:eastAsia="仿宋_GB2312" w:cs="仿宋_GB2312"/>
          <w:color w:val="auto"/>
          <w:spacing w:val="-8"/>
          <w:sz w:val="32"/>
          <w:szCs w:val="32"/>
          <w:lang w:val="en-US" w:eastAsia="zh-CN"/>
        </w:rPr>
        <w:t>医疗</w:t>
      </w:r>
      <w:r>
        <w:rPr>
          <w:rFonts w:hint="eastAsia" w:ascii="仿宋_GB2312" w:hAnsi="仿宋_GB2312" w:eastAsia="仿宋_GB2312" w:cs="仿宋_GB2312"/>
          <w:color w:val="auto"/>
          <w:spacing w:val="-8"/>
          <w:sz w:val="32"/>
          <w:szCs w:val="32"/>
        </w:rPr>
        <w:t>中心、</w:t>
      </w:r>
      <w:r>
        <w:rPr>
          <w:rFonts w:hint="eastAsia" w:ascii="仿宋_GB2312" w:hAnsi="仿宋_GB2312" w:eastAsia="仿宋_GB2312" w:cs="仿宋_GB2312"/>
          <w:color w:val="auto"/>
          <w:spacing w:val="-8"/>
          <w:sz w:val="32"/>
          <w:szCs w:val="32"/>
          <w:lang w:val="en-US" w:eastAsia="zh-CN"/>
        </w:rPr>
        <w:t>医疗救治中心（</w:t>
      </w:r>
      <w:r>
        <w:rPr>
          <w:rFonts w:hint="eastAsia" w:ascii="仿宋_GB2312" w:hAnsi="仿宋_GB2312" w:eastAsia="仿宋_GB2312" w:cs="仿宋_GB2312"/>
          <w:color w:val="auto"/>
          <w:spacing w:val="-8"/>
          <w:sz w:val="32"/>
          <w:szCs w:val="32"/>
        </w:rPr>
        <w:t>系数确定当年前5年期间获批的</w:t>
      </w:r>
      <w:r>
        <w:rPr>
          <w:rFonts w:hint="eastAsia" w:ascii="仿宋_GB2312" w:hAnsi="仿宋_GB2312" w:eastAsia="仿宋_GB2312" w:cs="仿宋_GB2312"/>
          <w:color w:val="auto"/>
          <w:spacing w:val="-8"/>
          <w:sz w:val="32"/>
          <w:szCs w:val="32"/>
          <w:lang w:val="en-US" w:eastAsia="zh-CN"/>
        </w:rPr>
        <w:t>）</w:t>
      </w:r>
      <w:r>
        <w:rPr>
          <w:rFonts w:hint="eastAsia" w:ascii="仿宋_GB2312" w:hAnsi="仿宋_GB2312" w:eastAsia="仿宋_GB2312" w:cs="仿宋_GB2312"/>
          <w:color w:val="auto"/>
          <w:spacing w:val="-8"/>
          <w:sz w:val="32"/>
          <w:szCs w:val="32"/>
        </w:rPr>
        <w:t>，</w:t>
      </w:r>
      <w:r>
        <w:rPr>
          <w:rFonts w:hint="eastAsia" w:ascii="仿宋_GB2312" w:hAnsi="仿宋_GB2312" w:eastAsia="仿宋_GB2312" w:cs="仿宋_GB2312"/>
          <w:color w:val="auto"/>
          <w:spacing w:val="-8"/>
          <w:sz w:val="32"/>
          <w:szCs w:val="32"/>
          <w:lang w:val="en-US" w:eastAsia="zh-CN"/>
        </w:rPr>
        <w:t>每个按国家、省、市</w:t>
      </w:r>
      <w:r>
        <w:rPr>
          <w:rFonts w:hint="eastAsia" w:ascii="仿宋_GB2312" w:hAnsi="仿宋_GB2312" w:eastAsia="仿宋_GB2312" w:cs="仿宋_GB2312"/>
          <w:color w:val="auto"/>
          <w:spacing w:val="-8"/>
          <w:sz w:val="32"/>
          <w:szCs w:val="32"/>
        </w:rPr>
        <w:t>分别加成</w:t>
      </w:r>
      <w:r>
        <w:rPr>
          <w:rFonts w:hint="eastAsia" w:ascii="仿宋_GB2312" w:hAnsi="仿宋_GB2312" w:eastAsia="仿宋_GB2312" w:cs="仿宋_GB2312"/>
          <w:color w:val="auto"/>
          <w:spacing w:val="-8"/>
          <w:sz w:val="32"/>
          <w:szCs w:val="32"/>
          <w:lang w:val="en-US" w:eastAsia="zh-CN"/>
        </w:rPr>
        <w:t>2%</w:t>
      </w:r>
      <w:r>
        <w:rPr>
          <w:rFonts w:hint="eastAsia" w:ascii="仿宋_GB2312" w:hAnsi="仿宋_GB2312" w:eastAsia="仿宋_GB2312" w:cs="仿宋_GB2312"/>
          <w:color w:val="auto"/>
          <w:spacing w:val="-8"/>
          <w:sz w:val="32"/>
          <w:szCs w:val="32"/>
        </w:rPr>
        <w:t>、</w:t>
      </w:r>
      <w:r>
        <w:rPr>
          <w:rFonts w:hint="eastAsia" w:ascii="仿宋_GB2312" w:hAnsi="仿宋_GB2312" w:eastAsia="仿宋_GB2312" w:cs="仿宋_GB2312"/>
          <w:color w:val="auto"/>
          <w:spacing w:val="-8"/>
          <w:sz w:val="32"/>
          <w:szCs w:val="32"/>
          <w:lang w:val="en-US" w:eastAsia="zh-CN"/>
        </w:rPr>
        <w:t>1%</w:t>
      </w:r>
      <w:r>
        <w:rPr>
          <w:rFonts w:hint="eastAsia" w:ascii="仿宋_GB2312" w:hAnsi="仿宋_GB2312" w:eastAsia="仿宋_GB2312" w:cs="仿宋_GB2312"/>
          <w:color w:val="auto"/>
          <w:spacing w:val="-8"/>
          <w:sz w:val="32"/>
          <w:szCs w:val="32"/>
        </w:rPr>
        <w:t>、</w:t>
      </w:r>
      <w:r>
        <w:rPr>
          <w:rFonts w:hint="eastAsia" w:ascii="仿宋_GB2312" w:hAnsi="仿宋_GB2312" w:eastAsia="仿宋_GB2312" w:cs="仿宋_GB2312"/>
          <w:color w:val="auto"/>
          <w:spacing w:val="-8"/>
          <w:sz w:val="32"/>
          <w:szCs w:val="32"/>
          <w:lang w:val="en-US" w:eastAsia="zh-CN"/>
        </w:rPr>
        <w:t>0.5%</w:t>
      </w:r>
      <w:r>
        <w:rPr>
          <w:rFonts w:hint="eastAsia" w:ascii="仿宋_GB2312" w:hAnsi="仿宋_GB2312" w:eastAsia="仿宋_GB2312" w:cs="仿宋_GB2312"/>
          <w:color w:val="auto"/>
          <w:spacing w:val="-8"/>
          <w:sz w:val="32"/>
          <w:szCs w:val="32"/>
        </w:rPr>
        <w:t>。同一专科按最高级别重点专科进行加成，不重复计算</w:t>
      </w:r>
      <w:r>
        <w:rPr>
          <w:rFonts w:hint="eastAsia" w:ascii="仿宋_GB2312" w:hAnsi="仿宋_GB2312" w:eastAsia="仿宋_GB2312" w:cs="仿宋_GB2312"/>
          <w:color w:val="auto"/>
          <w:spacing w:val="-8"/>
          <w:sz w:val="32"/>
          <w:szCs w:val="32"/>
          <w:lang w:eastAsia="zh-CN"/>
        </w:rPr>
        <w:t>。</w:t>
      </w:r>
      <w:r>
        <w:rPr>
          <w:rFonts w:hint="eastAsia" w:ascii="仿宋_GB2312" w:hAnsi="仿宋_GB2312" w:eastAsia="仿宋_GB2312" w:cs="仿宋_GB2312"/>
          <w:color w:val="auto"/>
          <w:spacing w:val="-8"/>
          <w:sz w:val="32"/>
          <w:szCs w:val="32"/>
        </w:rPr>
        <w:t>每增加一个重点专科</w:t>
      </w:r>
      <w:r>
        <w:rPr>
          <w:rFonts w:hint="eastAsia" w:ascii="仿宋_GB2312" w:hAnsi="仿宋_GB2312" w:eastAsia="仿宋_GB2312" w:cs="仿宋_GB2312"/>
          <w:color w:val="auto"/>
          <w:spacing w:val="-8"/>
          <w:sz w:val="32"/>
          <w:szCs w:val="32"/>
          <w:lang w:eastAsia="zh-CN"/>
        </w:rPr>
        <w:t>、</w:t>
      </w:r>
      <w:r>
        <w:rPr>
          <w:rFonts w:hint="eastAsia" w:ascii="仿宋_GB2312" w:hAnsi="仿宋_GB2312" w:eastAsia="仿宋_GB2312" w:cs="仿宋_GB2312"/>
          <w:color w:val="auto"/>
          <w:spacing w:val="-8"/>
          <w:sz w:val="32"/>
          <w:szCs w:val="32"/>
          <w:lang w:val="en-US" w:eastAsia="zh-CN"/>
        </w:rPr>
        <w:t>区域医疗中心、医疗救治中心</w:t>
      </w:r>
      <w:r>
        <w:rPr>
          <w:rFonts w:hint="eastAsia" w:ascii="仿宋_GB2312" w:hAnsi="仿宋_GB2312" w:eastAsia="仿宋_GB2312" w:cs="仿宋_GB2312"/>
          <w:color w:val="auto"/>
          <w:spacing w:val="-8"/>
          <w:sz w:val="32"/>
          <w:szCs w:val="32"/>
        </w:rPr>
        <w:t>，按</w:t>
      </w:r>
      <w:r>
        <w:rPr>
          <w:rFonts w:hint="eastAsia" w:ascii="仿宋_GB2312" w:hAnsi="仿宋_GB2312" w:eastAsia="仿宋_GB2312" w:cs="仿宋_GB2312"/>
          <w:color w:val="auto"/>
          <w:spacing w:val="-8"/>
          <w:sz w:val="32"/>
          <w:szCs w:val="32"/>
          <w:lang w:val="en-US" w:eastAsia="zh-CN"/>
        </w:rPr>
        <w:t>对应</w:t>
      </w:r>
      <w:r>
        <w:rPr>
          <w:rFonts w:hint="eastAsia" w:ascii="仿宋_GB2312" w:hAnsi="仿宋_GB2312" w:eastAsia="仿宋_GB2312" w:cs="仿宋_GB2312"/>
          <w:color w:val="auto"/>
          <w:spacing w:val="-8"/>
          <w:sz w:val="32"/>
          <w:szCs w:val="32"/>
        </w:rPr>
        <w:t>标准加成，</w:t>
      </w:r>
      <w:r>
        <w:rPr>
          <w:rFonts w:hint="eastAsia" w:ascii="仿宋_GB2312" w:hAnsi="仿宋_GB2312" w:eastAsia="仿宋_GB2312" w:cs="仿宋_GB2312"/>
          <w:color w:val="auto"/>
          <w:spacing w:val="-8"/>
          <w:sz w:val="32"/>
          <w:szCs w:val="32"/>
          <w:lang w:val="en-US" w:eastAsia="zh-CN"/>
        </w:rPr>
        <w:t>全部最高加成不超过5%。</w:t>
      </w:r>
    </w:p>
    <w:p w14:paraId="716C3F2D">
      <w:pPr>
        <w:keepNext w:val="0"/>
        <w:keepLines w:val="0"/>
        <w:pageBreakBefore w:val="0"/>
        <w:widowControl/>
        <w:kinsoku w:val="0"/>
        <w:wordWrap/>
        <w:overflowPunct/>
        <w:topLinePunct w:val="0"/>
        <w:autoSpaceDE w:val="0"/>
        <w:autoSpaceDN w:val="0"/>
        <w:bidi w:val="0"/>
        <w:adjustRightInd w:val="0"/>
        <w:snapToGrid w:val="0"/>
        <w:spacing w:line="560" w:lineRule="exact"/>
        <w:ind w:firstLine="608" w:firstLineChars="200"/>
        <w:textAlignment w:val="baseline"/>
        <w:rPr>
          <w:rFonts w:hint="eastAsia" w:ascii="仿宋_GB2312" w:hAnsi="仿宋_GB2312" w:eastAsia="仿宋_GB2312" w:cs="仿宋_GB2312"/>
          <w:color w:val="auto"/>
          <w:spacing w:val="-8"/>
          <w:sz w:val="32"/>
          <w:szCs w:val="32"/>
        </w:rPr>
      </w:pPr>
      <w:r>
        <w:rPr>
          <w:rFonts w:hint="eastAsia" w:ascii="仿宋_GB2312" w:hAnsi="仿宋_GB2312" w:eastAsia="仿宋_GB2312" w:cs="仿宋_GB2312"/>
          <w:color w:val="auto"/>
          <w:spacing w:val="-8"/>
          <w:sz w:val="32"/>
          <w:szCs w:val="32"/>
          <w:lang w:val="en-US" w:eastAsia="zh-CN"/>
        </w:rPr>
        <w:t>本项加成系数的定点医疗机构需</w:t>
      </w:r>
      <w:r>
        <w:rPr>
          <w:rFonts w:hint="eastAsia" w:ascii="仿宋_GB2312" w:hAnsi="仿宋_GB2312" w:eastAsia="仿宋_GB2312" w:cs="仿宋_GB2312"/>
          <w:color w:val="auto"/>
          <w:spacing w:val="-8"/>
          <w:sz w:val="32"/>
          <w:szCs w:val="32"/>
        </w:rPr>
        <w:t>填写《医疗机构技术水平加成系数申请表》</w:t>
      </w:r>
      <w:r>
        <w:rPr>
          <w:rFonts w:hint="eastAsia" w:ascii="仿宋_GB2312" w:hAnsi="仿宋_GB2312" w:eastAsia="仿宋_GB2312" w:cs="仿宋_GB2312"/>
          <w:color w:val="auto"/>
          <w:spacing w:val="-8"/>
          <w:sz w:val="32"/>
          <w:szCs w:val="32"/>
          <w:lang w:val="en-US" w:eastAsia="zh-CN"/>
        </w:rPr>
        <w:t>及提供相关文件佐证材料</w:t>
      </w:r>
      <w:r>
        <w:rPr>
          <w:rFonts w:hint="eastAsia" w:ascii="仿宋_GB2312" w:hAnsi="仿宋_GB2312" w:eastAsia="仿宋_GB2312" w:cs="仿宋_GB2312"/>
          <w:color w:val="auto"/>
          <w:spacing w:val="-8"/>
          <w:sz w:val="32"/>
          <w:szCs w:val="32"/>
        </w:rPr>
        <w:t>提交辖区内县级医保经办机构汇总后，提交市级医保经办机构组织专家审定医疗机构技术水平加成系数。</w:t>
      </w:r>
    </w:p>
    <w:p w14:paraId="7A4CE8E8">
      <w:pPr>
        <w:keepNext w:val="0"/>
        <w:keepLines w:val="0"/>
        <w:pageBreakBefore w:val="0"/>
        <w:widowControl/>
        <w:kinsoku w:val="0"/>
        <w:wordWrap/>
        <w:overflowPunct/>
        <w:topLinePunct w:val="0"/>
        <w:autoSpaceDE w:val="0"/>
        <w:autoSpaceDN w:val="0"/>
        <w:bidi w:val="0"/>
        <w:adjustRightInd w:val="0"/>
        <w:snapToGrid w:val="0"/>
        <w:spacing w:line="560" w:lineRule="exact"/>
        <w:ind w:left="780"/>
        <w:textAlignment w:val="baseline"/>
        <w:rPr>
          <w:rFonts w:hint="eastAsia" w:ascii="黑体" w:hAnsi="黑体" w:eastAsia="黑体" w:cs="黑体"/>
          <w:color w:val="auto"/>
          <w:position w:val="3"/>
          <w:sz w:val="32"/>
          <w:szCs w:val="32"/>
        </w:rPr>
      </w:pPr>
      <w:r>
        <w:rPr>
          <w:rFonts w:hint="eastAsia" w:ascii="黑体" w:hAnsi="黑体" w:eastAsia="黑体" w:cs="黑体"/>
          <w:color w:val="auto"/>
          <w:position w:val="3"/>
          <w:sz w:val="32"/>
          <w:szCs w:val="32"/>
        </w:rPr>
        <w:t>五、广东省高水平医院重点建设单位加成系数</w:t>
      </w:r>
    </w:p>
    <w:p w14:paraId="596B8286">
      <w:pPr>
        <w:keepNext w:val="0"/>
        <w:keepLines w:val="0"/>
        <w:pageBreakBefore w:val="0"/>
        <w:widowControl/>
        <w:kinsoku w:val="0"/>
        <w:wordWrap/>
        <w:overflowPunct/>
        <w:topLinePunct w:val="0"/>
        <w:autoSpaceDE w:val="0"/>
        <w:autoSpaceDN w:val="0"/>
        <w:bidi w:val="0"/>
        <w:adjustRightInd w:val="0"/>
        <w:snapToGrid w:val="0"/>
        <w:spacing w:line="560" w:lineRule="exact"/>
        <w:ind w:firstLine="608" w:firstLineChars="200"/>
        <w:textAlignment w:val="baseline"/>
        <w:rPr>
          <w:rFonts w:hint="eastAsia" w:ascii="仿宋_GB2312" w:hAnsi="仿宋_GB2312" w:eastAsia="仿宋_GB2312" w:cs="仿宋_GB2312"/>
          <w:color w:val="auto"/>
          <w:spacing w:val="-8"/>
          <w:sz w:val="32"/>
          <w:szCs w:val="32"/>
        </w:rPr>
      </w:pPr>
      <w:r>
        <w:rPr>
          <w:rFonts w:hint="eastAsia" w:ascii="仿宋_GB2312" w:hAnsi="仿宋_GB2312" w:eastAsia="仿宋_GB2312" w:cs="仿宋_GB2312"/>
          <w:color w:val="auto"/>
          <w:spacing w:val="-8"/>
          <w:sz w:val="32"/>
          <w:szCs w:val="32"/>
        </w:rPr>
        <w:t>属于广东省高水平医院重点建设单位的定点医疗机构加成1%。</w:t>
      </w:r>
    </w:p>
    <w:p w14:paraId="0F50271E">
      <w:pPr>
        <w:keepNext w:val="0"/>
        <w:keepLines w:val="0"/>
        <w:pageBreakBefore w:val="0"/>
        <w:widowControl/>
        <w:kinsoku w:val="0"/>
        <w:wordWrap/>
        <w:overflowPunct/>
        <w:topLinePunct w:val="0"/>
        <w:autoSpaceDE w:val="0"/>
        <w:autoSpaceDN w:val="0"/>
        <w:bidi w:val="0"/>
        <w:adjustRightInd w:val="0"/>
        <w:snapToGrid w:val="0"/>
        <w:spacing w:line="560" w:lineRule="exact"/>
        <w:ind w:left="780"/>
        <w:textAlignment w:val="baseline"/>
        <w:rPr>
          <w:rFonts w:hint="eastAsia" w:ascii="黑体" w:hAnsi="黑体" w:eastAsia="黑体" w:cs="黑体"/>
          <w:color w:val="auto"/>
          <w:position w:val="3"/>
          <w:sz w:val="32"/>
          <w:szCs w:val="32"/>
        </w:rPr>
      </w:pPr>
      <w:r>
        <w:rPr>
          <w:rFonts w:hint="eastAsia" w:ascii="黑体" w:hAnsi="黑体" w:eastAsia="黑体" w:cs="黑体"/>
          <w:color w:val="auto"/>
          <w:position w:val="3"/>
          <w:sz w:val="32"/>
          <w:szCs w:val="32"/>
          <w:lang w:val="en-US" w:eastAsia="zh-CN"/>
        </w:rPr>
        <w:t>六</w:t>
      </w:r>
      <w:r>
        <w:rPr>
          <w:rFonts w:hint="eastAsia" w:ascii="黑体" w:hAnsi="黑体" w:eastAsia="黑体" w:cs="黑体"/>
          <w:color w:val="auto"/>
          <w:position w:val="3"/>
          <w:sz w:val="32"/>
          <w:szCs w:val="32"/>
        </w:rPr>
        <w:t>、医保医药服务评价排名加成系数</w:t>
      </w:r>
    </w:p>
    <w:p w14:paraId="73336EE7">
      <w:pPr>
        <w:keepNext w:val="0"/>
        <w:keepLines w:val="0"/>
        <w:pageBreakBefore w:val="0"/>
        <w:widowControl/>
        <w:kinsoku w:val="0"/>
        <w:wordWrap/>
        <w:overflowPunct/>
        <w:topLinePunct w:val="0"/>
        <w:autoSpaceDE w:val="0"/>
        <w:autoSpaceDN w:val="0"/>
        <w:bidi w:val="0"/>
        <w:adjustRightInd w:val="0"/>
        <w:snapToGrid w:val="0"/>
        <w:spacing w:line="560" w:lineRule="exact"/>
        <w:ind w:firstLine="608" w:firstLineChars="200"/>
        <w:textAlignment w:val="baseline"/>
        <w:rPr>
          <w:rFonts w:hint="eastAsia" w:ascii="仿宋_GB2312" w:hAnsi="仿宋_GB2312" w:eastAsia="仿宋_GB2312" w:cs="仿宋_GB2312"/>
          <w:color w:val="auto"/>
          <w:spacing w:val="-8"/>
          <w:sz w:val="32"/>
          <w:szCs w:val="32"/>
        </w:rPr>
      </w:pPr>
      <w:r>
        <w:rPr>
          <w:rFonts w:hint="eastAsia" w:ascii="仿宋_GB2312" w:hAnsi="仿宋_GB2312" w:eastAsia="仿宋_GB2312" w:cs="仿宋_GB2312"/>
          <w:color w:val="auto"/>
          <w:spacing w:val="-8"/>
          <w:sz w:val="32"/>
          <w:szCs w:val="32"/>
        </w:rPr>
        <w:t>省医疗保障部门每年度对全省定点三级、二级医疗机构医药服务开展评价</w:t>
      </w:r>
      <w:r>
        <w:rPr>
          <w:rFonts w:hint="eastAsia" w:ascii="仿宋_GB2312" w:hAnsi="仿宋_GB2312" w:eastAsia="仿宋_GB2312" w:cs="仿宋_GB2312"/>
          <w:color w:val="auto"/>
          <w:spacing w:val="-8"/>
          <w:sz w:val="32"/>
          <w:szCs w:val="32"/>
          <w:lang w:eastAsia="zh-CN"/>
        </w:rPr>
        <w:t>，</w:t>
      </w:r>
      <w:r>
        <w:rPr>
          <w:rFonts w:hint="eastAsia" w:ascii="仿宋_GB2312" w:hAnsi="仿宋_GB2312" w:eastAsia="仿宋_GB2312" w:cs="仿宋_GB2312"/>
          <w:color w:val="auto"/>
          <w:spacing w:val="-8"/>
          <w:sz w:val="32"/>
          <w:szCs w:val="32"/>
        </w:rPr>
        <w:t>同时公布各级别医院医保医药服务评价报告结果</w:t>
      </w:r>
      <w:r>
        <w:rPr>
          <w:rFonts w:hint="eastAsia" w:ascii="仿宋_GB2312" w:hAnsi="仿宋_GB2312" w:eastAsia="仿宋_GB2312" w:cs="仿宋_GB2312"/>
          <w:color w:val="auto"/>
          <w:spacing w:val="-8"/>
          <w:sz w:val="32"/>
          <w:szCs w:val="32"/>
          <w:lang w:eastAsia="zh-CN"/>
        </w:rPr>
        <w:t>。</w:t>
      </w:r>
      <w:r>
        <w:rPr>
          <w:rFonts w:hint="eastAsia" w:ascii="仿宋_GB2312" w:hAnsi="仿宋_GB2312" w:eastAsia="仿宋_GB2312" w:cs="仿宋_GB2312"/>
          <w:color w:val="auto"/>
          <w:spacing w:val="-8"/>
          <w:sz w:val="32"/>
          <w:szCs w:val="32"/>
        </w:rPr>
        <w:t>我市各定点医疗机构在全省同类同等级医疗机构医保医药服务评价综合排名进入前30</w:t>
      </w:r>
      <w:r>
        <w:rPr>
          <w:rFonts w:hint="eastAsia" w:ascii="仿宋_GB2312" w:hAnsi="仿宋_GB2312" w:eastAsia="仿宋_GB2312" w:cs="仿宋_GB2312"/>
          <w:color w:val="auto"/>
          <w:spacing w:val="-8"/>
          <w:sz w:val="32"/>
          <w:szCs w:val="32"/>
          <w:lang w:val="en-US" w:eastAsia="zh-CN"/>
        </w:rPr>
        <w:t>%</w:t>
      </w:r>
      <w:r>
        <w:rPr>
          <w:rFonts w:hint="eastAsia" w:ascii="仿宋_GB2312" w:hAnsi="仿宋_GB2312" w:eastAsia="仿宋_GB2312" w:cs="仿宋_GB2312"/>
          <w:color w:val="auto"/>
          <w:spacing w:val="-8"/>
          <w:sz w:val="32"/>
          <w:szCs w:val="32"/>
        </w:rPr>
        <w:t>的系数加成0.5%，进入前20</w:t>
      </w:r>
      <w:r>
        <w:rPr>
          <w:rFonts w:hint="eastAsia" w:ascii="仿宋_GB2312" w:hAnsi="仿宋_GB2312" w:eastAsia="仿宋_GB2312" w:cs="仿宋_GB2312"/>
          <w:color w:val="auto"/>
          <w:spacing w:val="-8"/>
          <w:sz w:val="32"/>
          <w:szCs w:val="32"/>
          <w:lang w:val="en-US" w:eastAsia="zh-CN"/>
        </w:rPr>
        <w:t>%</w:t>
      </w:r>
      <w:r>
        <w:rPr>
          <w:rFonts w:hint="eastAsia" w:ascii="仿宋_GB2312" w:hAnsi="仿宋_GB2312" w:eastAsia="仿宋_GB2312" w:cs="仿宋_GB2312"/>
          <w:color w:val="auto"/>
          <w:spacing w:val="-8"/>
          <w:sz w:val="32"/>
          <w:szCs w:val="32"/>
        </w:rPr>
        <w:t>的系数加成1%，进入前10</w:t>
      </w:r>
      <w:r>
        <w:rPr>
          <w:rFonts w:hint="eastAsia" w:ascii="仿宋_GB2312" w:hAnsi="仿宋_GB2312" w:eastAsia="仿宋_GB2312" w:cs="仿宋_GB2312"/>
          <w:color w:val="auto"/>
          <w:spacing w:val="-8"/>
          <w:sz w:val="32"/>
          <w:szCs w:val="32"/>
          <w:lang w:val="en-US" w:eastAsia="zh-CN"/>
        </w:rPr>
        <w:t>%</w:t>
      </w:r>
      <w:r>
        <w:rPr>
          <w:rFonts w:hint="eastAsia" w:ascii="仿宋_GB2312" w:hAnsi="仿宋_GB2312" w:eastAsia="仿宋_GB2312" w:cs="仿宋_GB2312"/>
          <w:color w:val="auto"/>
          <w:spacing w:val="-8"/>
          <w:sz w:val="32"/>
          <w:szCs w:val="32"/>
        </w:rPr>
        <w:t>的系数加成</w:t>
      </w:r>
      <w:r>
        <w:rPr>
          <w:rFonts w:hint="eastAsia" w:ascii="仿宋_GB2312" w:hAnsi="仿宋_GB2312" w:eastAsia="仿宋_GB2312" w:cs="仿宋_GB2312"/>
          <w:color w:val="auto"/>
          <w:spacing w:val="-8"/>
          <w:sz w:val="32"/>
          <w:szCs w:val="32"/>
          <w:lang w:val="en-US" w:eastAsia="zh-CN"/>
        </w:rPr>
        <w:t>2</w:t>
      </w:r>
      <w:r>
        <w:rPr>
          <w:rFonts w:hint="eastAsia" w:ascii="仿宋_GB2312" w:hAnsi="仿宋_GB2312" w:eastAsia="仿宋_GB2312" w:cs="仿宋_GB2312"/>
          <w:color w:val="auto"/>
          <w:spacing w:val="-8"/>
          <w:sz w:val="32"/>
          <w:szCs w:val="32"/>
        </w:rPr>
        <w:t>%。三级以下各定点医疗机构当年度在全市医疗机构医保医药服务评价排名进入前</w:t>
      </w:r>
      <w:r>
        <w:rPr>
          <w:rFonts w:hint="eastAsia" w:ascii="仿宋_GB2312" w:hAnsi="仿宋_GB2312" w:eastAsia="仿宋_GB2312" w:cs="仿宋_GB2312"/>
          <w:color w:val="auto"/>
          <w:spacing w:val="-8"/>
          <w:sz w:val="32"/>
          <w:szCs w:val="32"/>
          <w:lang w:val="en-US" w:eastAsia="zh-CN"/>
        </w:rPr>
        <w:t>10</w:t>
      </w:r>
      <w:r>
        <w:rPr>
          <w:rFonts w:hint="eastAsia" w:ascii="仿宋_GB2312" w:hAnsi="仿宋_GB2312" w:eastAsia="仿宋_GB2312" w:cs="仿宋_GB2312"/>
          <w:color w:val="auto"/>
          <w:spacing w:val="-8"/>
          <w:sz w:val="32"/>
          <w:szCs w:val="32"/>
        </w:rPr>
        <w:t>名的系数加成0.5%，</w:t>
      </w:r>
      <w:r>
        <w:rPr>
          <w:rFonts w:hint="eastAsia" w:ascii="仿宋_GB2312" w:hAnsi="仿宋_GB2312" w:eastAsia="仿宋_GB2312" w:cs="仿宋_GB2312"/>
          <w:color w:val="auto"/>
          <w:spacing w:val="-8"/>
          <w:sz w:val="32"/>
          <w:szCs w:val="32"/>
          <w:lang w:val="en-US" w:eastAsia="zh-CN"/>
        </w:rPr>
        <w:t>进入前5名的系数</w:t>
      </w:r>
      <w:r>
        <w:rPr>
          <w:rFonts w:hint="eastAsia" w:ascii="仿宋_GB2312" w:hAnsi="仿宋_GB2312" w:eastAsia="仿宋_GB2312" w:cs="仿宋_GB2312"/>
          <w:color w:val="auto"/>
          <w:spacing w:val="-8"/>
          <w:sz w:val="32"/>
          <w:szCs w:val="32"/>
        </w:rPr>
        <w:t>加成1%。</w:t>
      </w:r>
    </w:p>
    <w:p w14:paraId="6CDFFA61">
      <w:pPr>
        <w:keepNext w:val="0"/>
        <w:keepLines w:val="0"/>
        <w:pageBreakBefore w:val="0"/>
        <w:widowControl/>
        <w:kinsoku w:val="0"/>
        <w:wordWrap/>
        <w:overflowPunct/>
        <w:topLinePunct w:val="0"/>
        <w:autoSpaceDE w:val="0"/>
        <w:autoSpaceDN w:val="0"/>
        <w:bidi w:val="0"/>
        <w:adjustRightInd w:val="0"/>
        <w:snapToGrid w:val="0"/>
        <w:spacing w:line="560" w:lineRule="exact"/>
        <w:ind w:firstLine="608" w:firstLineChars="200"/>
        <w:textAlignment w:val="baseline"/>
        <w:rPr>
          <w:rFonts w:hint="eastAsia" w:ascii="仿宋_GB2312" w:hAnsi="仿宋_GB2312" w:eastAsia="仿宋_GB2312" w:cs="仿宋_GB2312"/>
          <w:spacing w:val="-8"/>
          <w:sz w:val="32"/>
          <w:szCs w:val="32"/>
        </w:rPr>
      </w:pPr>
      <w:r>
        <w:rPr>
          <w:rFonts w:hint="eastAsia" w:ascii="仿宋_GB2312" w:hAnsi="仿宋_GB2312" w:eastAsia="仿宋_GB2312" w:cs="仿宋_GB2312"/>
          <w:color w:val="auto"/>
          <w:spacing w:val="-8"/>
          <w:sz w:val="32"/>
          <w:szCs w:val="32"/>
        </w:rPr>
        <w:t>若省医疗保障行政部门不公布、延迟公布或未公布全部级别医院医保医药服务评价总分排名的，则下一医</w:t>
      </w:r>
      <w:r>
        <w:rPr>
          <w:rFonts w:hint="eastAsia" w:ascii="仿宋_GB2312" w:hAnsi="仿宋_GB2312" w:eastAsia="仿宋_GB2312" w:cs="仿宋_GB2312"/>
          <w:spacing w:val="-8"/>
          <w:sz w:val="32"/>
          <w:szCs w:val="32"/>
        </w:rPr>
        <w:t>保年度不计算医保医药服务评价总分加成等级系数。</w:t>
      </w:r>
    </w:p>
    <w:p w14:paraId="325DEFF6">
      <w:pPr>
        <w:pStyle w:val="2"/>
        <w:keepNext w:val="0"/>
        <w:keepLines w:val="0"/>
        <w:pageBreakBefore w:val="0"/>
        <w:wordWrap/>
        <w:overflowPunct/>
        <w:topLinePunct w:val="0"/>
        <w:bidi w:val="0"/>
        <w:spacing w:line="560" w:lineRule="exact"/>
        <w:rPr>
          <w:rFonts w:hint="eastAsia" w:ascii="仿宋_GB2312" w:hAnsi="仿宋_GB2312" w:eastAsia="仿宋_GB2312" w:cs="仿宋_GB2312"/>
          <w:spacing w:val="-8"/>
          <w:sz w:val="32"/>
          <w:szCs w:val="32"/>
        </w:rPr>
      </w:pPr>
    </w:p>
    <w:p w14:paraId="6F4F8F16">
      <w:pPr>
        <w:pStyle w:val="2"/>
        <w:rPr>
          <w:rFonts w:hint="eastAsia" w:ascii="仿宋_GB2312" w:hAnsi="仿宋_GB2312" w:eastAsia="仿宋_GB2312" w:cs="仿宋_GB2312"/>
          <w:spacing w:val="-8"/>
          <w:sz w:val="32"/>
          <w:szCs w:val="32"/>
        </w:rPr>
      </w:pPr>
    </w:p>
    <w:p w14:paraId="7AD3965B">
      <w:pPr>
        <w:pStyle w:val="2"/>
        <w:rPr>
          <w:rFonts w:hint="eastAsia" w:ascii="仿宋_GB2312" w:hAnsi="仿宋_GB2312" w:eastAsia="仿宋_GB2312" w:cs="仿宋_GB2312"/>
          <w:spacing w:val="-8"/>
          <w:sz w:val="32"/>
          <w:szCs w:val="32"/>
        </w:rPr>
      </w:pPr>
      <w:bookmarkStart w:id="0" w:name="_GoBack"/>
      <w:bookmarkEnd w:id="0"/>
    </w:p>
    <w:p w14:paraId="5B57DF2C">
      <w:pPr>
        <w:pStyle w:val="2"/>
        <w:rPr>
          <w:rFonts w:hint="eastAsia" w:ascii="仿宋_GB2312" w:hAnsi="仿宋_GB2312" w:eastAsia="仿宋_GB2312" w:cs="仿宋_GB2312"/>
          <w:spacing w:val="-8"/>
          <w:sz w:val="32"/>
          <w:szCs w:val="32"/>
        </w:rPr>
      </w:pPr>
    </w:p>
    <w:p w14:paraId="3D660EA0">
      <w:pPr>
        <w:pStyle w:val="2"/>
        <w:rPr>
          <w:rFonts w:hint="eastAsia" w:ascii="仿宋_GB2312" w:hAnsi="仿宋_GB2312" w:eastAsia="仿宋_GB2312" w:cs="仿宋_GB2312"/>
          <w:spacing w:val="-8"/>
          <w:sz w:val="32"/>
          <w:szCs w:val="32"/>
        </w:rPr>
      </w:pPr>
    </w:p>
    <w:p w14:paraId="2E42B829">
      <w:pPr>
        <w:pStyle w:val="2"/>
        <w:rPr>
          <w:rFonts w:hint="eastAsia" w:ascii="仿宋_GB2312" w:hAnsi="仿宋_GB2312" w:eastAsia="仿宋_GB2312" w:cs="仿宋_GB2312"/>
          <w:spacing w:val="-8"/>
          <w:sz w:val="32"/>
          <w:szCs w:val="32"/>
        </w:rPr>
      </w:pPr>
    </w:p>
    <w:p w14:paraId="3117ADAE">
      <w:pPr>
        <w:pStyle w:val="2"/>
        <w:rPr>
          <w:rFonts w:hint="eastAsia" w:ascii="仿宋_GB2312" w:hAnsi="仿宋_GB2312" w:eastAsia="仿宋_GB2312" w:cs="仿宋_GB2312"/>
          <w:spacing w:val="-8"/>
          <w:sz w:val="32"/>
          <w:szCs w:val="32"/>
        </w:rPr>
      </w:pPr>
    </w:p>
    <w:p w14:paraId="06A77CDD">
      <w:pPr>
        <w:pStyle w:val="2"/>
        <w:rPr>
          <w:rFonts w:hint="eastAsia" w:ascii="仿宋_GB2312" w:hAnsi="仿宋_GB2312" w:eastAsia="仿宋_GB2312" w:cs="仿宋_GB2312"/>
          <w:spacing w:val="-8"/>
          <w:sz w:val="32"/>
          <w:szCs w:val="32"/>
        </w:rPr>
      </w:pPr>
    </w:p>
    <w:p w14:paraId="1E13D843">
      <w:pPr>
        <w:pStyle w:val="2"/>
        <w:rPr>
          <w:rFonts w:hint="eastAsia" w:ascii="仿宋_GB2312" w:hAnsi="仿宋_GB2312" w:eastAsia="仿宋_GB2312" w:cs="仿宋_GB2312"/>
          <w:spacing w:val="-8"/>
          <w:sz w:val="32"/>
          <w:szCs w:val="32"/>
        </w:rPr>
      </w:pPr>
    </w:p>
    <w:p w14:paraId="36B745ED">
      <w:pPr>
        <w:pStyle w:val="2"/>
        <w:rPr>
          <w:rFonts w:hint="eastAsia" w:ascii="仿宋_GB2312" w:hAnsi="仿宋_GB2312" w:eastAsia="仿宋_GB2312" w:cs="仿宋_GB2312"/>
          <w:spacing w:val="-8"/>
          <w:sz w:val="32"/>
          <w:szCs w:val="32"/>
        </w:rPr>
      </w:pPr>
    </w:p>
    <w:p w14:paraId="477E9FF1">
      <w:pPr>
        <w:pStyle w:val="2"/>
        <w:rPr>
          <w:rFonts w:hint="eastAsia" w:ascii="仿宋_GB2312" w:hAnsi="仿宋_GB2312" w:eastAsia="仿宋_GB2312" w:cs="仿宋_GB2312"/>
          <w:spacing w:val="-8"/>
          <w:sz w:val="32"/>
          <w:szCs w:val="32"/>
        </w:rPr>
      </w:pPr>
    </w:p>
    <w:p w14:paraId="69FABFF6">
      <w:pPr>
        <w:widowControl/>
        <w:kinsoku w:val="0"/>
        <w:autoSpaceDE w:val="0"/>
        <w:autoSpaceDN w:val="0"/>
        <w:adjustRightInd w:val="0"/>
        <w:snapToGrid w:val="0"/>
        <w:spacing w:line="560" w:lineRule="exact"/>
        <w:textAlignment w:val="baseline"/>
        <w:rPr>
          <w:rFonts w:hint="eastAsia" w:ascii="宋体" w:hAnsi="宋体" w:cs="宋体"/>
          <w:b/>
          <w:bCs/>
          <w:spacing w:val="-8"/>
          <w:sz w:val="32"/>
          <w:szCs w:val="32"/>
        </w:rPr>
      </w:pPr>
      <w:r>
        <w:rPr>
          <w:rFonts w:hint="eastAsia" w:ascii="仿宋_GB2312" w:hAnsi="仿宋_GB2312" w:eastAsia="仿宋_GB2312" w:cs="仿宋_GB2312"/>
          <w:spacing w:val="-8"/>
          <w:sz w:val="32"/>
          <w:szCs w:val="32"/>
        </w:rPr>
        <w:t>附件</w:t>
      </w:r>
    </w:p>
    <w:p w14:paraId="00B5674E">
      <w:pPr>
        <w:widowControl/>
        <w:kinsoku w:val="0"/>
        <w:autoSpaceDE w:val="0"/>
        <w:autoSpaceDN w:val="0"/>
        <w:adjustRightInd w:val="0"/>
        <w:snapToGrid w:val="0"/>
        <w:spacing w:line="560" w:lineRule="exact"/>
        <w:jc w:val="center"/>
        <w:textAlignment w:val="baseline"/>
        <w:rPr>
          <w:rFonts w:hint="eastAsia" w:ascii="仿宋_GB2312" w:hAnsi="仿宋_GB2312" w:eastAsia="仿宋_GB2312" w:cs="仿宋_GB2312"/>
          <w:spacing w:val="-8"/>
          <w:sz w:val="32"/>
          <w:szCs w:val="32"/>
        </w:rPr>
      </w:pPr>
      <w:r>
        <w:rPr>
          <w:rFonts w:hint="eastAsia" w:ascii="宋体" w:hAnsi="宋体" w:cs="宋体"/>
          <w:b/>
          <w:bCs/>
          <w:spacing w:val="10"/>
          <w:sz w:val="29"/>
          <w:szCs w:val="29"/>
        </w:rPr>
        <w:t>医疗机构技术水平加成系数申请表</w:t>
      </w:r>
    </w:p>
    <w:p w14:paraId="19AE4D01">
      <w:pPr>
        <w:widowControl/>
        <w:kinsoku w:val="0"/>
        <w:autoSpaceDE w:val="0"/>
        <w:autoSpaceDN w:val="0"/>
        <w:adjustRightInd w:val="0"/>
        <w:snapToGrid w:val="0"/>
        <w:spacing w:line="560" w:lineRule="exact"/>
        <w:textAlignment w:val="baseline"/>
        <w:rPr>
          <w:rFonts w:ascii="仿宋_GB2312" w:hAnsi="仿宋_GB2312" w:eastAsia="仿宋_GB2312" w:cs="仿宋_GB2312"/>
          <w:spacing w:val="-8"/>
          <w:sz w:val="28"/>
          <w:szCs w:val="28"/>
        </w:rPr>
      </w:pPr>
      <w:r>
        <w:rPr>
          <w:rFonts w:hint="eastAsia" w:ascii="仿宋_GB2312" w:hAnsi="仿宋_GB2312" w:eastAsia="仿宋_GB2312" w:cs="仿宋_GB2312"/>
          <w:spacing w:val="-8"/>
          <w:sz w:val="28"/>
          <w:szCs w:val="28"/>
        </w:rPr>
        <w:t>定点医疗机构名称（盖章）：                   申请时间：   年  月  日</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2"/>
        <w:gridCol w:w="1350"/>
        <w:gridCol w:w="1587"/>
        <w:gridCol w:w="1587"/>
        <w:gridCol w:w="2363"/>
      </w:tblGrid>
      <w:tr w14:paraId="12AD5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32" w:type="dxa"/>
            <w:noWrap w:val="0"/>
            <w:vAlign w:val="top"/>
          </w:tcPr>
          <w:p w14:paraId="7ED68F05">
            <w:pPr>
              <w:spacing w:before="296" w:line="220" w:lineRule="auto"/>
              <w:ind w:left="58"/>
              <w:jc w:val="center"/>
              <w:rPr>
                <w:rFonts w:hint="eastAsia" w:ascii="宋体" w:hAnsi="宋体" w:cs="宋体"/>
                <w:b/>
                <w:bCs/>
                <w:spacing w:val="9"/>
                <w:sz w:val="24"/>
              </w:rPr>
            </w:pPr>
            <w:r>
              <w:rPr>
                <w:rFonts w:ascii="宋体" w:hAnsi="宋体" w:cs="宋体"/>
                <w:b/>
                <w:bCs/>
                <w:spacing w:val="9"/>
                <w:sz w:val="24"/>
              </w:rPr>
              <w:t>加成项目</w:t>
            </w:r>
          </w:p>
        </w:tc>
        <w:tc>
          <w:tcPr>
            <w:tcW w:w="1350" w:type="dxa"/>
            <w:noWrap w:val="0"/>
            <w:vAlign w:val="top"/>
          </w:tcPr>
          <w:p w14:paraId="63D0589A">
            <w:pPr>
              <w:spacing w:before="296" w:line="220" w:lineRule="auto"/>
              <w:ind w:left="58"/>
              <w:jc w:val="center"/>
              <w:rPr>
                <w:rFonts w:hint="eastAsia" w:ascii="宋体" w:hAnsi="宋体" w:cs="宋体"/>
                <w:b/>
                <w:bCs/>
                <w:spacing w:val="9"/>
                <w:sz w:val="24"/>
              </w:rPr>
            </w:pPr>
            <w:r>
              <w:rPr>
                <w:rFonts w:ascii="宋体" w:hAnsi="宋体" w:cs="宋体"/>
                <w:b/>
                <w:bCs/>
                <w:spacing w:val="9"/>
                <w:sz w:val="24"/>
              </w:rPr>
              <w:t>级别</w:t>
            </w:r>
          </w:p>
        </w:tc>
        <w:tc>
          <w:tcPr>
            <w:tcW w:w="1587" w:type="dxa"/>
            <w:noWrap w:val="0"/>
            <w:vAlign w:val="top"/>
          </w:tcPr>
          <w:p w14:paraId="64520E6C">
            <w:pPr>
              <w:spacing w:before="296" w:line="220" w:lineRule="auto"/>
              <w:ind w:left="58"/>
              <w:jc w:val="center"/>
              <w:rPr>
                <w:rFonts w:hint="eastAsia" w:ascii="宋体" w:hAnsi="宋体" w:cs="宋体" w:eastAsiaTheme="minorEastAsia"/>
                <w:b/>
                <w:bCs/>
                <w:spacing w:val="9"/>
                <w:sz w:val="24"/>
                <w:lang w:val="en-US" w:eastAsia="zh-CN"/>
              </w:rPr>
            </w:pPr>
            <w:r>
              <w:rPr>
                <w:rFonts w:hint="eastAsia" w:ascii="宋体" w:hAnsi="宋体" w:cs="宋体"/>
                <w:b/>
                <w:bCs/>
                <w:spacing w:val="9"/>
                <w:sz w:val="24"/>
                <w:lang w:val="en-US" w:eastAsia="zh-CN"/>
              </w:rPr>
              <w:t>数量</w:t>
            </w:r>
          </w:p>
        </w:tc>
        <w:tc>
          <w:tcPr>
            <w:tcW w:w="1587" w:type="dxa"/>
            <w:noWrap w:val="0"/>
            <w:vAlign w:val="top"/>
          </w:tcPr>
          <w:p w14:paraId="568E8228">
            <w:pPr>
              <w:spacing w:before="296" w:line="220" w:lineRule="auto"/>
              <w:ind w:left="58"/>
              <w:jc w:val="center"/>
              <w:rPr>
                <w:rFonts w:hint="eastAsia" w:ascii="宋体" w:hAnsi="宋体" w:cs="宋体"/>
                <w:b/>
                <w:bCs/>
                <w:spacing w:val="9"/>
                <w:sz w:val="24"/>
              </w:rPr>
            </w:pPr>
            <w:r>
              <w:rPr>
                <w:rFonts w:hint="eastAsia" w:ascii="宋体" w:hAnsi="宋体" w:cs="宋体"/>
                <w:b/>
                <w:bCs/>
                <w:spacing w:val="9"/>
                <w:sz w:val="24"/>
              </w:rPr>
              <w:t>加成</w:t>
            </w:r>
            <w:r>
              <w:rPr>
                <w:rFonts w:hint="eastAsia" w:ascii="宋体" w:hAnsi="宋体" w:cs="宋体"/>
                <w:b/>
                <w:bCs/>
                <w:spacing w:val="9"/>
                <w:sz w:val="24"/>
                <w:lang w:val="en-US" w:eastAsia="zh-CN"/>
              </w:rPr>
              <w:t>总</w:t>
            </w:r>
            <w:r>
              <w:rPr>
                <w:rFonts w:hint="eastAsia" w:ascii="宋体" w:hAnsi="宋体" w:cs="宋体"/>
                <w:b/>
                <w:bCs/>
                <w:spacing w:val="9"/>
                <w:sz w:val="24"/>
              </w:rPr>
              <w:t>比例</w:t>
            </w:r>
          </w:p>
        </w:tc>
        <w:tc>
          <w:tcPr>
            <w:tcW w:w="2363" w:type="dxa"/>
            <w:noWrap w:val="0"/>
            <w:vAlign w:val="top"/>
          </w:tcPr>
          <w:p w14:paraId="4A5D277F">
            <w:pPr>
              <w:spacing w:before="296" w:line="220" w:lineRule="auto"/>
              <w:ind w:left="58"/>
              <w:jc w:val="center"/>
              <w:rPr>
                <w:rFonts w:ascii="宋体" w:hAnsi="宋体" w:cs="宋体"/>
                <w:b/>
                <w:bCs/>
                <w:spacing w:val="9"/>
                <w:sz w:val="24"/>
              </w:rPr>
            </w:pPr>
            <w:r>
              <w:rPr>
                <w:rFonts w:hint="eastAsia" w:ascii="宋体" w:hAnsi="宋体" w:cs="宋体"/>
                <w:b/>
                <w:bCs/>
                <w:spacing w:val="9"/>
                <w:sz w:val="24"/>
              </w:rPr>
              <w:t>佐证材料份数</w:t>
            </w:r>
          </w:p>
        </w:tc>
      </w:tr>
      <w:tr w14:paraId="7A781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632" w:type="dxa"/>
            <w:vMerge w:val="restart"/>
            <w:noWrap w:val="0"/>
            <w:vAlign w:val="center"/>
          </w:tcPr>
          <w:p w14:paraId="7B2E646A">
            <w:pPr>
              <w:spacing w:before="78" w:line="219" w:lineRule="auto"/>
              <w:jc w:val="both"/>
              <w:rPr>
                <w:rFonts w:hint="eastAsia" w:ascii="宋体" w:hAnsi="宋体" w:cs="宋体"/>
                <w:snapToGrid w:val="0"/>
                <w:color w:val="000000"/>
                <w:kern w:val="0"/>
                <w:sz w:val="24"/>
              </w:rPr>
            </w:pPr>
            <w:r>
              <w:rPr>
                <w:rFonts w:ascii="宋体" w:hAnsi="宋体" w:cs="宋体"/>
                <w:spacing w:val="-2"/>
                <w:sz w:val="24"/>
              </w:rPr>
              <w:t>重点专科</w:t>
            </w:r>
          </w:p>
        </w:tc>
        <w:tc>
          <w:tcPr>
            <w:tcW w:w="1350" w:type="dxa"/>
            <w:noWrap w:val="0"/>
            <w:vAlign w:val="center"/>
          </w:tcPr>
          <w:p w14:paraId="220E2062">
            <w:pPr>
              <w:spacing w:before="78" w:line="220" w:lineRule="auto"/>
              <w:jc w:val="center"/>
              <w:rPr>
                <w:rFonts w:hint="eastAsia" w:ascii="宋体" w:hAnsi="宋体" w:cs="宋体"/>
                <w:snapToGrid w:val="0"/>
                <w:color w:val="000000"/>
                <w:kern w:val="0"/>
                <w:sz w:val="24"/>
              </w:rPr>
            </w:pPr>
            <w:r>
              <w:rPr>
                <w:rFonts w:ascii="宋体" w:hAnsi="宋体" w:cs="宋体"/>
                <w:spacing w:val="5"/>
                <w:sz w:val="24"/>
              </w:rPr>
              <w:t>国家</w:t>
            </w:r>
            <w:r>
              <w:rPr>
                <w:rFonts w:ascii="宋体" w:hAnsi="宋体" w:cs="宋体"/>
                <w:spacing w:val="4"/>
                <w:sz w:val="24"/>
              </w:rPr>
              <w:t>级</w:t>
            </w:r>
          </w:p>
        </w:tc>
        <w:tc>
          <w:tcPr>
            <w:tcW w:w="1587" w:type="dxa"/>
            <w:noWrap w:val="0"/>
            <w:vAlign w:val="center"/>
          </w:tcPr>
          <w:p w14:paraId="2B1B06EC">
            <w:pPr>
              <w:widowControl/>
              <w:kinsoku w:val="0"/>
              <w:autoSpaceDE w:val="0"/>
              <w:autoSpaceDN w:val="0"/>
              <w:adjustRightInd w:val="0"/>
              <w:snapToGrid w:val="0"/>
              <w:spacing w:line="560" w:lineRule="exact"/>
              <w:jc w:val="center"/>
              <w:textAlignment w:val="baseline"/>
              <w:rPr>
                <w:rFonts w:hint="eastAsia" w:ascii="仿宋_GB2312" w:hAnsi="仿宋_GB2312" w:eastAsia="仿宋_GB2312" w:cs="仿宋_GB2312"/>
                <w:spacing w:val="-8"/>
                <w:sz w:val="32"/>
                <w:szCs w:val="32"/>
              </w:rPr>
            </w:pPr>
          </w:p>
        </w:tc>
        <w:tc>
          <w:tcPr>
            <w:tcW w:w="1587" w:type="dxa"/>
            <w:noWrap w:val="0"/>
            <w:vAlign w:val="center"/>
          </w:tcPr>
          <w:p w14:paraId="7E194F51">
            <w:pPr>
              <w:widowControl/>
              <w:kinsoku w:val="0"/>
              <w:autoSpaceDE w:val="0"/>
              <w:autoSpaceDN w:val="0"/>
              <w:adjustRightInd w:val="0"/>
              <w:snapToGrid w:val="0"/>
              <w:spacing w:line="560" w:lineRule="exact"/>
              <w:jc w:val="center"/>
              <w:textAlignment w:val="baseline"/>
              <w:rPr>
                <w:rFonts w:hint="eastAsia" w:ascii="仿宋_GB2312" w:hAnsi="仿宋_GB2312" w:eastAsia="仿宋_GB2312" w:cs="仿宋_GB2312"/>
                <w:spacing w:val="-8"/>
                <w:sz w:val="32"/>
                <w:szCs w:val="32"/>
              </w:rPr>
            </w:pPr>
          </w:p>
        </w:tc>
        <w:tc>
          <w:tcPr>
            <w:tcW w:w="2363" w:type="dxa"/>
            <w:noWrap w:val="0"/>
            <w:vAlign w:val="center"/>
          </w:tcPr>
          <w:p w14:paraId="26926A39">
            <w:pPr>
              <w:widowControl/>
              <w:kinsoku w:val="0"/>
              <w:autoSpaceDE w:val="0"/>
              <w:autoSpaceDN w:val="0"/>
              <w:adjustRightInd w:val="0"/>
              <w:snapToGrid w:val="0"/>
              <w:spacing w:line="560" w:lineRule="exact"/>
              <w:jc w:val="center"/>
              <w:textAlignment w:val="baseline"/>
              <w:rPr>
                <w:rFonts w:hint="eastAsia" w:ascii="仿宋_GB2312" w:hAnsi="仿宋_GB2312" w:eastAsia="仿宋_GB2312" w:cs="仿宋_GB2312"/>
                <w:spacing w:val="-8"/>
                <w:sz w:val="32"/>
                <w:szCs w:val="32"/>
              </w:rPr>
            </w:pPr>
          </w:p>
        </w:tc>
      </w:tr>
      <w:tr w14:paraId="2E608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2" w:type="dxa"/>
            <w:vMerge w:val="continue"/>
            <w:noWrap w:val="0"/>
            <w:vAlign w:val="center"/>
          </w:tcPr>
          <w:p w14:paraId="65B161CA">
            <w:pPr>
              <w:widowControl/>
              <w:kinsoku w:val="0"/>
              <w:autoSpaceDE w:val="0"/>
              <w:autoSpaceDN w:val="0"/>
              <w:adjustRightInd w:val="0"/>
              <w:snapToGrid w:val="0"/>
              <w:spacing w:line="560" w:lineRule="exact"/>
              <w:jc w:val="center"/>
              <w:textAlignment w:val="baseline"/>
              <w:rPr>
                <w:rFonts w:hint="eastAsia" w:ascii="仿宋_GB2312" w:hAnsi="仿宋_GB2312" w:eastAsia="仿宋_GB2312" w:cs="仿宋_GB2312"/>
                <w:spacing w:val="-8"/>
                <w:sz w:val="32"/>
                <w:szCs w:val="32"/>
              </w:rPr>
            </w:pPr>
          </w:p>
        </w:tc>
        <w:tc>
          <w:tcPr>
            <w:tcW w:w="1350" w:type="dxa"/>
            <w:noWrap w:val="0"/>
            <w:vAlign w:val="center"/>
          </w:tcPr>
          <w:p w14:paraId="7AAFE820">
            <w:pPr>
              <w:spacing w:before="78" w:line="219" w:lineRule="auto"/>
              <w:jc w:val="center"/>
              <w:rPr>
                <w:rFonts w:hint="eastAsia" w:ascii="宋体" w:hAnsi="宋体" w:cs="宋体"/>
                <w:snapToGrid w:val="0"/>
                <w:color w:val="000000"/>
                <w:kern w:val="0"/>
                <w:sz w:val="24"/>
              </w:rPr>
            </w:pPr>
            <w:r>
              <w:rPr>
                <w:rFonts w:ascii="宋体" w:hAnsi="宋体" w:cs="宋体"/>
                <w:spacing w:val="7"/>
                <w:sz w:val="24"/>
              </w:rPr>
              <w:t>省级</w:t>
            </w:r>
          </w:p>
        </w:tc>
        <w:tc>
          <w:tcPr>
            <w:tcW w:w="1587" w:type="dxa"/>
            <w:noWrap w:val="0"/>
            <w:vAlign w:val="center"/>
          </w:tcPr>
          <w:p w14:paraId="0B2A5A42">
            <w:pPr>
              <w:widowControl/>
              <w:kinsoku w:val="0"/>
              <w:autoSpaceDE w:val="0"/>
              <w:autoSpaceDN w:val="0"/>
              <w:adjustRightInd w:val="0"/>
              <w:snapToGrid w:val="0"/>
              <w:spacing w:line="560" w:lineRule="exact"/>
              <w:jc w:val="center"/>
              <w:textAlignment w:val="baseline"/>
              <w:rPr>
                <w:rFonts w:hint="eastAsia" w:ascii="仿宋_GB2312" w:hAnsi="仿宋_GB2312" w:eastAsia="仿宋_GB2312" w:cs="仿宋_GB2312"/>
                <w:spacing w:val="-8"/>
                <w:sz w:val="32"/>
                <w:szCs w:val="32"/>
              </w:rPr>
            </w:pPr>
          </w:p>
        </w:tc>
        <w:tc>
          <w:tcPr>
            <w:tcW w:w="1587" w:type="dxa"/>
            <w:noWrap w:val="0"/>
            <w:vAlign w:val="center"/>
          </w:tcPr>
          <w:p w14:paraId="07F2940F">
            <w:pPr>
              <w:widowControl/>
              <w:kinsoku w:val="0"/>
              <w:autoSpaceDE w:val="0"/>
              <w:autoSpaceDN w:val="0"/>
              <w:adjustRightInd w:val="0"/>
              <w:snapToGrid w:val="0"/>
              <w:spacing w:line="560" w:lineRule="exact"/>
              <w:jc w:val="center"/>
              <w:textAlignment w:val="baseline"/>
              <w:rPr>
                <w:rFonts w:hint="eastAsia" w:ascii="仿宋_GB2312" w:hAnsi="仿宋_GB2312" w:eastAsia="仿宋_GB2312" w:cs="仿宋_GB2312"/>
                <w:spacing w:val="-8"/>
                <w:sz w:val="32"/>
                <w:szCs w:val="32"/>
              </w:rPr>
            </w:pPr>
          </w:p>
        </w:tc>
        <w:tc>
          <w:tcPr>
            <w:tcW w:w="2363" w:type="dxa"/>
            <w:noWrap w:val="0"/>
            <w:vAlign w:val="center"/>
          </w:tcPr>
          <w:p w14:paraId="69E5D96A">
            <w:pPr>
              <w:widowControl/>
              <w:kinsoku w:val="0"/>
              <w:autoSpaceDE w:val="0"/>
              <w:autoSpaceDN w:val="0"/>
              <w:adjustRightInd w:val="0"/>
              <w:snapToGrid w:val="0"/>
              <w:spacing w:line="560" w:lineRule="exact"/>
              <w:jc w:val="center"/>
              <w:textAlignment w:val="baseline"/>
              <w:rPr>
                <w:rFonts w:hint="eastAsia" w:ascii="仿宋_GB2312" w:hAnsi="仿宋_GB2312" w:eastAsia="仿宋_GB2312" w:cs="仿宋_GB2312"/>
                <w:spacing w:val="-8"/>
                <w:sz w:val="32"/>
                <w:szCs w:val="32"/>
              </w:rPr>
            </w:pPr>
          </w:p>
        </w:tc>
      </w:tr>
      <w:tr w14:paraId="445DB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2" w:type="dxa"/>
            <w:vMerge w:val="continue"/>
            <w:noWrap w:val="0"/>
            <w:vAlign w:val="center"/>
          </w:tcPr>
          <w:p w14:paraId="6968190A">
            <w:pPr>
              <w:widowControl/>
              <w:kinsoku w:val="0"/>
              <w:autoSpaceDE w:val="0"/>
              <w:autoSpaceDN w:val="0"/>
              <w:adjustRightInd w:val="0"/>
              <w:snapToGrid w:val="0"/>
              <w:spacing w:line="560" w:lineRule="exact"/>
              <w:jc w:val="center"/>
              <w:textAlignment w:val="baseline"/>
              <w:rPr>
                <w:rFonts w:hint="eastAsia" w:ascii="仿宋_GB2312" w:hAnsi="仿宋_GB2312" w:eastAsia="仿宋_GB2312" w:cs="仿宋_GB2312"/>
                <w:spacing w:val="-8"/>
                <w:sz w:val="32"/>
                <w:szCs w:val="32"/>
              </w:rPr>
            </w:pPr>
          </w:p>
        </w:tc>
        <w:tc>
          <w:tcPr>
            <w:tcW w:w="1350" w:type="dxa"/>
            <w:noWrap w:val="0"/>
            <w:vAlign w:val="center"/>
          </w:tcPr>
          <w:p w14:paraId="41DEEA17">
            <w:pPr>
              <w:spacing w:before="78" w:line="220" w:lineRule="auto"/>
              <w:jc w:val="center"/>
              <w:rPr>
                <w:rFonts w:hint="eastAsia" w:ascii="仿宋_GB2312" w:hAnsi="仿宋_GB2312" w:eastAsia="仿宋_GB2312" w:cs="仿宋_GB2312"/>
                <w:spacing w:val="-8"/>
                <w:sz w:val="32"/>
                <w:szCs w:val="32"/>
                <w:lang w:val="en-US" w:eastAsia="zh-CN"/>
              </w:rPr>
            </w:pPr>
            <w:r>
              <w:rPr>
                <w:rFonts w:hint="eastAsia" w:ascii="宋体" w:hAnsi="宋体" w:cs="宋体"/>
                <w:spacing w:val="5"/>
                <w:sz w:val="24"/>
                <w:lang w:val="en-US" w:eastAsia="zh-CN"/>
              </w:rPr>
              <w:t>市级</w:t>
            </w:r>
          </w:p>
        </w:tc>
        <w:tc>
          <w:tcPr>
            <w:tcW w:w="1587" w:type="dxa"/>
            <w:noWrap w:val="0"/>
            <w:vAlign w:val="center"/>
          </w:tcPr>
          <w:p w14:paraId="263181C1">
            <w:pPr>
              <w:widowControl/>
              <w:kinsoku w:val="0"/>
              <w:autoSpaceDE w:val="0"/>
              <w:autoSpaceDN w:val="0"/>
              <w:adjustRightInd w:val="0"/>
              <w:snapToGrid w:val="0"/>
              <w:spacing w:line="560" w:lineRule="exact"/>
              <w:jc w:val="center"/>
              <w:textAlignment w:val="baseline"/>
              <w:rPr>
                <w:rFonts w:hint="eastAsia" w:ascii="仿宋_GB2312" w:hAnsi="仿宋_GB2312" w:eastAsia="仿宋_GB2312" w:cs="仿宋_GB2312"/>
                <w:spacing w:val="-8"/>
                <w:sz w:val="32"/>
                <w:szCs w:val="32"/>
              </w:rPr>
            </w:pPr>
          </w:p>
        </w:tc>
        <w:tc>
          <w:tcPr>
            <w:tcW w:w="1587" w:type="dxa"/>
            <w:noWrap w:val="0"/>
            <w:vAlign w:val="center"/>
          </w:tcPr>
          <w:p w14:paraId="358077B0">
            <w:pPr>
              <w:widowControl/>
              <w:kinsoku w:val="0"/>
              <w:autoSpaceDE w:val="0"/>
              <w:autoSpaceDN w:val="0"/>
              <w:adjustRightInd w:val="0"/>
              <w:snapToGrid w:val="0"/>
              <w:spacing w:line="560" w:lineRule="exact"/>
              <w:jc w:val="center"/>
              <w:textAlignment w:val="baseline"/>
              <w:rPr>
                <w:rFonts w:hint="eastAsia" w:ascii="仿宋_GB2312" w:hAnsi="仿宋_GB2312" w:eastAsia="仿宋_GB2312" w:cs="仿宋_GB2312"/>
                <w:spacing w:val="-8"/>
                <w:sz w:val="32"/>
                <w:szCs w:val="32"/>
              </w:rPr>
            </w:pPr>
          </w:p>
        </w:tc>
        <w:tc>
          <w:tcPr>
            <w:tcW w:w="2363" w:type="dxa"/>
            <w:noWrap w:val="0"/>
            <w:vAlign w:val="center"/>
          </w:tcPr>
          <w:p w14:paraId="2A47D700">
            <w:pPr>
              <w:widowControl/>
              <w:kinsoku w:val="0"/>
              <w:autoSpaceDE w:val="0"/>
              <w:autoSpaceDN w:val="0"/>
              <w:adjustRightInd w:val="0"/>
              <w:snapToGrid w:val="0"/>
              <w:spacing w:line="560" w:lineRule="exact"/>
              <w:jc w:val="center"/>
              <w:textAlignment w:val="baseline"/>
              <w:rPr>
                <w:rFonts w:hint="eastAsia" w:ascii="仿宋_GB2312" w:hAnsi="仿宋_GB2312" w:eastAsia="仿宋_GB2312" w:cs="仿宋_GB2312"/>
                <w:spacing w:val="-8"/>
                <w:sz w:val="32"/>
                <w:szCs w:val="32"/>
              </w:rPr>
            </w:pPr>
          </w:p>
        </w:tc>
      </w:tr>
      <w:tr w14:paraId="5323D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2" w:type="dxa"/>
            <w:vMerge w:val="restart"/>
            <w:noWrap w:val="0"/>
            <w:vAlign w:val="center"/>
          </w:tcPr>
          <w:p w14:paraId="572417E9">
            <w:pPr>
              <w:spacing w:before="78" w:line="304" w:lineRule="auto"/>
              <w:ind w:right="103"/>
              <w:jc w:val="both"/>
              <w:rPr>
                <w:rFonts w:hint="eastAsia" w:ascii="宋体" w:hAnsi="宋体" w:cs="宋体"/>
                <w:snapToGrid w:val="0"/>
                <w:color w:val="000000"/>
                <w:kern w:val="0"/>
                <w:sz w:val="24"/>
              </w:rPr>
            </w:pPr>
            <w:r>
              <w:rPr>
                <w:rFonts w:ascii="宋体" w:hAnsi="宋体" w:cs="宋体"/>
                <w:spacing w:val="6"/>
                <w:sz w:val="24"/>
              </w:rPr>
              <w:t>区</w:t>
            </w:r>
            <w:r>
              <w:rPr>
                <w:rFonts w:ascii="宋体" w:hAnsi="宋体" w:cs="宋体"/>
                <w:spacing w:val="5"/>
                <w:sz w:val="24"/>
              </w:rPr>
              <w:t>域</w:t>
            </w:r>
            <w:r>
              <w:rPr>
                <w:rFonts w:hint="eastAsia" w:ascii="宋体" w:hAnsi="宋体" w:cs="宋体"/>
                <w:spacing w:val="5"/>
                <w:sz w:val="24"/>
                <w:lang w:val="en-US" w:eastAsia="zh-CN"/>
              </w:rPr>
              <w:t>医疗</w:t>
            </w:r>
            <w:r>
              <w:rPr>
                <w:rFonts w:ascii="宋体" w:hAnsi="宋体" w:cs="宋体"/>
                <w:spacing w:val="5"/>
                <w:sz w:val="24"/>
              </w:rPr>
              <w:t>中</w:t>
            </w:r>
            <w:r>
              <w:rPr>
                <w:rFonts w:ascii="宋体" w:hAnsi="宋体" w:cs="宋体"/>
                <w:sz w:val="24"/>
              </w:rPr>
              <w:t>心</w:t>
            </w:r>
          </w:p>
        </w:tc>
        <w:tc>
          <w:tcPr>
            <w:tcW w:w="1350" w:type="dxa"/>
            <w:noWrap w:val="0"/>
            <w:vAlign w:val="center"/>
          </w:tcPr>
          <w:p w14:paraId="19FA8F38">
            <w:pPr>
              <w:spacing w:before="247" w:line="220" w:lineRule="auto"/>
              <w:jc w:val="center"/>
              <w:rPr>
                <w:rFonts w:hint="eastAsia" w:ascii="宋体" w:hAnsi="宋体" w:cs="宋体"/>
                <w:snapToGrid w:val="0"/>
                <w:color w:val="000000"/>
                <w:kern w:val="0"/>
                <w:sz w:val="24"/>
              </w:rPr>
            </w:pPr>
            <w:r>
              <w:rPr>
                <w:rFonts w:ascii="宋体" w:hAnsi="宋体" w:cs="宋体"/>
                <w:spacing w:val="5"/>
                <w:sz w:val="24"/>
              </w:rPr>
              <w:t>国家</w:t>
            </w:r>
            <w:r>
              <w:rPr>
                <w:rFonts w:ascii="宋体" w:hAnsi="宋体" w:cs="宋体"/>
                <w:spacing w:val="4"/>
                <w:sz w:val="24"/>
              </w:rPr>
              <w:t>级</w:t>
            </w:r>
          </w:p>
        </w:tc>
        <w:tc>
          <w:tcPr>
            <w:tcW w:w="1587" w:type="dxa"/>
            <w:noWrap w:val="0"/>
            <w:vAlign w:val="center"/>
          </w:tcPr>
          <w:p w14:paraId="716D7CC2">
            <w:pPr>
              <w:widowControl/>
              <w:kinsoku w:val="0"/>
              <w:autoSpaceDE w:val="0"/>
              <w:autoSpaceDN w:val="0"/>
              <w:adjustRightInd w:val="0"/>
              <w:snapToGrid w:val="0"/>
              <w:spacing w:line="560" w:lineRule="exact"/>
              <w:jc w:val="center"/>
              <w:textAlignment w:val="baseline"/>
              <w:rPr>
                <w:rFonts w:hint="eastAsia" w:ascii="仿宋_GB2312" w:hAnsi="仿宋_GB2312" w:eastAsia="仿宋_GB2312" w:cs="仿宋_GB2312"/>
                <w:spacing w:val="-8"/>
                <w:sz w:val="32"/>
                <w:szCs w:val="32"/>
              </w:rPr>
            </w:pPr>
          </w:p>
        </w:tc>
        <w:tc>
          <w:tcPr>
            <w:tcW w:w="1587" w:type="dxa"/>
            <w:noWrap w:val="0"/>
            <w:vAlign w:val="center"/>
          </w:tcPr>
          <w:p w14:paraId="2D0252E5">
            <w:pPr>
              <w:widowControl/>
              <w:kinsoku w:val="0"/>
              <w:autoSpaceDE w:val="0"/>
              <w:autoSpaceDN w:val="0"/>
              <w:adjustRightInd w:val="0"/>
              <w:snapToGrid w:val="0"/>
              <w:spacing w:line="560" w:lineRule="exact"/>
              <w:jc w:val="center"/>
              <w:textAlignment w:val="baseline"/>
              <w:rPr>
                <w:rFonts w:hint="eastAsia" w:ascii="仿宋_GB2312" w:hAnsi="仿宋_GB2312" w:eastAsia="仿宋_GB2312" w:cs="仿宋_GB2312"/>
                <w:spacing w:val="-8"/>
                <w:sz w:val="32"/>
                <w:szCs w:val="32"/>
              </w:rPr>
            </w:pPr>
          </w:p>
        </w:tc>
        <w:tc>
          <w:tcPr>
            <w:tcW w:w="2363" w:type="dxa"/>
            <w:noWrap w:val="0"/>
            <w:vAlign w:val="center"/>
          </w:tcPr>
          <w:p w14:paraId="1C6A6D95">
            <w:pPr>
              <w:widowControl/>
              <w:kinsoku w:val="0"/>
              <w:autoSpaceDE w:val="0"/>
              <w:autoSpaceDN w:val="0"/>
              <w:adjustRightInd w:val="0"/>
              <w:snapToGrid w:val="0"/>
              <w:spacing w:line="560" w:lineRule="exact"/>
              <w:jc w:val="center"/>
              <w:textAlignment w:val="baseline"/>
              <w:rPr>
                <w:rFonts w:hint="eastAsia" w:ascii="仿宋_GB2312" w:hAnsi="仿宋_GB2312" w:eastAsia="仿宋_GB2312" w:cs="仿宋_GB2312"/>
                <w:spacing w:val="-8"/>
                <w:sz w:val="32"/>
                <w:szCs w:val="32"/>
              </w:rPr>
            </w:pPr>
          </w:p>
        </w:tc>
      </w:tr>
      <w:tr w14:paraId="0C709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2" w:type="dxa"/>
            <w:vMerge w:val="continue"/>
            <w:noWrap w:val="0"/>
            <w:vAlign w:val="center"/>
          </w:tcPr>
          <w:p w14:paraId="0B4D0C3F">
            <w:pPr>
              <w:widowControl/>
              <w:kinsoku w:val="0"/>
              <w:autoSpaceDE w:val="0"/>
              <w:autoSpaceDN w:val="0"/>
              <w:adjustRightInd w:val="0"/>
              <w:snapToGrid w:val="0"/>
              <w:spacing w:line="560" w:lineRule="exact"/>
              <w:jc w:val="center"/>
              <w:textAlignment w:val="baseline"/>
              <w:rPr>
                <w:rFonts w:hint="eastAsia" w:ascii="仿宋_GB2312" w:hAnsi="仿宋_GB2312" w:eastAsia="仿宋_GB2312" w:cs="仿宋_GB2312"/>
                <w:spacing w:val="-8"/>
                <w:sz w:val="32"/>
                <w:szCs w:val="32"/>
              </w:rPr>
            </w:pPr>
          </w:p>
        </w:tc>
        <w:tc>
          <w:tcPr>
            <w:tcW w:w="1350" w:type="dxa"/>
            <w:noWrap w:val="0"/>
            <w:vAlign w:val="center"/>
          </w:tcPr>
          <w:p w14:paraId="1B1BC322">
            <w:pPr>
              <w:spacing w:before="227" w:line="219" w:lineRule="auto"/>
              <w:jc w:val="center"/>
              <w:rPr>
                <w:rFonts w:hint="eastAsia" w:ascii="宋体" w:hAnsi="宋体" w:cs="宋体"/>
                <w:snapToGrid w:val="0"/>
                <w:color w:val="000000"/>
                <w:kern w:val="0"/>
                <w:sz w:val="24"/>
              </w:rPr>
            </w:pPr>
            <w:r>
              <w:rPr>
                <w:rFonts w:ascii="宋体" w:hAnsi="宋体" w:cs="宋体"/>
                <w:spacing w:val="7"/>
                <w:sz w:val="24"/>
              </w:rPr>
              <w:t>省级</w:t>
            </w:r>
          </w:p>
        </w:tc>
        <w:tc>
          <w:tcPr>
            <w:tcW w:w="1587" w:type="dxa"/>
            <w:noWrap w:val="0"/>
            <w:vAlign w:val="center"/>
          </w:tcPr>
          <w:p w14:paraId="5C4AE525">
            <w:pPr>
              <w:widowControl/>
              <w:kinsoku w:val="0"/>
              <w:autoSpaceDE w:val="0"/>
              <w:autoSpaceDN w:val="0"/>
              <w:adjustRightInd w:val="0"/>
              <w:snapToGrid w:val="0"/>
              <w:spacing w:line="560" w:lineRule="exact"/>
              <w:jc w:val="center"/>
              <w:textAlignment w:val="baseline"/>
              <w:rPr>
                <w:rFonts w:hint="eastAsia" w:ascii="仿宋_GB2312" w:hAnsi="仿宋_GB2312" w:eastAsia="仿宋_GB2312" w:cs="仿宋_GB2312"/>
                <w:spacing w:val="-8"/>
                <w:sz w:val="32"/>
                <w:szCs w:val="32"/>
              </w:rPr>
            </w:pPr>
          </w:p>
        </w:tc>
        <w:tc>
          <w:tcPr>
            <w:tcW w:w="1587" w:type="dxa"/>
            <w:noWrap w:val="0"/>
            <w:vAlign w:val="center"/>
          </w:tcPr>
          <w:p w14:paraId="351E5DE1">
            <w:pPr>
              <w:widowControl/>
              <w:kinsoku w:val="0"/>
              <w:autoSpaceDE w:val="0"/>
              <w:autoSpaceDN w:val="0"/>
              <w:adjustRightInd w:val="0"/>
              <w:snapToGrid w:val="0"/>
              <w:spacing w:line="560" w:lineRule="exact"/>
              <w:jc w:val="center"/>
              <w:textAlignment w:val="baseline"/>
              <w:rPr>
                <w:rFonts w:hint="eastAsia" w:ascii="仿宋_GB2312" w:hAnsi="仿宋_GB2312" w:eastAsia="仿宋_GB2312" w:cs="仿宋_GB2312"/>
                <w:spacing w:val="-8"/>
                <w:sz w:val="32"/>
                <w:szCs w:val="32"/>
              </w:rPr>
            </w:pPr>
          </w:p>
        </w:tc>
        <w:tc>
          <w:tcPr>
            <w:tcW w:w="2363" w:type="dxa"/>
            <w:noWrap w:val="0"/>
            <w:vAlign w:val="center"/>
          </w:tcPr>
          <w:p w14:paraId="4CF95D0B">
            <w:pPr>
              <w:widowControl/>
              <w:kinsoku w:val="0"/>
              <w:autoSpaceDE w:val="0"/>
              <w:autoSpaceDN w:val="0"/>
              <w:adjustRightInd w:val="0"/>
              <w:snapToGrid w:val="0"/>
              <w:spacing w:line="560" w:lineRule="exact"/>
              <w:jc w:val="center"/>
              <w:textAlignment w:val="baseline"/>
              <w:rPr>
                <w:rFonts w:hint="eastAsia" w:ascii="仿宋_GB2312" w:hAnsi="仿宋_GB2312" w:eastAsia="仿宋_GB2312" w:cs="仿宋_GB2312"/>
                <w:spacing w:val="-8"/>
                <w:sz w:val="32"/>
                <w:szCs w:val="32"/>
              </w:rPr>
            </w:pPr>
          </w:p>
        </w:tc>
      </w:tr>
      <w:tr w14:paraId="55437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2" w:type="dxa"/>
            <w:vMerge w:val="continue"/>
            <w:noWrap w:val="0"/>
            <w:vAlign w:val="center"/>
          </w:tcPr>
          <w:p w14:paraId="5AFE507B">
            <w:pPr>
              <w:widowControl/>
              <w:kinsoku w:val="0"/>
              <w:autoSpaceDE w:val="0"/>
              <w:autoSpaceDN w:val="0"/>
              <w:adjustRightInd w:val="0"/>
              <w:snapToGrid w:val="0"/>
              <w:spacing w:line="560" w:lineRule="exact"/>
              <w:jc w:val="center"/>
              <w:textAlignment w:val="baseline"/>
              <w:rPr>
                <w:rFonts w:hint="eastAsia" w:ascii="仿宋_GB2312" w:hAnsi="仿宋_GB2312" w:eastAsia="仿宋_GB2312" w:cs="仿宋_GB2312"/>
                <w:spacing w:val="-8"/>
                <w:sz w:val="32"/>
                <w:szCs w:val="32"/>
              </w:rPr>
            </w:pPr>
          </w:p>
        </w:tc>
        <w:tc>
          <w:tcPr>
            <w:tcW w:w="1350" w:type="dxa"/>
            <w:noWrap w:val="0"/>
            <w:vAlign w:val="center"/>
          </w:tcPr>
          <w:p w14:paraId="6A457A00">
            <w:pPr>
              <w:spacing w:before="277" w:line="219" w:lineRule="auto"/>
              <w:jc w:val="center"/>
              <w:rPr>
                <w:rFonts w:hint="eastAsia" w:ascii="宋体" w:hAnsi="宋体" w:cs="宋体"/>
                <w:snapToGrid w:val="0"/>
                <w:color w:val="000000"/>
                <w:kern w:val="0"/>
                <w:sz w:val="24"/>
              </w:rPr>
            </w:pPr>
            <w:r>
              <w:rPr>
                <w:rFonts w:ascii="宋体" w:hAnsi="宋体" w:cs="宋体"/>
                <w:spacing w:val="7"/>
                <w:sz w:val="24"/>
              </w:rPr>
              <w:t>市级</w:t>
            </w:r>
          </w:p>
        </w:tc>
        <w:tc>
          <w:tcPr>
            <w:tcW w:w="1587" w:type="dxa"/>
            <w:noWrap w:val="0"/>
            <w:vAlign w:val="center"/>
          </w:tcPr>
          <w:p w14:paraId="237E9316">
            <w:pPr>
              <w:widowControl/>
              <w:kinsoku w:val="0"/>
              <w:autoSpaceDE w:val="0"/>
              <w:autoSpaceDN w:val="0"/>
              <w:adjustRightInd w:val="0"/>
              <w:snapToGrid w:val="0"/>
              <w:spacing w:line="560" w:lineRule="exact"/>
              <w:jc w:val="center"/>
              <w:textAlignment w:val="baseline"/>
              <w:rPr>
                <w:rFonts w:hint="eastAsia" w:ascii="仿宋_GB2312" w:hAnsi="仿宋_GB2312" w:eastAsia="仿宋_GB2312" w:cs="仿宋_GB2312"/>
                <w:spacing w:val="-8"/>
                <w:sz w:val="32"/>
                <w:szCs w:val="32"/>
              </w:rPr>
            </w:pPr>
          </w:p>
        </w:tc>
        <w:tc>
          <w:tcPr>
            <w:tcW w:w="1587" w:type="dxa"/>
            <w:noWrap w:val="0"/>
            <w:vAlign w:val="center"/>
          </w:tcPr>
          <w:p w14:paraId="7537F6AA">
            <w:pPr>
              <w:widowControl/>
              <w:kinsoku w:val="0"/>
              <w:autoSpaceDE w:val="0"/>
              <w:autoSpaceDN w:val="0"/>
              <w:adjustRightInd w:val="0"/>
              <w:snapToGrid w:val="0"/>
              <w:spacing w:line="560" w:lineRule="exact"/>
              <w:jc w:val="center"/>
              <w:textAlignment w:val="baseline"/>
              <w:rPr>
                <w:rFonts w:hint="eastAsia" w:ascii="仿宋_GB2312" w:hAnsi="仿宋_GB2312" w:eastAsia="仿宋_GB2312" w:cs="仿宋_GB2312"/>
                <w:spacing w:val="-8"/>
                <w:sz w:val="32"/>
                <w:szCs w:val="32"/>
              </w:rPr>
            </w:pPr>
          </w:p>
        </w:tc>
        <w:tc>
          <w:tcPr>
            <w:tcW w:w="2363" w:type="dxa"/>
            <w:noWrap w:val="0"/>
            <w:vAlign w:val="center"/>
          </w:tcPr>
          <w:p w14:paraId="2907535B">
            <w:pPr>
              <w:widowControl/>
              <w:kinsoku w:val="0"/>
              <w:autoSpaceDE w:val="0"/>
              <w:autoSpaceDN w:val="0"/>
              <w:adjustRightInd w:val="0"/>
              <w:snapToGrid w:val="0"/>
              <w:spacing w:line="560" w:lineRule="exact"/>
              <w:jc w:val="center"/>
              <w:textAlignment w:val="baseline"/>
              <w:rPr>
                <w:rFonts w:hint="eastAsia" w:ascii="仿宋_GB2312" w:hAnsi="仿宋_GB2312" w:eastAsia="仿宋_GB2312" w:cs="仿宋_GB2312"/>
                <w:spacing w:val="-8"/>
                <w:sz w:val="32"/>
                <w:szCs w:val="32"/>
              </w:rPr>
            </w:pPr>
          </w:p>
        </w:tc>
      </w:tr>
      <w:tr w14:paraId="1428A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2" w:type="dxa"/>
            <w:vMerge w:val="restart"/>
            <w:noWrap w:val="0"/>
            <w:vAlign w:val="center"/>
          </w:tcPr>
          <w:p w14:paraId="6C9FB0B9">
            <w:pPr>
              <w:spacing w:line="218" w:lineRule="auto"/>
              <w:jc w:val="both"/>
              <w:rPr>
                <w:rFonts w:hint="default" w:ascii="宋体" w:hAnsi="宋体" w:cs="宋体" w:eastAsiaTheme="minorEastAsia"/>
                <w:snapToGrid w:val="0"/>
                <w:color w:val="000000"/>
                <w:kern w:val="0"/>
                <w:sz w:val="24"/>
                <w:lang w:val="en-US" w:eastAsia="zh-CN"/>
              </w:rPr>
            </w:pPr>
            <w:r>
              <w:rPr>
                <w:rFonts w:hint="eastAsia" w:ascii="宋体" w:hAnsi="宋体" w:cs="宋体"/>
                <w:spacing w:val="3"/>
                <w:position w:val="7"/>
                <w:sz w:val="24"/>
                <w:lang w:val="en-US" w:eastAsia="zh-CN"/>
              </w:rPr>
              <w:t>医疗救治中心</w:t>
            </w:r>
          </w:p>
        </w:tc>
        <w:tc>
          <w:tcPr>
            <w:tcW w:w="1350" w:type="dxa"/>
            <w:shd w:val="clear" w:color="auto" w:fill="auto"/>
            <w:noWrap w:val="0"/>
            <w:vAlign w:val="center"/>
          </w:tcPr>
          <w:p w14:paraId="10D5B7F6">
            <w:pPr>
              <w:spacing w:before="247" w:line="220" w:lineRule="auto"/>
              <w:jc w:val="center"/>
              <w:rPr>
                <w:rFonts w:hint="eastAsia" w:ascii="宋体" w:hAnsi="宋体" w:cs="宋体" w:eastAsiaTheme="minorEastAsia"/>
                <w:snapToGrid w:val="0"/>
                <w:color w:val="000000"/>
                <w:kern w:val="0"/>
                <w:sz w:val="24"/>
                <w:szCs w:val="24"/>
                <w:lang w:val="en-US" w:eastAsia="zh-CN" w:bidi="ar-SA"/>
              </w:rPr>
            </w:pPr>
            <w:r>
              <w:rPr>
                <w:rFonts w:ascii="宋体" w:hAnsi="宋体" w:cs="宋体"/>
                <w:spacing w:val="5"/>
                <w:sz w:val="24"/>
              </w:rPr>
              <w:t>国家</w:t>
            </w:r>
            <w:r>
              <w:rPr>
                <w:rFonts w:ascii="宋体" w:hAnsi="宋体" w:cs="宋体"/>
                <w:spacing w:val="4"/>
                <w:sz w:val="24"/>
              </w:rPr>
              <w:t>级</w:t>
            </w:r>
          </w:p>
        </w:tc>
        <w:tc>
          <w:tcPr>
            <w:tcW w:w="1587" w:type="dxa"/>
            <w:noWrap w:val="0"/>
            <w:vAlign w:val="center"/>
          </w:tcPr>
          <w:p w14:paraId="30628C22">
            <w:pPr>
              <w:widowControl/>
              <w:kinsoku w:val="0"/>
              <w:autoSpaceDE w:val="0"/>
              <w:autoSpaceDN w:val="0"/>
              <w:adjustRightInd w:val="0"/>
              <w:snapToGrid w:val="0"/>
              <w:spacing w:line="560" w:lineRule="exact"/>
              <w:jc w:val="center"/>
              <w:textAlignment w:val="baseline"/>
              <w:rPr>
                <w:rFonts w:hint="eastAsia" w:ascii="仿宋_GB2312" w:hAnsi="仿宋_GB2312" w:eastAsia="仿宋_GB2312" w:cs="仿宋_GB2312"/>
                <w:spacing w:val="-8"/>
                <w:sz w:val="32"/>
                <w:szCs w:val="32"/>
              </w:rPr>
            </w:pPr>
          </w:p>
        </w:tc>
        <w:tc>
          <w:tcPr>
            <w:tcW w:w="1587" w:type="dxa"/>
            <w:noWrap w:val="0"/>
            <w:vAlign w:val="center"/>
          </w:tcPr>
          <w:p w14:paraId="6B64C670">
            <w:pPr>
              <w:widowControl/>
              <w:kinsoku w:val="0"/>
              <w:autoSpaceDE w:val="0"/>
              <w:autoSpaceDN w:val="0"/>
              <w:adjustRightInd w:val="0"/>
              <w:snapToGrid w:val="0"/>
              <w:spacing w:line="560" w:lineRule="exact"/>
              <w:jc w:val="center"/>
              <w:textAlignment w:val="baseline"/>
              <w:rPr>
                <w:rFonts w:hint="eastAsia" w:ascii="仿宋_GB2312" w:hAnsi="仿宋_GB2312" w:eastAsia="仿宋_GB2312" w:cs="仿宋_GB2312"/>
                <w:spacing w:val="-8"/>
                <w:sz w:val="32"/>
                <w:szCs w:val="32"/>
              </w:rPr>
            </w:pPr>
          </w:p>
        </w:tc>
        <w:tc>
          <w:tcPr>
            <w:tcW w:w="2363" w:type="dxa"/>
            <w:noWrap w:val="0"/>
            <w:vAlign w:val="center"/>
          </w:tcPr>
          <w:p w14:paraId="1A99263C">
            <w:pPr>
              <w:widowControl/>
              <w:kinsoku w:val="0"/>
              <w:autoSpaceDE w:val="0"/>
              <w:autoSpaceDN w:val="0"/>
              <w:adjustRightInd w:val="0"/>
              <w:snapToGrid w:val="0"/>
              <w:spacing w:line="560" w:lineRule="exact"/>
              <w:jc w:val="center"/>
              <w:textAlignment w:val="baseline"/>
              <w:rPr>
                <w:rFonts w:hint="eastAsia" w:ascii="仿宋_GB2312" w:hAnsi="仿宋_GB2312" w:eastAsia="仿宋_GB2312" w:cs="仿宋_GB2312"/>
                <w:spacing w:val="-8"/>
                <w:sz w:val="32"/>
                <w:szCs w:val="32"/>
              </w:rPr>
            </w:pPr>
          </w:p>
        </w:tc>
      </w:tr>
      <w:tr w14:paraId="0160D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32" w:type="dxa"/>
            <w:vMerge w:val="continue"/>
            <w:noWrap w:val="0"/>
            <w:vAlign w:val="center"/>
          </w:tcPr>
          <w:p w14:paraId="1BA39678">
            <w:pPr>
              <w:widowControl/>
              <w:kinsoku w:val="0"/>
              <w:autoSpaceDE w:val="0"/>
              <w:autoSpaceDN w:val="0"/>
              <w:adjustRightInd w:val="0"/>
              <w:snapToGrid w:val="0"/>
              <w:spacing w:line="560" w:lineRule="exact"/>
              <w:jc w:val="center"/>
              <w:textAlignment w:val="baseline"/>
              <w:rPr>
                <w:rFonts w:hint="eastAsia" w:ascii="仿宋_GB2312" w:hAnsi="仿宋_GB2312" w:eastAsia="仿宋_GB2312" w:cs="仿宋_GB2312"/>
                <w:spacing w:val="-8"/>
                <w:sz w:val="32"/>
                <w:szCs w:val="32"/>
              </w:rPr>
            </w:pPr>
          </w:p>
        </w:tc>
        <w:tc>
          <w:tcPr>
            <w:tcW w:w="1350" w:type="dxa"/>
            <w:shd w:val="clear" w:color="auto" w:fill="auto"/>
            <w:noWrap w:val="0"/>
            <w:vAlign w:val="center"/>
          </w:tcPr>
          <w:p w14:paraId="040C73EE">
            <w:pPr>
              <w:spacing w:before="227" w:line="219" w:lineRule="auto"/>
              <w:jc w:val="center"/>
              <w:rPr>
                <w:rFonts w:hint="eastAsia" w:ascii="宋体" w:hAnsi="宋体" w:cs="宋体" w:eastAsiaTheme="minorEastAsia"/>
                <w:snapToGrid w:val="0"/>
                <w:color w:val="000000"/>
                <w:kern w:val="0"/>
                <w:sz w:val="24"/>
                <w:szCs w:val="24"/>
                <w:lang w:val="en-US" w:eastAsia="zh-CN" w:bidi="ar-SA"/>
              </w:rPr>
            </w:pPr>
            <w:r>
              <w:rPr>
                <w:rFonts w:ascii="宋体" w:hAnsi="宋体" w:cs="宋体"/>
                <w:spacing w:val="7"/>
                <w:sz w:val="24"/>
              </w:rPr>
              <w:t>省级</w:t>
            </w:r>
          </w:p>
        </w:tc>
        <w:tc>
          <w:tcPr>
            <w:tcW w:w="1587" w:type="dxa"/>
            <w:noWrap w:val="0"/>
            <w:vAlign w:val="center"/>
          </w:tcPr>
          <w:p w14:paraId="5019E9EC">
            <w:pPr>
              <w:widowControl/>
              <w:kinsoku w:val="0"/>
              <w:autoSpaceDE w:val="0"/>
              <w:autoSpaceDN w:val="0"/>
              <w:adjustRightInd w:val="0"/>
              <w:snapToGrid w:val="0"/>
              <w:spacing w:line="560" w:lineRule="exact"/>
              <w:jc w:val="center"/>
              <w:textAlignment w:val="baseline"/>
              <w:rPr>
                <w:rFonts w:hint="eastAsia" w:ascii="仿宋_GB2312" w:hAnsi="仿宋_GB2312" w:eastAsia="仿宋_GB2312" w:cs="仿宋_GB2312"/>
                <w:spacing w:val="-8"/>
                <w:sz w:val="32"/>
                <w:szCs w:val="32"/>
              </w:rPr>
            </w:pPr>
          </w:p>
        </w:tc>
        <w:tc>
          <w:tcPr>
            <w:tcW w:w="1587" w:type="dxa"/>
            <w:noWrap w:val="0"/>
            <w:vAlign w:val="center"/>
          </w:tcPr>
          <w:p w14:paraId="60F7DA1B">
            <w:pPr>
              <w:widowControl/>
              <w:kinsoku w:val="0"/>
              <w:autoSpaceDE w:val="0"/>
              <w:autoSpaceDN w:val="0"/>
              <w:adjustRightInd w:val="0"/>
              <w:snapToGrid w:val="0"/>
              <w:spacing w:line="560" w:lineRule="exact"/>
              <w:jc w:val="center"/>
              <w:textAlignment w:val="baseline"/>
              <w:rPr>
                <w:rFonts w:hint="eastAsia" w:ascii="仿宋_GB2312" w:hAnsi="仿宋_GB2312" w:eastAsia="仿宋_GB2312" w:cs="仿宋_GB2312"/>
                <w:spacing w:val="-8"/>
                <w:sz w:val="32"/>
                <w:szCs w:val="32"/>
              </w:rPr>
            </w:pPr>
          </w:p>
        </w:tc>
        <w:tc>
          <w:tcPr>
            <w:tcW w:w="2363" w:type="dxa"/>
            <w:noWrap w:val="0"/>
            <w:vAlign w:val="center"/>
          </w:tcPr>
          <w:p w14:paraId="282008A9">
            <w:pPr>
              <w:widowControl/>
              <w:kinsoku w:val="0"/>
              <w:autoSpaceDE w:val="0"/>
              <w:autoSpaceDN w:val="0"/>
              <w:adjustRightInd w:val="0"/>
              <w:snapToGrid w:val="0"/>
              <w:spacing w:line="560" w:lineRule="exact"/>
              <w:jc w:val="center"/>
              <w:textAlignment w:val="baseline"/>
              <w:rPr>
                <w:rFonts w:hint="eastAsia" w:ascii="仿宋_GB2312" w:hAnsi="仿宋_GB2312" w:eastAsia="仿宋_GB2312" w:cs="仿宋_GB2312"/>
                <w:spacing w:val="-8"/>
                <w:sz w:val="32"/>
                <w:szCs w:val="32"/>
              </w:rPr>
            </w:pPr>
          </w:p>
        </w:tc>
      </w:tr>
      <w:tr w14:paraId="038C2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2" w:type="dxa"/>
            <w:vMerge w:val="continue"/>
            <w:noWrap w:val="0"/>
            <w:vAlign w:val="center"/>
          </w:tcPr>
          <w:p w14:paraId="56768635">
            <w:pPr>
              <w:widowControl/>
              <w:kinsoku w:val="0"/>
              <w:autoSpaceDE w:val="0"/>
              <w:autoSpaceDN w:val="0"/>
              <w:adjustRightInd w:val="0"/>
              <w:snapToGrid w:val="0"/>
              <w:spacing w:line="560" w:lineRule="exact"/>
              <w:jc w:val="center"/>
              <w:textAlignment w:val="baseline"/>
              <w:rPr>
                <w:rFonts w:hint="eastAsia" w:ascii="仿宋_GB2312" w:hAnsi="仿宋_GB2312" w:eastAsia="仿宋_GB2312" w:cs="仿宋_GB2312"/>
                <w:spacing w:val="-8"/>
                <w:sz w:val="32"/>
                <w:szCs w:val="32"/>
              </w:rPr>
            </w:pPr>
          </w:p>
        </w:tc>
        <w:tc>
          <w:tcPr>
            <w:tcW w:w="1350" w:type="dxa"/>
            <w:shd w:val="clear" w:color="auto" w:fill="auto"/>
            <w:noWrap w:val="0"/>
            <w:vAlign w:val="center"/>
          </w:tcPr>
          <w:p w14:paraId="15D8F7A6">
            <w:pPr>
              <w:spacing w:before="277" w:line="219" w:lineRule="auto"/>
              <w:jc w:val="center"/>
              <w:rPr>
                <w:rFonts w:hint="eastAsia" w:ascii="宋体" w:hAnsi="宋体" w:cs="宋体" w:eastAsiaTheme="minorEastAsia"/>
                <w:snapToGrid w:val="0"/>
                <w:color w:val="000000"/>
                <w:kern w:val="0"/>
                <w:sz w:val="24"/>
                <w:szCs w:val="24"/>
                <w:lang w:val="en-US" w:eastAsia="zh-CN" w:bidi="ar-SA"/>
              </w:rPr>
            </w:pPr>
            <w:r>
              <w:rPr>
                <w:rFonts w:ascii="宋体" w:hAnsi="宋体" w:cs="宋体"/>
                <w:spacing w:val="7"/>
                <w:sz w:val="24"/>
              </w:rPr>
              <w:t>市级</w:t>
            </w:r>
          </w:p>
        </w:tc>
        <w:tc>
          <w:tcPr>
            <w:tcW w:w="1587" w:type="dxa"/>
            <w:noWrap w:val="0"/>
            <w:vAlign w:val="center"/>
          </w:tcPr>
          <w:p w14:paraId="5C9135BB">
            <w:pPr>
              <w:widowControl/>
              <w:kinsoku w:val="0"/>
              <w:autoSpaceDE w:val="0"/>
              <w:autoSpaceDN w:val="0"/>
              <w:adjustRightInd w:val="0"/>
              <w:snapToGrid w:val="0"/>
              <w:spacing w:line="560" w:lineRule="exact"/>
              <w:jc w:val="center"/>
              <w:textAlignment w:val="baseline"/>
              <w:rPr>
                <w:rFonts w:hint="eastAsia" w:ascii="仿宋_GB2312" w:hAnsi="仿宋_GB2312" w:eastAsia="仿宋_GB2312" w:cs="仿宋_GB2312"/>
                <w:spacing w:val="-8"/>
                <w:sz w:val="32"/>
                <w:szCs w:val="32"/>
              </w:rPr>
            </w:pPr>
          </w:p>
        </w:tc>
        <w:tc>
          <w:tcPr>
            <w:tcW w:w="1587" w:type="dxa"/>
            <w:noWrap w:val="0"/>
            <w:vAlign w:val="center"/>
          </w:tcPr>
          <w:p w14:paraId="09F9956C">
            <w:pPr>
              <w:widowControl/>
              <w:kinsoku w:val="0"/>
              <w:autoSpaceDE w:val="0"/>
              <w:autoSpaceDN w:val="0"/>
              <w:adjustRightInd w:val="0"/>
              <w:snapToGrid w:val="0"/>
              <w:spacing w:line="560" w:lineRule="exact"/>
              <w:jc w:val="center"/>
              <w:textAlignment w:val="baseline"/>
              <w:rPr>
                <w:rFonts w:hint="eastAsia" w:ascii="仿宋_GB2312" w:hAnsi="仿宋_GB2312" w:eastAsia="仿宋_GB2312" w:cs="仿宋_GB2312"/>
                <w:spacing w:val="-8"/>
                <w:sz w:val="32"/>
                <w:szCs w:val="32"/>
              </w:rPr>
            </w:pPr>
          </w:p>
        </w:tc>
        <w:tc>
          <w:tcPr>
            <w:tcW w:w="2363" w:type="dxa"/>
            <w:noWrap w:val="0"/>
            <w:vAlign w:val="center"/>
          </w:tcPr>
          <w:p w14:paraId="7D5CD028">
            <w:pPr>
              <w:widowControl/>
              <w:kinsoku w:val="0"/>
              <w:autoSpaceDE w:val="0"/>
              <w:autoSpaceDN w:val="0"/>
              <w:adjustRightInd w:val="0"/>
              <w:snapToGrid w:val="0"/>
              <w:spacing w:line="560" w:lineRule="exact"/>
              <w:jc w:val="center"/>
              <w:textAlignment w:val="baseline"/>
              <w:rPr>
                <w:rFonts w:hint="eastAsia" w:ascii="仿宋_GB2312" w:hAnsi="仿宋_GB2312" w:eastAsia="仿宋_GB2312" w:cs="仿宋_GB2312"/>
                <w:spacing w:val="-8"/>
                <w:sz w:val="32"/>
                <w:szCs w:val="32"/>
              </w:rPr>
            </w:pPr>
          </w:p>
        </w:tc>
      </w:tr>
      <w:tr w14:paraId="2F275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2" w:type="dxa"/>
            <w:noWrap w:val="0"/>
            <w:vAlign w:val="center"/>
          </w:tcPr>
          <w:p w14:paraId="2FF88EDD">
            <w:pPr>
              <w:widowControl/>
              <w:kinsoku w:val="0"/>
              <w:autoSpaceDE w:val="0"/>
              <w:autoSpaceDN w:val="0"/>
              <w:adjustRightInd w:val="0"/>
              <w:snapToGrid w:val="0"/>
              <w:spacing w:line="560" w:lineRule="exact"/>
              <w:jc w:val="center"/>
              <w:textAlignment w:val="baseline"/>
              <w:rPr>
                <w:rFonts w:hint="eastAsia" w:ascii="仿宋_GB2312" w:hAnsi="仿宋_GB2312" w:eastAsia="仿宋_GB2312" w:cs="仿宋_GB2312"/>
                <w:spacing w:val="-8"/>
                <w:sz w:val="32"/>
                <w:szCs w:val="32"/>
                <w:lang w:val="en-US" w:eastAsia="zh-CN"/>
              </w:rPr>
            </w:pPr>
            <w:r>
              <w:rPr>
                <w:rFonts w:hint="eastAsia" w:ascii="仿宋_GB2312" w:hAnsi="仿宋_GB2312" w:eastAsia="仿宋_GB2312" w:cs="仿宋_GB2312"/>
                <w:spacing w:val="-8"/>
                <w:sz w:val="32"/>
                <w:szCs w:val="32"/>
                <w:lang w:val="en-US" w:eastAsia="zh-CN"/>
              </w:rPr>
              <w:t>合计</w:t>
            </w:r>
          </w:p>
        </w:tc>
        <w:tc>
          <w:tcPr>
            <w:tcW w:w="1350" w:type="dxa"/>
            <w:shd w:val="clear" w:color="auto" w:fill="auto"/>
            <w:noWrap w:val="0"/>
            <w:vAlign w:val="center"/>
          </w:tcPr>
          <w:p w14:paraId="609EA65F">
            <w:pPr>
              <w:spacing w:before="277" w:line="219" w:lineRule="auto"/>
              <w:jc w:val="center"/>
              <w:rPr>
                <w:rFonts w:ascii="宋体" w:hAnsi="宋体" w:cs="宋体"/>
                <w:spacing w:val="7"/>
                <w:sz w:val="24"/>
              </w:rPr>
            </w:pPr>
          </w:p>
        </w:tc>
        <w:tc>
          <w:tcPr>
            <w:tcW w:w="1587" w:type="dxa"/>
            <w:noWrap w:val="0"/>
            <w:vAlign w:val="center"/>
          </w:tcPr>
          <w:p w14:paraId="2ACDAF0C">
            <w:pPr>
              <w:widowControl/>
              <w:kinsoku w:val="0"/>
              <w:autoSpaceDE w:val="0"/>
              <w:autoSpaceDN w:val="0"/>
              <w:adjustRightInd w:val="0"/>
              <w:snapToGrid w:val="0"/>
              <w:spacing w:line="560" w:lineRule="exact"/>
              <w:jc w:val="center"/>
              <w:textAlignment w:val="baseline"/>
              <w:rPr>
                <w:rFonts w:hint="eastAsia" w:ascii="仿宋_GB2312" w:hAnsi="仿宋_GB2312" w:eastAsia="仿宋_GB2312" w:cs="仿宋_GB2312"/>
                <w:spacing w:val="-8"/>
                <w:sz w:val="32"/>
                <w:szCs w:val="32"/>
              </w:rPr>
            </w:pPr>
          </w:p>
        </w:tc>
        <w:tc>
          <w:tcPr>
            <w:tcW w:w="1587" w:type="dxa"/>
            <w:noWrap w:val="0"/>
            <w:vAlign w:val="center"/>
          </w:tcPr>
          <w:p w14:paraId="12696AEF">
            <w:pPr>
              <w:widowControl/>
              <w:kinsoku w:val="0"/>
              <w:autoSpaceDE w:val="0"/>
              <w:autoSpaceDN w:val="0"/>
              <w:adjustRightInd w:val="0"/>
              <w:snapToGrid w:val="0"/>
              <w:spacing w:line="560" w:lineRule="exact"/>
              <w:jc w:val="center"/>
              <w:textAlignment w:val="baseline"/>
              <w:rPr>
                <w:rFonts w:hint="eastAsia" w:ascii="仿宋_GB2312" w:hAnsi="仿宋_GB2312" w:eastAsia="仿宋_GB2312" w:cs="仿宋_GB2312"/>
                <w:spacing w:val="-8"/>
                <w:sz w:val="32"/>
                <w:szCs w:val="32"/>
              </w:rPr>
            </w:pPr>
          </w:p>
        </w:tc>
        <w:tc>
          <w:tcPr>
            <w:tcW w:w="2363" w:type="dxa"/>
            <w:noWrap w:val="0"/>
            <w:vAlign w:val="center"/>
          </w:tcPr>
          <w:p w14:paraId="4741C900">
            <w:pPr>
              <w:widowControl/>
              <w:kinsoku w:val="0"/>
              <w:autoSpaceDE w:val="0"/>
              <w:autoSpaceDN w:val="0"/>
              <w:adjustRightInd w:val="0"/>
              <w:snapToGrid w:val="0"/>
              <w:spacing w:line="560" w:lineRule="exact"/>
              <w:jc w:val="center"/>
              <w:textAlignment w:val="baseline"/>
              <w:rPr>
                <w:rFonts w:hint="eastAsia" w:ascii="仿宋_GB2312" w:hAnsi="仿宋_GB2312" w:eastAsia="仿宋_GB2312" w:cs="仿宋_GB2312"/>
                <w:spacing w:val="-8"/>
                <w:sz w:val="32"/>
                <w:szCs w:val="32"/>
              </w:rPr>
            </w:pPr>
          </w:p>
        </w:tc>
      </w:tr>
    </w:tbl>
    <w:p w14:paraId="42309115">
      <w:pPr>
        <w:pStyle w:val="2"/>
        <w:rPr>
          <w:rFonts w:hint="eastAsia" w:ascii="仿宋_GB2312" w:hAnsi="仿宋_GB2312" w:eastAsia="仿宋_GB2312" w:cs="仿宋_GB2312"/>
          <w:spacing w:val="-8"/>
          <w:sz w:val="32"/>
          <w:szCs w:val="32"/>
        </w:rPr>
      </w:pPr>
    </w:p>
    <w:p w14:paraId="47026C03">
      <w:pPr>
        <w:pStyle w:val="2"/>
        <w:rPr>
          <w:rFonts w:hint="eastAsia"/>
        </w:rPr>
      </w:pPr>
    </w:p>
    <w:p w14:paraId="767463BD">
      <w:pPr>
        <w:pStyle w:val="2"/>
        <w:rPr>
          <w:rFonts w:hint="eastAsia" w:ascii="方正小标宋简体" w:hAnsi="方正小标宋简体" w:eastAsia="方正小标宋简体" w:cs="方正小标宋简体"/>
          <w:sz w:val="32"/>
          <w:szCs w:val="32"/>
        </w:rPr>
      </w:pPr>
    </w:p>
    <w:p w14:paraId="3ACCA762">
      <w:pPr>
        <w:pStyle w:val="2"/>
        <w:ind w:firstLine="2200" w:firstLineChars="500"/>
        <w:rPr>
          <w:rFonts w:hint="eastAsia" w:ascii="方正小标宋简体" w:hAnsi="方正小标宋简体" w:eastAsia="方正小标宋简体" w:cs="方正小标宋简体"/>
          <w:sz w:val="44"/>
          <w:szCs w:val="44"/>
        </w:rPr>
      </w:pPr>
    </w:p>
    <w:p w14:paraId="50037386">
      <w:pPr>
        <w:pStyle w:val="2"/>
        <w:rPr>
          <w:rFonts w:hint="eastAsia" w:ascii="方正小标宋简体" w:hAnsi="方正小标宋简体" w:eastAsia="方正小标宋简体" w:cs="方正小标宋简体"/>
          <w:sz w:val="44"/>
          <w:szCs w:val="44"/>
        </w:rPr>
      </w:pPr>
    </w:p>
    <w:p w14:paraId="5E1DB30F">
      <w:pPr>
        <w:pStyle w:val="2"/>
        <w:rPr>
          <w:rFonts w:hint="eastAsia" w:ascii="方正小标宋简体" w:hAnsi="方正小标宋简体" w:eastAsia="方正小标宋简体" w:cs="方正小标宋简体"/>
          <w:sz w:val="44"/>
          <w:szCs w:val="44"/>
        </w:rPr>
      </w:pPr>
    </w:p>
    <w:p w14:paraId="4481068D">
      <w:pPr>
        <w:pStyle w:val="2"/>
        <w:keepNext w:val="0"/>
        <w:keepLines w:val="0"/>
        <w:pageBreakBefore w:val="0"/>
        <w:wordWrap/>
        <w:overflowPunct/>
        <w:topLinePunct w:val="0"/>
        <w:bidi w:val="0"/>
        <w:spacing w:line="560" w:lineRule="exact"/>
        <w:jc w:val="both"/>
        <w:rPr>
          <w:rFonts w:hint="eastAsia" w:ascii="仿宋_GB2312" w:hAnsi="仿宋_GB2312" w:eastAsia="仿宋_GB2312" w:cs="仿宋_GB2312"/>
          <w:kern w:val="2"/>
          <w:sz w:val="32"/>
          <w:szCs w:val="32"/>
          <w:lang w:val="en-US" w:eastAsia="zh-CN" w:bidi="ar-SA"/>
        </w:rPr>
      </w:pPr>
    </w:p>
    <w:p w14:paraId="637DD4D7">
      <w:pPr>
        <w:pStyle w:val="2"/>
        <w:keepNext w:val="0"/>
        <w:keepLines w:val="0"/>
        <w:pageBreakBefore w:val="0"/>
        <w:wordWrap/>
        <w:overflowPunct/>
        <w:topLinePunct w:val="0"/>
        <w:bidi w:val="0"/>
        <w:spacing w:line="560" w:lineRule="exact"/>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附件2：</w:t>
      </w:r>
    </w:p>
    <w:p w14:paraId="150123DB">
      <w:pPr>
        <w:pStyle w:val="2"/>
        <w:keepNext w:val="0"/>
        <w:keepLines w:val="0"/>
        <w:pageBreakBefore w:val="0"/>
        <w:wordWrap/>
        <w:overflowPunct/>
        <w:topLinePunct w:val="0"/>
        <w:bidi w:val="0"/>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云浮市按病种分值付费（DIP）辅助目录调整系数设置细则</w:t>
      </w:r>
    </w:p>
    <w:p w14:paraId="60F79662">
      <w:pPr>
        <w:keepNext w:val="0"/>
        <w:keepLines w:val="0"/>
        <w:pageBreakBefore w:val="0"/>
        <w:widowControl/>
        <w:kinsoku w:val="0"/>
        <w:wordWrap/>
        <w:overflowPunct/>
        <w:topLinePunct w:val="0"/>
        <w:autoSpaceDE w:val="0"/>
        <w:autoSpaceDN w:val="0"/>
        <w:bidi w:val="0"/>
        <w:adjustRightInd w:val="0"/>
        <w:snapToGrid w:val="0"/>
        <w:spacing w:line="560" w:lineRule="exact"/>
        <w:ind w:right="65" w:firstLine="640" w:firstLineChars="200"/>
        <w:textAlignment w:val="baseline"/>
        <w:rPr>
          <w:rFonts w:hint="eastAsia" w:ascii="黑体" w:hAnsi="黑体" w:eastAsia="黑体" w:cs="黑体"/>
          <w:sz w:val="32"/>
          <w:szCs w:val="32"/>
        </w:rPr>
      </w:pPr>
      <w:r>
        <w:rPr>
          <w:rFonts w:hint="eastAsia" w:ascii="黑体" w:hAnsi="黑体" w:eastAsia="黑体" w:cs="黑体"/>
          <w:sz w:val="32"/>
          <w:szCs w:val="32"/>
        </w:rPr>
        <w:t>一、建立疾病严重程度目录</w:t>
      </w:r>
    </w:p>
    <w:p w14:paraId="6270AEE3">
      <w:pPr>
        <w:keepNext w:val="0"/>
        <w:keepLines w:val="0"/>
        <w:pageBreakBefore w:val="0"/>
        <w:widowControl/>
        <w:kinsoku w:val="0"/>
        <w:wordWrap/>
        <w:overflowPunct/>
        <w:topLinePunct w:val="0"/>
        <w:autoSpaceDE w:val="0"/>
        <w:autoSpaceDN w:val="0"/>
        <w:bidi w:val="0"/>
        <w:adjustRightInd w:val="0"/>
        <w:snapToGrid w:val="0"/>
        <w:spacing w:line="560" w:lineRule="exact"/>
        <w:ind w:right="65"/>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疾病严重程度分型辅助目录根据是否具有并发症/合并症、并发症/合并症危及范围及死亡状态等疾病数据特征，划定不同辅助目录等级并赋予加权系数，客观反映疾病的复杂程度以及资源的消耗水平。</w:t>
      </w:r>
    </w:p>
    <w:p w14:paraId="2489BA10">
      <w:pPr>
        <w:keepNext w:val="0"/>
        <w:keepLines w:val="0"/>
        <w:pageBreakBefore w:val="0"/>
        <w:widowControl/>
        <w:kinsoku w:val="0"/>
        <w:wordWrap/>
        <w:overflowPunct/>
        <w:topLinePunct w:val="0"/>
        <w:autoSpaceDE w:val="0"/>
        <w:autoSpaceDN w:val="0"/>
        <w:bidi w:val="0"/>
        <w:adjustRightInd w:val="0"/>
        <w:snapToGrid w:val="0"/>
        <w:spacing w:line="560" w:lineRule="exact"/>
        <w:ind w:right="65"/>
        <w:textAlignment w:val="baseline"/>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xml:space="preserve">    </w:t>
      </w:r>
      <w:r>
        <w:rPr>
          <w:rFonts w:hint="eastAsia" w:ascii="楷体_GB2312" w:hAnsi="楷体_GB2312" w:eastAsia="楷体_GB2312" w:cs="楷体_GB2312"/>
          <w:spacing w:val="-11"/>
          <w:sz w:val="32"/>
          <w:szCs w:val="32"/>
        </w:rPr>
        <w:t>（一）非肿瘤病例疾病严重程度分型标准，目录及加权系数。</w:t>
      </w:r>
    </w:p>
    <w:p w14:paraId="77FF1070">
      <w:pPr>
        <w:keepNext w:val="0"/>
        <w:keepLines w:val="0"/>
        <w:pageBreakBefore w:val="0"/>
        <w:widowControl/>
        <w:kinsoku w:val="0"/>
        <w:wordWrap/>
        <w:overflowPunct/>
        <w:topLinePunct w:val="0"/>
        <w:autoSpaceDE w:val="0"/>
        <w:autoSpaceDN w:val="0"/>
        <w:bidi w:val="0"/>
        <w:adjustRightInd w:val="0"/>
        <w:snapToGrid w:val="0"/>
        <w:spacing w:line="560" w:lineRule="exact"/>
        <w:ind w:right="65"/>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死亡病例（IV 级）</w:t>
      </w:r>
    </w:p>
    <w:p w14:paraId="019E698A">
      <w:pPr>
        <w:keepNext w:val="0"/>
        <w:keepLines w:val="0"/>
        <w:pageBreakBefore w:val="0"/>
        <w:widowControl/>
        <w:kinsoku w:val="0"/>
        <w:wordWrap/>
        <w:overflowPunct/>
        <w:topLinePunct w:val="0"/>
        <w:autoSpaceDE w:val="0"/>
        <w:autoSpaceDN w:val="0"/>
        <w:bidi w:val="0"/>
        <w:adjustRightInd w:val="0"/>
        <w:snapToGrid w:val="0"/>
        <w:spacing w:line="560" w:lineRule="exact"/>
        <w:ind w:right="65"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死亡病例以住院天数 3 天为界分为两组，其中住院天数 3 天及 3天以下的作为Ⅳ-A 级，住院天数 3 天以上的作为Ⅳ-B 级。</w:t>
      </w:r>
    </w:p>
    <w:p w14:paraId="506FB104">
      <w:pPr>
        <w:keepNext w:val="0"/>
        <w:keepLines w:val="0"/>
        <w:pageBreakBefore w:val="0"/>
        <w:widowControl/>
        <w:kinsoku w:val="0"/>
        <w:wordWrap/>
        <w:overflowPunct/>
        <w:topLinePunct w:val="0"/>
        <w:autoSpaceDE w:val="0"/>
        <w:autoSpaceDN w:val="0"/>
        <w:bidi w:val="0"/>
        <w:adjustRightInd w:val="0"/>
        <w:snapToGrid w:val="0"/>
        <w:spacing w:line="560" w:lineRule="exact"/>
        <w:ind w:right="65"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重度病例（Ⅲ级）</w:t>
      </w:r>
    </w:p>
    <w:p w14:paraId="673F43F7">
      <w:pPr>
        <w:keepNext w:val="0"/>
        <w:keepLines w:val="0"/>
        <w:pageBreakBefore w:val="0"/>
        <w:widowControl/>
        <w:kinsoku w:val="0"/>
        <w:wordWrap/>
        <w:overflowPunct/>
        <w:topLinePunct w:val="0"/>
        <w:autoSpaceDE w:val="0"/>
        <w:autoSpaceDN w:val="0"/>
        <w:bidi w:val="0"/>
        <w:adjustRightInd w:val="0"/>
        <w:snapToGrid w:val="0"/>
        <w:spacing w:line="560" w:lineRule="exact"/>
        <w:ind w:right="65"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重度病例是病情较为严重，除主要诊断以外，同时具有“功能衰竭、休克、菌血症、脓毒血症”等全身系统性并发症/合并症的次要诊断，且住院天数 3 天以上的病例。</w:t>
      </w:r>
    </w:p>
    <w:p w14:paraId="3DDC163C">
      <w:pPr>
        <w:keepNext w:val="0"/>
        <w:keepLines w:val="0"/>
        <w:pageBreakBefore w:val="0"/>
        <w:widowControl/>
        <w:kinsoku w:val="0"/>
        <w:wordWrap/>
        <w:overflowPunct/>
        <w:topLinePunct w:val="0"/>
        <w:autoSpaceDE w:val="0"/>
        <w:autoSpaceDN w:val="0"/>
        <w:bidi w:val="0"/>
        <w:adjustRightInd w:val="0"/>
        <w:snapToGrid w:val="0"/>
        <w:spacing w:line="560" w:lineRule="exact"/>
        <w:ind w:right="65"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中度病例（Ⅱ级）</w:t>
      </w:r>
    </w:p>
    <w:p w14:paraId="7FFA7EC7">
      <w:pPr>
        <w:keepNext w:val="0"/>
        <w:keepLines w:val="0"/>
        <w:pageBreakBefore w:val="0"/>
        <w:widowControl/>
        <w:kinsoku w:val="0"/>
        <w:wordWrap/>
        <w:overflowPunct/>
        <w:topLinePunct w:val="0"/>
        <w:autoSpaceDE w:val="0"/>
        <w:autoSpaceDN w:val="0"/>
        <w:bidi w:val="0"/>
        <w:adjustRightInd w:val="0"/>
        <w:snapToGrid w:val="0"/>
        <w:spacing w:line="560" w:lineRule="exact"/>
        <w:ind w:right="65"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中度病例是除主要诊断以外，同时具有“重要器官病损+重要脏器感染”等局灶性并发症/合并症的次要诊断，且住院天数 3 天以上的病例。</w:t>
      </w:r>
    </w:p>
    <w:p w14:paraId="76113132">
      <w:pPr>
        <w:keepNext w:val="0"/>
        <w:keepLines w:val="0"/>
        <w:pageBreakBefore w:val="0"/>
        <w:widowControl/>
        <w:kinsoku w:val="0"/>
        <w:wordWrap/>
        <w:overflowPunct/>
        <w:topLinePunct w:val="0"/>
        <w:autoSpaceDE w:val="0"/>
        <w:autoSpaceDN w:val="0"/>
        <w:bidi w:val="0"/>
        <w:adjustRightInd w:val="0"/>
        <w:snapToGrid w:val="0"/>
        <w:spacing w:line="560" w:lineRule="exact"/>
        <w:ind w:right="65"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次要诊断</w:t>
      </w:r>
      <w:r>
        <w:rPr>
          <w:rFonts w:hint="eastAsia" w:ascii="仿宋_GB2312" w:hAnsi="仿宋_GB2312" w:eastAsia="仿宋_GB2312" w:cs="仿宋_GB2312"/>
          <w:sz w:val="32"/>
          <w:szCs w:val="32"/>
          <w:lang w:val="en-US" w:eastAsia="zh-CN"/>
        </w:rPr>
        <w:t>病种</w:t>
      </w:r>
      <w:r>
        <w:rPr>
          <w:rFonts w:hint="eastAsia" w:ascii="仿宋_GB2312" w:hAnsi="仿宋_GB2312" w:eastAsia="仿宋_GB2312" w:cs="仿宋_GB2312"/>
          <w:sz w:val="32"/>
          <w:szCs w:val="32"/>
        </w:rPr>
        <w:t>辅助目录(I-A级)。将住院天数3天及3天以下的病例作为I-A级。</w:t>
      </w:r>
    </w:p>
    <w:p w14:paraId="6A50B862">
      <w:pPr>
        <w:keepNext w:val="0"/>
        <w:keepLines w:val="0"/>
        <w:pageBreakBefore w:val="0"/>
        <w:widowControl/>
        <w:kinsoku w:val="0"/>
        <w:wordWrap/>
        <w:overflowPunct/>
        <w:topLinePunct w:val="0"/>
        <w:autoSpaceDE w:val="0"/>
        <w:autoSpaceDN w:val="0"/>
        <w:bidi w:val="0"/>
        <w:adjustRightInd w:val="0"/>
        <w:snapToGrid w:val="0"/>
        <w:spacing w:line="560" w:lineRule="exact"/>
        <w:ind w:firstLine="640"/>
        <w:textAlignment w:val="baseline"/>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（二）肿瘤病例疾病严重程度分型标准，目录及加权系数。</w:t>
      </w:r>
    </w:p>
    <w:p w14:paraId="04977931">
      <w:pPr>
        <w:keepNext w:val="0"/>
        <w:keepLines w:val="0"/>
        <w:pageBreakBefore w:val="0"/>
        <w:widowControl/>
        <w:kinsoku w:val="0"/>
        <w:wordWrap/>
        <w:overflowPunct/>
        <w:topLinePunct w:val="0"/>
        <w:autoSpaceDE w:val="0"/>
        <w:autoSpaceDN w:val="0"/>
        <w:bidi w:val="0"/>
        <w:adjustRightInd w:val="0"/>
        <w:snapToGrid w:val="0"/>
        <w:spacing w:line="560" w:lineRule="exact"/>
        <w:ind w:right="65"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恶性肿瘤疾病是指 ICD-10 前三位为 C00~D09 以及主要诊断为 Z51.0、Z51.1、Z51.2、Z51.8的病例。具体分型规则如下:</w:t>
      </w:r>
    </w:p>
    <w:p w14:paraId="0E5F8B72">
      <w:pPr>
        <w:keepNext w:val="0"/>
        <w:keepLines w:val="0"/>
        <w:pageBreakBefore w:val="0"/>
        <w:widowControl/>
        <w:kinsoku w:val="0"/>
        <w:wordWrap/>
        <w:overflowPunct/>
        <w:topLinePunct w:val="0"/>
        <w:autoSpaceDE w:val="0"/>
        <w:autoSpaceDN w:val="0"/>
        <w:bidi w:val="0"/>
        <w:adjustRightInd w:val="0"/>
        <w:snapToGrid w:val="0"/>
        <w:spacing w:line="560" w:lineRule="exact"/>
        <w:ind w:right="65"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1.死亡病例（</w:t>
      </w:r>
      <w:r>
        <w:rPr>
          <w:rFonts w:hint="default" w:ascii="仿宋_GB2312" w:hAnsi="仿宋_GB2312" w:eastAsia="仿宋_GB2312" w:cs="仿宋_GB2312"/>
          <w:sz w:val="32"/>
          <w:szCs w:val="32"/>
          <w:lang w:val="en-US" w:eastAsia="zh-CN"/>
        </w:rPr>
        <w:t xml:space="preserve">VI </w:t>
      </w:r>
      <w:r>
        <w:rPr>
          <w:rFonts w:hint="eastAsia" w:ascii="仿宋_GB2312" w:hAnsi="仿宋_GB2312" w:eastAsia="仿宋_GB2312" w:cs="仿宋_GB2312"/>
          <w:sz w:val="32"/>
          <w:szCs w:val="32"/>
          <w:lang w:val="en-US" w:eastAsia="zh-CN"/>
        </w:rPr>
        <w:t xml:space="preserve">级） </w:t>
      </w:r>
    </w:p>
    <w:p w14:paraId="67EC5936">
      <w:pPr>
        <w:keepNext w:val="0"/>
        <w:keepLines w:val="0"/>
        <w:pageBreakBefore w:val="0"/>
        <w:widowControl/>
        <w:kinsoku w:val="0"/>
        <w:wordWrap/>
        <w:overflowPunct/>
        <w:topLinePunct w:val="0"/>
        <w:autoSpaceDE w:val="0"/>
        <w:autoSpaceDN w:val="0"/>
        <w:bidi w:val="0"/>
        <w:adjustRightInd w:val="0"/>
        <w:snapToGrid w:val="0"/>
        <w:spacing w:line="560" w:lineRule="exact"/>
        <w:ind w:right="65"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死亡病例以住院天数3天为界分为两组，其中住院天数3天及3天以下的作为 </w:t>
      </w:r>
      <w:r>
        <w:rPr>
          <w:rFonts w:hint="default" w:ascii="仿宋_GB2312" w:hAnsi="仿宋_GB2312" w:eastAsia="仿宋_GB2312" w:cs="仿宋_GB2312"/>
          <w:sz w:val="32"/>
          <w:szCs w:val="32"/>
          <w:lang w:val="en-US" w:eastAsia="zh-CN"/>
        </w:rPr>
        <w:t xml:space="preserve">VI-A </w:t>
      </w:r>
      <w:r>
        <w:rPr>
          <w:rFonts w:hint="eastAsia" w:ascii="仿宋_GB2312" w:hAnsi="仿宋_GB2312" w:eastAsia="仿宋_GB2312" w:cs="仿宋_GB2312"/>
          <w:sz w:val="32"/>
          <w:szCs w:val="32"/>
          <w:lang w:val="en-US" w:eastAsia="zh-CN"/>
        </w:rPr>
        <w:t xml:space="preserve">级，住院天数3天以上的作为 </w:t>
      </w:r>
      <w:r>
        <w:rPr>
          <w:rFonts w:hint="default" w:ascii="仿宋_GB2312" w:hAnsi="仿宋_GB2312" w:eastAsia="仿宋_GB2312" w:cs="仿宋_GB2312"/>
          <w:sz w:val="32"/>
          <w:szCs w:val="32"/>
          <w:lang w:val="en-US" w:eastAsia="zh-CN"/>
        </w:rPr>
        <w:t xml:space="preserve">VI-B </w:t>
      </w:r>
      <w:r>
        <w:rPr>
          <w:rFonts w:hint="eastAsia" w:ascii="仿宋_GB2312" w:hAnsi="仿宋_GB2312" w:eastAsia="仿宋_GB2312" w:cs="仿宋_GB2312"/>
          <w:sz w:val="32"/>
          <w:szCs w:val="32"/>
          <w:lang w:val="en-US" w:eastAsia="zh-CN"/>
        </w:rPr>
        <w:t xml:space="preserve">级。 </w:t>
      </w:r>
    </w:p>
    <w:p w14:paraId="6AD9E7D6">
      <w:pPr>
        <w:keepNext w:val="0"/>
        <w:keepLines w:val="0"/>
        <w:pageBreakBefore w:val="0"/>
        <w:widowControl/>
        <w:kinsoku w:val="0"/>
        <w:wordWrap/>
        <w:overflowPunct/>
        <w:topLinePunct w:val="0"/>
        <w:autoSpaceDE w:val="0"/>
        <w:autoSpaceDN w:val="0"/>
        <w:bidi w:val="0"/>
        <w:adjustRightInd w:val="0"/>
        <w:snapToGrid w:val="0"/>
        <w:spacing w:line="560" w:lineRule="exact"/>
        <w:ind w:right="65"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2.放化疗病例（</w:t>
      </w:r>
      <w:r>
        <w:rPr>
          <w:rFonts w:hint="default" w:ascii="仿宋_GB2312" w:hAnsi="仿宋_GB2312" w:eastAsia="仿宋_GB2312" w:cs="仿宋_GB2312"/>
          <w:sz w:val="32"/>
          <w:szCs w:val="32"/>
          <w:lang w:val="en-US" w:eastAsia="zh-CN"/>
        </w:rPr>
        <w:t xml:space="preserve">V </w:t>
      </w:r>
      <w:r>
        <w:rPr>
          <w:rFonts w:hint="eastAsia" w:ascii="仿宋_GB2312" w:hAnsi="仿宋_GB2312" w:eastAsia="仿宋_GB2312" w:cs="仿宋_GB2312"/>
          <w:sz w:val="32"/>
          <w:szCs w:val="32"/>
          <w:lang w:val="en-US" w:eastAsia="zh-CN"/>
        </w:rPr>
        <w:t xml:space="preserve">级） </w:t>
      </w:r>
    </w:p>
    <w:p w14:paraId="157BACAC">
      <w:pPr>
        <w:keepNext w:val="0"/>
        <w:keepLines w:val="0"/>
        <w:pageBreakBefore w:val="0"/>
        <w:widowControl/>
        <w:kinsoku w:val="0"/>
        <w:wordWrap/>
        <w:overflowPunct/>
        <w:topLinePunct w:val="0"/>
        <w:autoSpaceDE w:val="0"/>
        <w:autoSpaceDN w:val="0"/>
        <w:bidi w:val="0"/>
        <w:adjustRightInd w:val="0"/>
        <w:snapToGrid w:val="0"/>
        <w:spacing w:line="560" w:lineRule="exact"/>
        <w:ind w:right="65"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放化疗病例是肿瘤放、化疗对资源消耗有显著影响，住院总费用明显高于同 </w:t>
      </w:r>
      <w:r>
        <w:rPr>
          <w:rFonts w:hint="default" w:ascii="仿宋_GB2312" w:hAnsi="仿宋_GB2312" w:eastAsia="仿宋_GB2312" w:cs="仿宋_GB2312"/>
          <w:sz w:val="32"/>
          <w:szCs w:val="32"/>
          <w:lang w:val="en-US" w:eastAsia="zh-CN"/>
        </w:rPr>
        <w:t xml:space="preserve">DIP </w:t>
      </w:r>
      <w:r>
        <w:rPr>
          <w:rFonts w:hint="eastAsia" w:ascii="仿宋_GB2312" w:hAnsi="仿宋_GB2312" w:eastAsia="仿宋_GB2312" w:cs="仿宋_GB2312"/>
          <w:sz w:val="32"/>
          <w:szCs w:val="32"/>
          <w:lang w:val="en-US" w:eastAsia="zh-CN"/>
        </w:rPr>
        <w:t>其他病例的严重病例，其中Ⅴ</w:t>
      </w:r>
      <w:r>
        <w:rPr>
          <w:rFonts w:hint="default" w:ascii="仿宋_GB2312" w:hAnsi="仿宋_GB2312" w:eastAsia="仿宋_GB2312" w:cs="仿宋_GB2312"/>
          <w:sz w:val="32"/>
          <w:szCs w:val="32"/>
          <w:lang w:val="en-US" w:eastAsia="zh-CN"/>
        </w:rPr>
        <w:t xml:space="preserve">-A </w:t>
      </w:r>
      <w:r>
        <w:rPr>
          <w:rFonts w:hint="eastAsia" w:ascii="仿宋_GB2312" w:hAnsi="仿宋_GB2312" w:eastAsia="仿宋_GB2312" w:cs="仿宋_GB2312"/>
          <w:sz w:val="32"/>
          <w:szCs w:val="32"/>
          <w:lang w:val="en-US" w:eastAsia="zh-CN"/>
        </w:rPr>
        <w:t>级作为放疗严重病例，Ⅴ</w:t>
      </w:r>
      <w:r>
        <w:rPr>
          <w:rFonts w:hint="default" w:ascii="仿宋_GB2312" w:hAnsi="仿宋_GB2312" w:eastAsia="仿宋_GB2312" w:cs="仿宋_GB2312"/>
          <w:sz w:val="32"/>
          <w:szCs w:val="32"/>
          <w:lang w:val="en-US" w:eastAsia="zh-CN"/>
        </w:rPr>
        <w:t xml:space="preserve">-B </w:t>
      </w:r>
      <w:r>
        <w:rPr>
          <w:rFonts w:hint="eastAsia" w:ascii="仿宋_GB2312" w:hAnsi="仿宋_GB2312" w:eastAsia="仿宋_GB2312" w:cs="仿宋_GB2312"/>
          <w:sz w:val="32"/>
          <w:szCs w:val="32"/>
          <w:lang w:val="en-US" w:eastAsia="zh-CN"/>
        </w:rPr>
        <w:t xml:space="preserve">级作为化疗严重病例。 </w:t>
      </w:r>
    </w:p>
    <w:p w14:paraId="775B9EE4">
      <w:pPr>
        <w:keepNext w:val="0"/>
        <w:keepLines w:val="0"/>
        <w:pageBreakBefore w:val="0"/>
        <w:widowControl/>
        <w:kinsoku w:val="0"/>
        <w:wordWrap/>
        <w:overflowPunct/>
        <w:topLinePunct w:val="0"/>
        <w:autoSpaceDE w:val="0"/>
        <w:autoSpaceDN w:val="0"/>
        <w:bidi w:val="0"/>
        <w:adjustRightInd w:val="0"/>
        <w:snapToGrid w:val="0"/>
        <w:spacing w:line="560" w:lineRule="exact"/>
        <w:ind w:right="65"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3.转移病例（</w:t>
      </w:r>
      <w:r>
        <w:rPr>
          <w:rFonts w:hint="default" w:ascii="仿宋_GB2312" w:hAnsi="仿宋_GB2312" w:eastAsia="仿宋_GB2312" w:cs="仿宋_GB2312"/>
          <w:sz w:val="32"/>
          <w:szCs w:val="32"/>
          <w:lang w:val="en-US" w:eastAsia="zh-CN"/>
        </w:rPr>
        <w:t xml:space="preserve">IV </w:t>
      </w:r>
      <w:r>
        <w:rPr>
          <w:rFonts w:hint="eastAsia" w:ascii="仿宋_GB2312" w:hAnsi="仿宋_GB2312" w:eastAsia="仿宋_GB2312" w:cs="仿宋_GB2312"/>
          <w:sz w:val="32"/>
          <w:szCs w:val="32"/>
          <w:lang w:val="en-US" w:eastAsia="zh-CN"/>
        </w:rPr>
        <w:t xml:space="preserve">级） </w:t>
      </w:r>
    </w:p>
    <w:p w14:paraId="6D2E7620">
      <w:pPr>
        <w:keepNext w:val="0"/>
        <w:keepLines w:val="0"/>
        <w:pageBreakBefore w:val="0"/>
        <w:widowControl/>
        <w:kinsoku w:val="0"/>
        <w:wordWrap/>
        <w:overflowPunct/>
        <w:topLinePunct w:val="0"/>
        <w:autoSpaceDE w:val="0"/>
        <w:autoSpaceDN w:val="0"/>
        <w:bidi w:val="0"/>
        <w:adjustRightInd w:val="0"/>
        <w:snapToGrid w:val="0"/>
        <w:spacing w:line="560" w:lineRule="exact"/>
        <w:ind w:right="65"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转移病例是肿瘤有转移或在其他部位有并发肿瘤（次要诊断中含有肿瘤的诊断，所属类目与主要诊断不同），且住院天数3天以上的病例。 </w:t>
      </w:r>
    </w:p>
    <w:p w14:paraId="6E549308">
      <w:pPr>
        <w:keepNext w:val="0"/>
        <w:keepLines w:val="0"/>
        <w:pageBreakBefore w:val="0"/>
        <w:widowControl/>
        <w:kinsoku w:val="0"/>
        <w:wordWrap/>
        <w:overflowPunct/>
        <w:topLinePunct w:val="0"/>
        <w:autoSpaceDE w:val="0"/>
        <w:autoSpaceDN w:val="0"/>
        <w:bidi w:val="0"/>
        <w:adjustRightInd w:val="0"/>
        <w:snapToGrid w:val="0"/>
        <w:spacing w:line="560" w:lineRule="exact"/>
        <w:ind w:right="65"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4.重度病例（Ⅲ级） </w:t>
      </w:r>
    </w:p>
    <w:p w14:paraId="00D54D84">
      <w:pPr>
        <w:keepNext w:val="0"/>
        <w:keepLines w:val="0"/>
        <w:pageBreakBefore w:val="0"/>
        <w:widowControl/>
        <w:kinsoku w:val="0"/>
        <w:wordWrap/>
        <w:overflowPunct/>
        <w:topLinePunct w:val="0"/>
        <w:autoSpaceDE w:val="0"/>
        <w:autoSpaceDN w:val="0"/>
        <w:bidi w:val="0"/>
        <w:adjustRightInd w:val="0"/>
        <w:snapToGrid w:val="0"/>
        <w:spacing w:line="560" w:lineRule="exact"/>
        <w:ind w:right="65"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重度病例是病情较为严重，除主要诊断以外，同时具有“功能衰竭、休克、菌血症、脓毒血症”等全身系统性并发症</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 xml:space="preserve">合并症的次要诊断，且住院天数3天以上的病例。 </w:t>
      </w:r>
    </w:p>
    <w:p w14:paraId="649A7343">
      <w:pPr>
        <w:keepNext w:val="0"/>
        <w:keepLines w:val="0"/>
        <w:pageBreakBefore w:val="0"/>
        <w:widowControl/>
        <w:kinsoku w:val="0"/>
        <w:wordWrap/>
        <w:overflowPunct/>
        <w:topLinePunct w:val="0"/>
        <w:autoSpaceDE w:val="0"/>
        <w:autoSpaceDN w:val="0"/>
        <w:bidi w:val="0"/>
        <w:adjustRightInd w:val="0"/>
        <w:snapToGrid w:val="0"/>
        <w:spacing w:line="560" w:lineRule="exact"/>
        <w:ind w:right="65"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5.中度病例（Ⅱ级） </w:t>
      </w:r>
    </w:p>
    <w:p w14:paraId="2C6566D9">
      <w:pPr>
        <w:keepNext w:val="0"/>
        <w:keepLines w:val="0"/>
        <w:pageBreakBefore w:val="0"/>
        <w:widowControl/>
        <w:kinsoku w:val="0"/>
        <w:wordWrap/>
        <w:overflowPunct/>
        <w:topLinePunct w:val="0"/>
        <w:autoSpaceDE w:val="0"/>
        <w:autoSpaceDN w:val="0"/>
        <w:bidi w:val="0"/>
        <w:adjustRightInd w:val="0"/>
        <w:snapToGrid w:val="0"/>
        <w:spacing w:line="560" w:lineRule="exact"/>
        <w:ind w:right="65"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中度病例是除主要诊断以外，同时具有“重要器官病损</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重要脏器感染”等局灶性并发症</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合并症的次要诊断，且住院天数3天以上的病例。</w:t>
      </w:r>
    </w:p>
    <w:p w14:paraId="58FC14AD">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lang w:val="en-US" w:eastAsia="zh-CN"/>
        </w:rPr>
        <w:t xml:space="preserve"> 6.次要诊断病种辅助目录(I-A级)。</w:t>
      </w:r>
      <w:r>
        <w:rPr>
          <w:rFonts w:hint="eastAsia" w:ascii="仿宋_GB2312" w:hAnsi="仿宋_GB2312" w:eastAsia="仿宋_GB2312" w:cs="仿宋_GB2312"/>
          <w:sz w:val="32"/>
          <w:szCs w:val="32"/>
        </w:rPr>
        <w:t>将住院天数3天及3天以下的病例作为I-A级。</w:t>
      </w:r>
    </w:p>
    <w:p w14:paraId="76801976">
      <w:pPr>
        <w:keepNext w:val="0"/>
        <w:keepLines w:val="0"/>
        <w:pageBreakBefore w:val="0"/>
        <w:widowControl/>
        <w:kinsoku w:val="0"/>
        <w:wordWrap/>
        <w:overflowPunct/>
        <w:topLinePunct w:val="0"/>
        <w:autoSpaceDE w:val="0"/>
        <w:autoSpaceDN w:val="0"/>
        <w:bidi w:val="0"/>
        <w:adjustRightInd w:val="0"/>
        <w:snapToGrid w:val="0"/>
        <w:spacing w:line="560" w:lineRule="exact"/>
        <w:ind w:firstLine="640"/>
        <w:textAlignment w:val="baseline"/>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三</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年龄辅助</w:t>
      </w:r>
      <w:r>
        <w:rPr>
          <w:rFonts w:hint="eastAsia" w:ascii="楷体_GB2312" w:hAnsi="楷体_GB2312" w:eastAsia="楷体_GB2312" w:cs="楷体_GB2312"/>
          <w:sz w:val="32"/>
          <w:szCs w:val="32"/>
          <w:lang w:val="en-US" w:eastAsia="zh-CN"/>
        </w:rPr>
        <w:t>分型</w:t>
      </w:r>
    </w:p>
    <w:p w14:paraId="5DD24C86">
      <w:pPr>
        <w:keepNext w:val="0"/>
        <w:keepLines w:val="0"/>
        <w:pageBreakBefore w:val="0"/>
        <w:widowControl/>
        <w:kinsoku w:val="0"/>
        <w:wordWrap/>
        <w:overflowPunct/>
        <w:topLinePunct w:val="0"/>
        <w:autoSpaceDE w:val="0"/>
        <w:autoSpaceDN w:val="0"/>
        <w:bidi w:val="0"/>
        <w:adjustRightInd w:val="0"/>
        <w:snapToGrid w:val="0"/>
        <w:spacing w:line="560" w:lineRule="exact"/>
        <w:ind w:right="110"/>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xml:space="preserve">    年龄特征辅助分型，分为：0－28天、29天－1岁前、1－</w:t>
      </w:r>
      <w:r>
        <w:rPr>
          <w:rFonts w:hint="eastAsia" w:ascii="仿宋_GB2312" w:hAnsi="仿宋_GB2312" w:eastAsia="仿宋_GB2312" w:cs="仿宋_GB2312"/>
          <w:sz w:val="32"/>
          <w:szCs w:val="32"/>
          <w:lang w:val="en-US" w:eastAsia="zh-CN"/>
        </w:rPr>
        <w:t>14</w:t>
      </w:r>
      <w:r>
        <w:rPr>
          <w:rFonts w:hint="eastAsia" w:ascii="仿宋_GB2312" w:hAnsi="仿宋_GB2312" w:eastAsia="仿宋_GB2312" w:cs="仿宋_GB2312"/>
          <w:sz w:val="32"/>
          <w:szCs w:val="32"/>
        </w:rPr>
        <w:t>岁、6</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岁及以上等类别</w:t>
      </w:r>
      <w:r>
        <w:rPr>
          <w:rFonts w:hint="eastAsia" w:ascii="仿宋_GB2312" w:hAnsi="仿宋_GB2312" w:eastAsia="仿宋_GB2312" w:cs="仿宋_GB2312"/>
          <w:sz w:val="32"/>
          <w:szCs w:val="32"/>
          <w:lang w:eastAsia="zh-CN"/>
        </w:rPr>
        <w:t>。</w:t>
      </w:r>
    </w:p>
    <w:p w14:paraId="3944D4C3">
      <w:pPr>
        <w:keepNext w:val="0"/>
        <w:keepLines w:val="0"/>
        <w:pageBreakBefore w:val="0"/>
        <w:widowControl/>
        <w:kinsoku w:val="0"/>
        <w:wordWrap/>
        <w:overflowPunct/>
        <w:topLinePunct w:val="0"/>
        <w:autoSpaceDE w:val="0"/>
        <w:autoSpaceDN w:val="0"/>
        <w:bidi w:val="0"/>
        <w:adjustRightInd w:val="0"/>
        <w:snapToGrid w:val="0"/>
        <w:spacing w:line="560" w:lineRule="exact"/>
        <w:ind w:right="65"/>
        <w:textAlignment w:val="baseline"/>
        <w:rPr>
          <w:rFonts w:hint="eastAsia"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val="en-US" w:eastAsia="zh-CN"/>
        </w:rPr>
        <w:t>二</w:t>
      </w:r>
      <w:r>
        <w:rPr>
          <w:rFonts w:hint="eastAsia" w:ascii="黑体" w:hAnsi="黑体" w:eastAsia="黑体" w:cs="黑体"/>
          <w:sz w:val="32"/>
          <w:szCs w:val="32"/>
        </w:rPr>
        <w:t>、病种辅助目录的应用</w:t>
      </w:r>
    </w:p>
    <w:p w14:paraId="754E74CB">
      <w:pPr>
        <w:keepNext w:val="0"/>
        <w:keepLines w:val="0"/>
        <w:pageBreakBefore w:val="0"/>
        <w:widowControl/>
        <w:kinsoku w:val="0"/>
        <w:wordWrap/>
        <w:overflowPunct/>
        <w:topLinePunct w:val="0"/>
        <w:autoSpaceDE w:val="0"/>
        <w:autoSpaceDN w:val="0"/>
        <w:bidi w:val="0"/>
        <w:adjustRightInd w:val="0"/>
        <w:snapToGrid w:val="0"/>
        <w:spacing w:line="560" w:lineRule="exact"/>
        <w:ind w:right="104" w:firstLine="640"/>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lang w:eastAsia="zh-CN"/>
        </w:rPr>
        <w:t>）纳入辅助分型调整系数计算的病例应同时满足以下条件:</w:t>
      </w:r>
    </w:p>
    <w:p w14:paraId="4D819A6A">
      <w:pPr>
        <w:keepNext w:val="0"/>
        <w:keepLines w:val="0"/>
        <w:pageBreakBefore w:val="0"/>
        <w:widowControl/>
        <w:kinsoku w:val="0"/>
        <w:wordWrap/>
        <w:overflowPunct/>
        <w:topLinePunct w:val="0"/>
        <w:autoSpaceDE w:val="0"/>
        <w:autoSpaceDN w:val="0"/>
        <w:bidi w:val="0"/>
        <w:adjustRightInd w:val="0"/>
        <w:snapToGrid w:val="0"/>
        <w:spacing w:line="560" w:lineRule="exact"/>
        <w:ind w:right="104" w:firstLine="640"/>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1.符合辅助分型的类型及分型规则;</w:t>
      </w:r>
    </w:p>
    <w:p w14:paraId="6B1C26A5">
      <w:pPr>
        <w:keepNext w:val="0"/>
        <w:keepLines w:val="0"/>
        <w:pageBreakBefore w:val="0"/>
        <w:widowControl/>
        <w:kinsoku w:val="0"/>
        <w:wordWrap/>
        <w:overflowPunct/>
        <w:topLinePunct w:val="0"/>
        <w:autoSpaceDE w:val="0"/>
        <w:autoSpaceDN w:val="0"/>
        <w:bidi w:val="0"/>
        <w:adjustRightInd w:val="0"/>
        <w:snapToGrid w:val="0"/>
        <w:spacing w:line="560" w:lineRule="exact"/>
        <w:ind w:right="104" w:firstLine="640" w:firstLineChars="200"/>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2.病例医疗费用偏差</w:t>
      </w:r>
      <w:r>
        <w:rPr>
          <w:rFonts w:hint="eastAsia" w:ascii="仿宋_GB2312" w:hAnsi="仿宋_GB2312" w:eastAsia="仿宋_GB2312" w:cs="仿宋_GB2312"/>
          <w:sz w:val="32"/>
          <w:szCs w:val="32"/>
          <w:lang w:val="en-US" w:eastAsia="zh-CN"/>
        </w:rPr>
        <w:t>率</w:t>
      </w:r>
      <w:r>
        <w:rPr>
          <w:rFonts w:hint="eastAsia" w:ascii="仿宋_GB2312" w:hAnsi="仿宋_GB2312" w:eastAsia="仿宋_GB2312" w:cs="仿宋_GB2312"/>
          <w:sz w:val="32"/>
          <w:szCs w:val="32"/>
          <w:lang w:eastAsia="zh-CN"/>
        </w:rPr>
        <w:t>在 0.</w:t>
      </w:r>
      <w:r>
        <w:rPr>
          <w:rFonts w:hint="eastAsia" w:ascii="仿宋_GB2312" w:hAnsi="仿宋_GB2312" w:eastAsia="仿宋_GB2312" w:cs="仿宋_GB2312"/>
          <w:sz w:val="32"/>
          <w:szCs w:val="32"/>
          <w:lang w:val="en-US" w:eastAsia="zh-CN"/>
        </w:rPr>
        <w:t>5-2</w:t>
      </w:r>
      <w:r>
        <w:rPr>
          <w:rFonts w:hint="eastAsia" w:ascii="仿宋_GB2312" w:hAnsi="仿宋_GB2312" w:eastAsia="仿宋_GB2312" w:cs="仿宋_GB2312"/>
          <w:sz w:val="32"/>
          <w:szCs w:val="32"/>
          <w:lang w:eastAsia="zh-CN"/>
        </w:rPr>
        <w:t>之间;</w:t>
      </w:r>
    </w:p>
    <w:p w14:paraId="07184C09">
      <w:pPr>
        <w:keepNext w:val="0"/>
        <w:keepLines w:val="0"/>
        <w:pageBreakBefore w:val="0"/>
        <w:widowControl/>
        <w:kinsoku w:val="0"/>
        <w:wordWrap/>
        <w:overflowPunct/>
        <w:topLinePunct w:val="0"/>
        <w:autoSpaceDE w:val="0"/>
        <w:autoSpaceDN w:val="0"/>
        <w:bidi w:val="0"/>
        <w:adjustRightInd w:val="0"/>
        <w:snapToGrid w:val="0"/>
        <w:spacing w:line="560" w:lineRule="exact"/>
        <w:ind w:right="104"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）符合病种辅助目录条件的病例，在主目录病种分值的</w:t>
      </w:r>
      <w:r>
        <w:rPr>
          <w:rFonts w:hint="eastAsia" w:ascii="仿宋_GB2312" w:hAnsi="仿宋_GB2312" w:eastAsia="仿宋_GB2312" w:cs="仿宋_GB2312"/>
          <w:sz w:val="32"/>
          <w:szCs w:val="32"/>
          <w:lang w:val="en-US" w:eastAsia="zh-CN"/>
        </w:rPr>
        <w:t>基</w:t>
      </w:r>
      <w:r>
        <w:rPr>
          <w:rFonts w:hint="eastAsia" w:ascii="仿宋_GB2312" w:hAnsi="仿宋_GB2312" w:eastAsia="仿宋_GB2312" w:cs="仿宋_GB2312"/>
          <w:sz w:val="32"/>
          <w:szCs w:val="32"/>
        </w:rPr>
        <w:t>础上，应用病种辅助目录加权系数对病例的分值进行校正。</w:t>
      </w:r>
    </w:p>
    <w:p w14:paraId="6134F589">
      <w:pPr>
        <w:keepNext w:val="0"/>
        <w:keepLines w:val="0"/>
        <w:pageBreakBefore w:val="0"/>
        <w:widowControl/>
        <w:kinsoku w:val="0"/>
        <w:wordWrap/>
        <w:overflowPunct/>
        <w:topLinePunct w:val="0"/>
        <w:autoSpaceDE w:val="0"/>
        <w:autoSpaceDN w:val="0"/>
        <w:bidi w:val="0"/>
        <w:adjustRightInd w:val="0"/>
        <w:snapToGrid w:val="0"/>
        <w:spacing w:line="560" w:lineRule="exact"/>
        <w:ind w:right="104"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计算公式：符合病种辅助目录病例的分值</w:t>
      </w:r>
      <w:r>
        <w:rPr>
          <w:rFonts w:hint="eastAsia" w:ascii="微软雅黑" w:hAnsi="微软雅黑" w:eastAsia="微软雅黑" w:cs="微软雅黑"/>
          <w:sz w:val="32"/>
          <w:szCs w:val="32"/>
        </w:rPr>
        <w:t>=</w:t>
      </w:r>
      <w:r>
        <w:rPr>
          <w:rFonts w:hint="eastAsia" w:ascii="仿宋_GB2312" w:hAnsi="仿宋_GB2312" w:eastAsia="仿宋_GB2312" w:cs="仿宋_GB2312"/>
          <w:sz w:val="32"/>
          <w:szCs w:val="32"/>
        </w:rPr>
        <w:t>主目录病种分值×(1+病种辅助目录加权系数)</w:t>
      </w:r>
    </w:p>
    <w:p w14:paraId="7578B01E">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0" w:leftChars="0" w:right="104" w:rightChars="0" w:firstLine="640" w:firstLineChars="200"/>
        <w:jc w:val="both"/>
        <w:textAlignment w:val="baseline"/>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（三）当病例符合多个辅助分型规则时，按加权系数最高的执行。</w:t>
      </w:r>
    </w:p>
    <w:p w14:paraId="45EF8F51">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640" w:leftChars="0" w:right="104" w:rightChars="0" w:firstLine="0" w:firstLineChars="0"/>
        <w:textAlignment w:val="baseline"/>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（四）康复、床日病种病例不纳入辅助分型范围。</w:t>
      </w:r>
    </w:p>
    <w:p w14:paraId="5BC86838">
      <w:pPr>
        <w:pStyle w:val="2"/>
        <w:keepNext w:val="0"/>
        <w:keepLines w:val="0"/>
        <w:pageBreakBefore w:val="0"/>
        <w:wordWrap/>
        <w:overflowPunct/>
        <w:topLinePunct w:val="0"/>
        <w:bidi w:val="0"/>
        <w:spacing w:line="560" w:lineRule="exact"/>
        <w:rPr>
          <w:rFonts w:hint="default" w:ascii="仿宋_GB2312" w:hAnsi="仿宋_GB2312" w:eastAsia="仿宋_GB2312" w:cs="仿宋_GB2312"/>
          <w:kern w:val="2"/>
          <w:sz w:val="32"/>
          <w:szCs w:val="32"/>
          <w:lang w:val="en-US" w:eastAsia="zh-CN" w:bidi="ar-SA"/>
        </w:rPr>
      </w:pPr>
    </w:p>
    <w:p w14:paraId="16B049E0">
      <w:pPr>
        <w:keepNext w:val="0"/>
        <w:keepLines w:val="0"/>
        <w:pageBreakBefore w:val="0"/>
        <w:widowControl/>
        <w:kinsoku w:val="0"/>
        <w:wordWrap/>
        <w:overflowPunct/>
        <w:topLinePunct w:val="0"/>
        <w:autoSpaceDE w:val="0"/>
        <w:autoSpaceDN w:val="0"/>
        <w:bidi w:val="0"/>
        <w:adjustRightInd w:val="0"/>
        <w:snapToGrid w:val="0"/>
        <w:spacing w:line="560" w:lineRule="exact"/>
        <w:ind w:firstLine="806" w:firstLineChars="252"/>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附件：1.非肿瘤病例疾病严重程度目录及加权系数</w:t>
      </w:r>
    </w:p>
    <w:p w14:paraId="09525300">
      <w:pPr>
        <w:keepNext w:val="0"/>
        <w:keepLines w:val="0"/>
        <w:pageBreakBefore w:val="0"/>
        <w:widowControl/>
        <w:kinsoku w:val="0"/>
        <w:wordWrap/>
        <w:overflowPunct/>
        <w:topLinePunct w:val="0"/>
        <w:autoSpaceDE w:val="0"/>
        <w:autoSpaceDN w:val="0"/>
        <w:bidi w:val="0"/>
        <w:adjustRightInd w:val="0"/>
        <w:snapToGrid w:val="0"/>
        <w:spacing w:line="560" w:lineRule="exact"/>
        <w:ind w:firstLine="1763" w:firstLineChars="551"/>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2.肿瘤病例疾病严重程度目录及加权系数</w:t>
      </w:r>
    </w:p>
    <w:p w14:paraId="4593F580">
      <w:pPr>
        <w:keepNext w:val="0"/>
        <w:keepLines w:val="0"/>
        <w:pageBreakBefore w:val="0"/>
        <w:widowControl/>
        <w:kinsoku w:val="0"/>
        <w:wordWrap/>
        <w:overflowPunct/>
        <w:topLinePunct w:val="0"/>
        <w:autoSpaceDE w:val="0"/>
        <w:autoSpaceDN w:val="0"/>
        <w:bidi w:val="0"/>
        <w:adjustRightInd w:val="0"/>
        <w:snapToGrid w:val="0"/>
        <w:spacing w:line="560" w:lineRule="exact"/>
        <w:ind w:firstLine="1763" w:firstLineChars="551"/>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3.年龄辅助</w:t>
      </w:r>
      <w:r>
        <w:rPr>
          <w:rFonts w:hint="eastAsia" w:ascii="仿宋_GB2312" w:hAnsi="仿宋_GB2312" w:eastAsia="仿宋_GB2312" w:cs="仿宋_GB2312"/>
          <w:sz w:val="32"/>
          <w:szCs w:val="32"/>
          <w:lang w:val="en-US" w:eastAsia="zh-CN"/>
        </w:rPr>
        <w:t>分型</w:t>
      </w:r>
      <w:r>
        <w:rPr>
          <w:rFonts w:hint="eastAsia" w:ascii="仿宋_GB2312" w:hAnsi="仿宋_GB2312" w:eastAsia="仿宋_GB2312" w:cs="仿宋_GB2312"/>
          <w:sz w:val="32"/>
          <w:szCs w:val="32"/>
        </w:rPr>
        <w:t>加权系</w:t>
      </w:r>
      <w:r>
        <w:rPr>
          <w:rFonts w:hint="eastAsia" w:ascii="仿宋_GB2312" w:hAnsi="仿宋_GB2312" w:eastAsia="仿宋_GB2312" w:cs="仿宋_GB2312"/>
          <w:sz w:val="32"/>
          <w:szCs w:val="32"/>
          <w:lang w:val="en-US" w:eastAsia="zh-CN"/>
        </w:rPr>
        <w:t>数</w:t>
      </w:r>
    </w:p>
    <w:p w14:paraId="4DB6E27F">
      <w:pPr>
        <w:keepNext w:val="0"/>
        <w:keepLines w:val="0"/>
        <w:pageBreakBefore w:val="0"/>
        <w:widowControl/>
        <w:kinsoku w:val="0"/>
        <w:wordWrap/>
        <w:overflowPunct/>
        <w:topLinePunct w:val="0"/>
        <w:autoSpaceDE w:val="0"/>
        <w:autoSpaceDN w:val="0"/>
        <w:bidi w:val="0"/>
        <w:adjustRightInd w:val="0"/>
        <w:snapToGrid w:val="0"/>
        <w:spacing w:line="560" w:lineRule="exact"/>
        <w:ind w:firstLine="1763" w:firstLineChars="551"/>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val="en-US" w:eastAsia="zh-CN"/>
        </w:rPr>
        <w:t>辅助分型次要诊断表</w:t>
      </w:r>
    </w:p>
    <w:p w14:paraId="7EE58EB1">
      <w:pPr>
        <w:pStyle w:val="2"/>
        <w:rPr>
          <w:rFonts w:hint="eastAsia" w:ascii="仿宋_GB2312" w:hAnsi="仿宋_GB2312" w:eastAsia="仿宋_GB2312" w:cs="仿宋_GB2312"/>
          <w:sz w:val="32"/>
          <w:szCs w:val="32"/>
          <w:lang w:val="en-US" w:eastAsia="zh-CN"/>
        </w:rPr>
      </w:pPr>
    </w:p>
    <w:p w14:paraId="28C406E3">
      <w:pPr>
        <w:pStyle w:val="2"/>
        <w:rPr>
          <w:rFonts w:hint="eastAsia" w:ascii="仿宋_GB2312" w:hAnsi="仿宋_GB2312" w:eastAsia="仿宋_GB2312" w:cs="仿宋_GB2312"/>
          <w:sz w:val="32"/>
          <w:szCs w:val="32"/>
          <w:lang w:val="en-US" w:eastAsia="zh-CN"/>
        </w:rPr>
      </w:pPr>
    </w:p>
    <w:p w14:paraId="5142A009">
      <w:pPr>
        <w:pStyle w:val="2"/>
        <w:rPr>
          <w:rFonts w:hint="eastAsia" w:ascii="仿宋_GB2312" w:hAnsi="仿宋_GB2312" w:eastAsia="仿宋_GB2312" w:cs="仿宋_GB2312"/>
          <w:sz w:val="32"/>
          <w:szCs w:val="32"/>
          <w:lang w:val="en-US" w:eastAsia="zh-CN"/>
        </w:rPr>
      </w:pPr>
    </w:p>
    <w:p w14:paraId="449E10F0">
      <w:pPr>
        <w:pStyle w:val="2"/>
        <w:rPr>
          <w:rFonts w:hint="eastAsia" w:ascii="仿宋_GB2312" w:hAnsi="仿宋_GB2312" w:eastAsia="仿宋_GB2312" w:cs="仿宋_GB2312"/>
          <w:sz w:val="32"/>
          <w:szCs w:val="32"/>
          <w:lang w:val="en-US" w:eastAsia="zh-CN"/>
        </w:rPr>
      </w:pPr>
    </w:p>
    <w:p w14:paraId="54AEAF92">
      <w:pPr>
        <w:pStyle w:val="2"/>
        <w:rPr>
          <w:rFonts w:hint="eastAsia" w:ascii="仿宋_GB2312" w:hAnsi="仿宋_GB2312" w:eastAsia="仿宋_GB2312" w:cs="仿宋_GB2312"/>
          <w:sz w:val="32"/>
          <w:szCs w:val="32"/>
          <w:lang w:val="en-US" w:eastAsia="zh-CN"/>
        </w:rPr>
      </w:pPr>
    </w:p>
    <w:p w14:paraId="53D70B8D">
      <w:pPr>
        <w:pStyle w:val="2"/>
        <w:rPr>
          <w:rFonts w:hint="eastAsia" w:ascii="仿宋_GB2312" w:hAnsi="仿宋_GB2312" w:eastAsia="仿宋_GB2312" w:cs="仿宋_GB2312"/>
          <w:sz w:val="32"/>
          <w:szCs w:val="32"/>
          <w:lang w:val="en-US" w:eastAsia="zh-CN"/>
        </w:rPr>
      </w:pPr>
    </w:p>
    <w:p w14:paraId="1B468797">
      <w:pPr>
        <w:pStyle w:val="2"/>
        <w:rPr>
          <w:rFonts w:hint="eastAsia" w:ascii="仿宋_GB2312" w:hAnsi="仿宋_GB2312" w:eastAsia="仿宋_GB2312" w:cs="仿宋_GB2312"/>
          <w:sz w:val="32"/>
          <w:szCs w:val="32"/>
          <w:lang w:val="en-US" w:eastAsia="zh-CN"/>
        </w:rPr>
      </w:pPr>
    </w:p>
    <w:p w14:paraId="27F7C228">
      <w:pPr>
        <w:pStyle w:val="2"/>
        <w:rPr>
          <w:rFonts w:hint="eastAsia" w:ascii="仿宋_GB2312" w:hAnsi="仿宋_GB2312" w:eastAsia="仿宋_GB2312" w:cs="仿宋_GB2312"/>
          <w:sz w:val="32"/>
          <w:szCs w:val="32"/>
          <w:lang w:val="en-US" w:eastAsia="zh-CN"/>
        </w:rPr>
      </w:pPr>
    </w:p>
    <w:p w14:paraId="74E67246">
      <w:pPr>
        <w:pStyle w:val="2"/>
        <w:rPr>
          <w:rFonts w:hint="eastAsia" w:ascii="仿宋_GB2312" w:hAnsi="仿宋_GB2312" w:eastAsia="仿宋_GB2312" w:cs="仿宋_GB2312"/>
          <w:sz w:val="32"/>
          <w:szCs w:val="32"/>
          <w:lang w:val="en-US" w:eastAsia="zh-CN"/>
        </w:rPr>
      </w:pPr>
    </w:p>
    <w:p w14:paraId="1FC662EF">
      <w:pPr>
        <w:pStyle w:val="2"/>
        <w:rPr>
          <w:rFonts w:hint="eastAsia" w:ascii="仿宋_GB2312" w:hAnsi="仿宋_GB2312" w:eastAsia="仿宋_GB2312" w:cs="仿宋_GB2312"/>
          <w:sz w:val="32"/>
          <w:szCs w:val="32"/>
          <w:lang w:val="en-US" w:eastAsia="zh-CN"/>
        </w:rPr>
      </w:pPr>
    </w:p>
    <w:p w14:paraId="6AD38181">
      <w:pPr>
        <w:pStyle w:val="2"/>
        <w:rPr>
          <w:rFonts w:hint="eastAsia" w:ascii="仿宋_GB2312" w:hAnsi="仿宋_GB2312" w:eastAsia="仿宋_GB2312" w:cs="仿宋_GB2312"/>
          <w:sz w:val="32"/>
          <w:szCs w:val="32"/>
          <w:lang w:val="en-US" w:eastAsia="zh-CN"/>
        </w:rPr>
      </w:pPr>
    </w:p>
    <w:p w14:paraId="11416BD8">
      <w:pPr>
        <w:pStyle w:val="2"/>
        <w:rPr>
          <w:rFonts w:hint="eastAsia" w:ascii="仿宋_GB2312" w:hAnsi="仿宋_GB2312" w:eastAsia="仿宋_GB2312" w:cs="仿宋_GB2312"/>
          <w:sz w:val="32"/>
          <w:szCs w:val="32"/>
          <w:lang w:val="en-US" w:eastAsia="zh-CN"/>
        </w:rPr>
      </w:pPr>
    </w:p>
    <w:p w14:paraId="1D8F3C79">
      <w:pPr>
        <w:pStyle w:val="2"/>
        <w:rPr>
          <w:rFonts w:hint="eastAsia" w:ascii="仿宋_GB2312" w:hAnsi="仿宋_GB2312" w:eastAsia="仿宋_GB2312" w:cs="仿宋_GB2312"/>
          <w:sz w:val="32"/>
          <w:szCs w:val="32"/>
          <w:lang w:val="en-US" w:eastAsia="zh-CN"/>
        </w:rPr>
      </w:pPr>
    </w:p>
    <w:p w14:paraId="120F29CD">
      <w:pPr>
        <w:pStyle w:val="2"/>
        <w:rPr>
          <w:rFonts w:hint="eastAsia" w:ascii="仿宋_GB2312" w:hAnsi="仿宋_GB2312" w:eastAsia="仿宋_GB2312" w:cs="仿宋_GB2312"/>
          <w:sz w:val="32"/>
          <w:szCs w:val="32"/>
          <w:lang w:val="en-US" w:eastAsia="zh-CN"/>
        </w:rPr>
      </w:pPr>
    </w:p>
    <w:p w14:paraId="20C527EE">
      <w:pPr>
        <w:pStyle w:val="2"/>
        <w:rPr>
          <w:rFonts w:hint="eastAsia" w:ascii="仿宋_GB2312" w:hAnsi="仿宋_GB2312" w:eastAsia="仿宋_GB2312" w:cs="仿宋_GB2312"/>
          <w:sz w:val="32"/>
          <w:szCs w:val="32"/>
          <w:lang w:val="en-US" w:eastAsia="zh-CN"/>
        </w:rPr>
      </w:pPr>
    </w:p>
    <w:p w14:paraId="487D4882">
      <w:pPr>
        <w:pStyle w:val="2"/>
        <w:rPr>
          <w:rFonts w:hint="eastAsia" w:ascii="仿宋_GB2312" w:hAnsi="仿宋_GB2312" w:eastAsia="仿宋_GB2312" w:cs="仿宋_GB2312"/>
          <w:sz w:val="32"/>
          <w:szCs w:val="32"/>
          <w:lang w:val="en-US" w:eastAsia="zh-CN"/>
        </w:rPr>
      </w:pPr>
    </w:p>
    <w:p w14:paraId="29BAFD77">
      <w:pPr>
        <w:pStyle w:val="2"/>
        <w:rPr>
          <w:rFonts w:hint="eastAsia" w:ascii="仿宋_GB2312" w:hAnsi="仿宋_GB2312" w:eastAsia="仿宋_GB2312" w:cs="仿宋_GB2312"/>
          <w:sz w:val="32"/>
          <w:szCs w:val="32"/>
          <w:lang w:val="en-US" w:eastAsia="zh-CN"/>
        </w:rPr>
      </w:pPr>
    </w:p>
    <w:p w14:paraId="62447CF4">
      <w:pPr>
        <w:widowControl/>
        <w:kinsoku w:val="0"/>
        <w:autoSpaceDE w:val="0"/>
        <w:autoSpaceDN w:val="0"/>
        <w:adjustRightInd w:val="0"/>
        <w:snapToGrid w:val="0"/>
        <w:spacing w:line="560" w:lineRule="exact"/>
        <w:ind w:right="1125"/>
        <w:textAlignment w:val="baseline"/>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附件1</w:t>
      </w:r>
    </w:p>
    <w:p w14:paraId="735811F0">
      <w:pPr>
        <w:spacing w:before="299" w:line="221" w:lineRule="auto"/>
        <w:jc w:val="center"/>
        <w:rPr>
          <w:rFonts w:ascii="宋体" w:hAnsi="宋体" w:cs="宋体"/>
          <w:spacing w:val="3"/>
          <w:sz w:val="28"/>
          <w:szCs w:val="28"/>
        </w:rPr>
      </w:pPr>
      <w:r>
        <w:rPr>
          <w:rFonts w:ascii="宋体" w:hAnsi="宋体" w:cs="宋体"/>
          <w:b/>
          <w:bCs/>
          <w:spacing w:val="3"/>
          <w:sz w:val="28"/>
          <w:szCs w:val="28"/>
        </w:rPr>
        <w:t>非肿瘤病例疾病严重程度目录及加权系数</w:t>
      </w:r>
    </w:p>
    <w:p w14:paraId="6BB6EDCA"/>
    <w:p w14:paraId="7650D97F">
      <w:pPr>
        <w:spacing w:line="58" w:lineRule="exact"/>
      </w:pPr>
    </w:p>
    <w:tbl>
      <w:tblPr>
        <w:tblStyle w:val="9"/>
        <w:tblW w:w="878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872"/>
        <w:gridCol w:w="1664"/>
        <w:gridCol w:w="1665"/>
        <w:gridCol w:w="1585"/>
      </w:tblGrid>
      <w:tr w14:paraId="3D8E9129">
        <w:tblPrEx>
          <w:tblCellMar>
            <w:top w:w="0" w:type="dxa"/>
            <w:left w:w="0" w:type="dxa"/>
            <w:bottom w:w="0" w:type="dxa"/>
            <w:right w:w="0" w:type="dxa"/>
          </w:tblCellMar>
        </w:tblPrEx>
        <w:trPr>
          <w:trHeight w:val="869" w:hRule="atLeast"/>
        </w:trPr>
        <w:tc>
          <w:tcPr>
            <w:tcW w:w="3872" w:type="dxa"/>
            <w:tcBorders>
              <w:top w:val="single" w:color="000000" w:sz="2" w:space="0"/>
              <w:bottom w:val="single" w:color="000000" w:sz="2" w:space="0"/>
            </w:tcBorders>
            <w:noWrap w:val="0"/>
            <w:vAlign w:val="top"/>
          </w:tcPr>
          <w:p w14:paraId="0D4555CF">
            <w:pPr>
              <w:spacing w:before="298" w:line="220" w:lineRule="auto"/>
              <w:ind w:left="1858"/>
              <w:rPr>
                <w:rFonts w:ascii="宋体" w:hAnsi="宋体" w:cs="宋体"/>
                <w:sz w:val="28"/>
                <w:szCs w:val="28"/>
              </w:rPr>
            </w:pPr>
            <w:r>
              <w:rPr>
                <w:rFonts w:ascii="宋体" w:hAnsi="宋体" w:cs="宋体"/>
                <w:spacing w:val="7"/>
                <w:sz w:val="28"/>
                <w:szCs w:val="28"/>
              </w:rPr>
              <w:t>级别</w:t>
            </w:r>
          </w:p>
        </w:tc>
        <w:tc>
          <w:tcPr>
            <w:tcW w:w="1664" w:type="dxa"/>
            <w:tcBorders>
              <w:top w:val="single" w:color="000000" w:sz="2" w:space="0"/>
              <w:bottom w:val="single" w:color="000000" w:sz="2" w:space="0"/>
            </w:tcBorders>
            <w:noWrap w:val="0"/>
            <w:vAlign w:val="top"/>
          </w:tcPr>
          <w:p w14:paraId="5EE43797">
            <w:pPr>
              <w:spacing w:before="298" w:line="220" w:lineRule="auto"/>
              <w:ind w:left="299"/>
              <w:rPr>
                <w:rFonts w:ascii="宋体" w:hAnsi="宋体" w:cs="宋体"/>
                <w:sz w:val="28"/>
                <w:szCs w:val="28"/>
              </w:rPr>
            </w:pPr>
            <w:r>
              <w:rPr>
                <w:rFonts w:ascii="宋体" w:hAnsi="宋体" w:cs="宋体"/>
                <w:spacing w:val="2"/>
                <w:sz w:val="28"/>
                <w:szCs w:val="28"/>
              </w:rPr>
              <w:t>一级医院</w:t>
            </w:r>
          </w:p>
        </w:tc>
        <w:tc>
          <w:tcPr>
            <w:tcW w:w="1665" w:type="dxa"/>
            <w:tcBorders>
              <w:top w:val="single" w:color="000000" w:sz="2" w:space="0"/>
              <w:bottom w:val="single" w:color="000000" w:sz="2" w:space="0"/>
            </w:tcBorders>
            <w:noWrap w:val="0"/>
            <w:vAlign w:val="top"/>
          </w:tcPr>
          <w:p w14:paraId="50E76CE8">
            <w:pPr>
              <w:spacing w:before="298" w:line="220" w:lineRule="auto"/>
              <w:ind w:left="381"/>
              <w:rPr>
                <w:rFonts w:ascii="宋体" w:hAnsi="宋体" w:cs="宋体"/>
                <w:sz w:val="28"/>
                <w:szCs w:val="28"/>
              </w:rPr>
            </w:pPr>
            <w:r>
              <w:rPr>
                <w:rFonts w:ascii="宋体" w:hAnsi="宋体" w:cs="宋体"/>
                <w:spacing w:val="2"/>
                <w:sz w:val="28"/>
                <w:szCs w:val="28"/>
              </w:rPr>
              <w:t>二级医院</w:t>
            </w:r>
          </w:p>
        </w:tc>
        <w:tc>
          <w:tcPr>
            <w:tcW w:w="1585" w:type="dxa"/>
            <w:tcBorders>
              <w:top w:val="single" w:color="000000" w:sz="2" w:space="0"/>
              <w:bottom w:val="single" w:color="000000" w:sz="2" w:space="0"/>
            </w:tcBorders>
            <w:noWrap w:val="0"/>
            <w:vAlign w:val="top"/>
          </w:tcPr>
          <w:p w14:paraId="657095BB">
            <w:pPr>
              <w:spacing w:before="298" w:line="220" w:lineRule="auto"/>
              <w:ind w:left="282"/>
              <w:rPr>
                <w:rFonts w:ascii="宋体" w:hAnsi="宋体" w:cs="宋体"/>
                <w:sz w:val="28"/>
                <w:szCs w:val="28"/>
              </w:rPr>
            </w:pPr>
            <w:r>
              <w:rPr>
                <w:rFonts w:ascii="宋体" w:hAnsi="宋体" w:cs="宋体"/>
                <w:spacing w:val="-3"/>
                <w:sz w:val="28"/>
                <w:szCs w:val="28"/>
              </w:rPr>
              <w:t>三</w:t>
            </w:r>
            <w:r>
              <w:rPr>
                <w:rFonts w:ascii="宋体" w:hAnsi="宋体" w:cs="宋体"/>
                <w:spacing w:val="-2"/>
                <w:sz w:val="28"/>
                <w:szCs w:val="28"/>
              </w:rPr>
              <w:t>级医院</w:t>
            </w:r>
          </w:p>
        </w:tc>
      </w:tr>
      <w:tr w14:paraId="689AD9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5" w:hRule="atLeast"/>
        </w:trPr>
        <w:tc>
          <w:tcPr>
            <w:tcW w:w="3872" w:type="dxa"/>
            <w:tcBorders>
              <w:top w:val="single" w:color="000000" w:sz="2" w:space="0"/>
              <w:bottom w:val="single" w:color="000000" w:sz="2" w:space="0"/>
            </w:tcBorders>
            <w:noWrap w:val="0"/>
            <w:vAlign w:val="top"/>
          </w:tcPr>
          <w:p w14:paraId="0BF9FECA">
            <w:pPr>
              <w:spacing w:before="299" w:line="221" w:lineRule="auto"/>
              <w:ind w:left="1155"/>
              <w:rPr>
                <w:rFonts w:ascii="宋体" w:hAnsi="宋体" w:cs="宋体"/>
                <w:sz w:val="28"/>
                <w:szCs w:val="28"/>
              </w:rPr>
            </w:pPr>
            <w:r>
              <w:rPr>
                <w:rFonts w:ascii="宋体" w:hAnsi="宋体" w:cs="宋体"/>
                <w:spacing w:val="3"/>
                <w:sz w:val="28"/>
                <w:szCs w:val="28"/>
              </w:rPr>
              <w:t>死亡病例</w:t>
            </w:r>
            <w:r>
              <w:rPr>
                <w:rFonts w:ascii="宋体" w:hAnsi="宋体" w:cs="宋体"/>
                <w:sz w:val="28"/>
                <w:szCs w:val="28"/>
              </w:rPr>
              <w:t>IV</w:t>
            </w:r>
            <w:r>
              <w:rPr>
                <w:rFonts w:ascii="宋体" w:hAnsi="宋体" w:cs="宋体"/>
                <w:spacing w:val="3"/>
                <w:sz w:val="28"/>
                <w:szCs w:val="28"/>
              </w:rPr>
              <w:t>-</w:t>
            </w:r>
            <w:r>
              <w:rPr>
                <w:rFonts w:ascii="宋体" w:hAnsi="宋体" w:cs="宋体"/>
                <w:sz w:val="28"/>
                <w:szCs w:val="28"/>
              </w:rPr>
              <w:t>A</w:t>
            </w:r>
            <w:r>
              <w:rPr>
                <w:rFonts w:ascii="宋体" w:hAnsi="宋体" w:cs="宋体"/>
                <w:spacing w:val="2"/>
                <w:sz w:val="28"/>
                <w:szCs w:val="28"/>
              </w:rPr>
              <w:t>级</w:t>
            </w:r>
          </w:p>
        </w:tc>
        <w:tc>
          <w:tcPr>
            <w:tcW w:w="1664" w:type="dxa"/>
            <w:tcBorders>
              <w:top w:val="single" w:color="000000" w:sz="2" w:space="0"/>
              <w:bottom w:val="single" w:color="000000" w:sz="2" w:space="0"/>
            </w:tcBorders>
            <w:noWrap w:val="0"/>
            <w:vAlign w:val="top"/>
          </w:tcPr>
          <w:p w14:paraId="526B8DEE">
            <w:pPr>
              <w:spacing w:line="276" w:lineRule="auto"/>
              <w:rPr>
                <w:rFonts w:ascii="Arial"/>
              </w:rPr>
            </w:pPr>
          </w:p>
          <w:p w14:paraId="2A4BB0CA">
            <w:pPr>
              <w:spacing w:before="91" w:line="184" w:lineRule="auto"/>
              <w:ind w:left="574"/>
              <w:rPr>
                <w:rFonts w:ascii="宋体" w:hAnsi="宋体" w:cs="宋体"/>
                <w:sz w:val="28"/>
                <w:szCs w:val="28"/>
              </w:rPr>
            </w:pPr>
            <w:r>
              <w:rPr>
                <w:rFonts w:ascii="宋体" w:hAnsi="宋体" w:cs="宋体"/>
                <w:spacing w:val="-4"/>
                <w:sz w:val="28"/>
                <w:szCs w:val="28"/>
              </w:rPr>
              <w:t>0</w:t>
            </w:r>
            <w:r>
              <w:rPr>
                <w:rFonts w:ascii="宋体" w:hAnsi="宋体" w:cs="宋体"/>
                <w:spacing w:val="-2"/>
                <w:sz w:val="28"/>
                <w:szCs w:val="28"/>
              </w:rPr>
              <w:t>.02</w:t>
            </w:r>
          </w:p>
        </w:tc>
        <w:tc>
          <w:tcPr>
            <w:tcW w:w="1665" w:type="dxa"/>
            <w:tcBorders>
              <w:top w:val="single" w:color="000000" w:sz="2" w:space="0"/>
              <w:bottom w:val="single" w:color="000000" w:sz="2" w:space="0"/>
            </w:tcBorders>
            <w:noWrap w:val="0"/>
            <w:vAlign w:val="top"/>
          </w:tcPr>
          <w:p w14:paraId="1D0D5937">
            <w:pPr>
              <w:spacing w:line="276" w:lineRule="auto"/>
              <w:rPr>
                <w:rFonts w:ascii="Arial"/>
              </w:rPr>
            </w:pPr>
          </w:p>
          <w:p w14:paraId="27863026">
            <w:pPr>
              <w:spacing w:before="91" w:line="184" w:lineRule="auto"/>
              <w:ind w:left="656"/>
              <w:rPr>
                <w:rFonts w:ascii="宋体" w:hAnsi="宋体" w:cs="宋体"/>
                <w:sz w:val="28"/>
                <w:szCs w:val="28"/>
              </w:rPr>
            </w:pPr>
            <w:r>
              <w:rPr>
                <w:rFonts w:ascii="宋体" w:hAnsi="宋体" w:cs="宋体"/>
                <w:spacing w:val="-4"/>
                <w:sz w:val="28"/>
                <w:szCs w:val="28"/>
              </w:rPr>
              <w:t>0</w:t>
            </w:r>
            <w:r>
              <w:rPr>
                <w:rFonts w:ascii="宋体" w:hAnsi="宋体" w:cs="宋体"/>
                <w:spacing w:val="-2"/>
                <w:sz w:val="28"/>
                <w:szCs w:val="28"/>
              </w:rPr>
              <w:t>.04</w:t>
            </w:r>
          </w:p>
        </w:tc>
        <w:tc>
          <w:tcPr>
            <w:tcW w:w="1585" w:type="dxa"/>
            <w:tcBorders>
              <w:top w:val="single" w:color="000000" w:sz="2" w:space="0"/>
              <w:bottom w:val="single" w:color="000000" w:sz="2" w:space="0"/>
            </w:tcBorders>
            <w:noWrap w:val="0"/>
            <w:vAlign w:val="top"/>
          </w:tcPr>
          <w:p w14:paraId="3E3A567E">
            <w:pPr>
              <w:spacing w:line="276" w:lineRule="auto"/>
              <w:rPr>
                <w:rFonts w:ascii="Arial"/>
              </w:rPr>
            </w:pPr>
          </w:p>
          <w:p w14:paraId="68E24118">
            <w:pPr>
              <w:spacing w:before="91" w:line="184" w:lineRule="auto"/>
              <w:ind w:left="558"/>
              <w:rPr>
                <w:rFonts w:ascii="宋体" w:hAnsi="宋体" w:cs="宋体"/>
                <w:sz w:val="28"/>
                <w:szCs w:val="28"/>
              </w:rPr>
            </w:pPr>
            <w:r>
              <w:rPr>
                <w:rFonts w:ascii="宋体" w:hAnsi="宋体" w:cs="宋体"/>
                <w:spacing w:val="-4"/>
                <w:sz w:val="28"/>
                <w:szCs w:val="28"/>
              </w:rPr>
              <w:t>0</w:t>
            </w:r>
            <w:r>
              <w:rPr>
                <w:rFonts w:ascii="宋体" w:hAnsi="宋体" w:cs="宋体"/>
                <w:spacing w:val="-2"/>
                <w:sz w:val="28"/>
                <w:szCs w:val="28"/>
              </w:rPr>
              <w:t>.05</w:t>
            </w:r>
          </w:p>
        </w:tc>
      </w:tr>
      <w:tr w14:paraId="20C67F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4" w:hRule="atLeast"/>
        </w:trPr>
        <w:tc>
          <w:tcPr>
            <w:tcW w:w="3872" w:type="dxa"/>
            <w:tcBorders>
              <w:top w:val="single" w:color="000000" w:sz="2" w:space="0"/>
              <w:bottom w:val="single" w:color="000000" w:sz="2" w:space="0"/>
            </w:tcBorders>
            <w:noWrap w:val="0"/>
            <w:vAlign w:val="top"/>
          </w:tcPr>
          <w:p w14:paraId="3F84BDF3">
            <w:pPr>
              <w:spacing w:before="299" w:line="221" w:lineRule="auto"/>
              <w:ind w:left="1155"/>
              <w:rPr>
                <w:rFonts w:ascii="宋体" w:hAnsi="宋体" w:cs="宋体"/>
                <w:sz w:val="28"/>
                <w:szCs w:val="28"/>
              </w:rPr>
            </w:pPr>
            <w:r>
              <w:rPr>
                <w:rFonts w:ascii="宋体" w:hAnsi="宋体" w:cs="宋体"/>
                <w:spacing w:val="3"/>
                <w:sz w:val="28"/>
                <w:szCs w:val="28"/>
              </w:rPr>
              <w:t>死亡病例</w:t>
            </w:r>
            <w:r>
              <w:rPr>
                <w:rFonts w:ascii="宋体" w:hAnsi="宋体" w:cs="宋体"/>
                <w:sz w:val="28"/>
                <w:szCs w:val="28"/>
              </w:rPr>
              <w:t>IV</w:t>
            </w:r>
            <w:r>
              <w:rPr>
                <w:rFonts w:ascii="宋体" w:hAnsi="宋体" w:cs="宋体"/>
                <w:spacing w:val="3"/>
                <w:sz w:val="28"/>
                <w:szCs w:val="28"/>
              </w:rPr>
              <w:t>-</w:t>
            </w:r>
            <w:r>
              <w:rPr>
                <w:rFonts w:ascii="宋体" w:hAnsi="宋体" w:cs="宋体"/>
                <w:sz w:val="28"/>
                <w:szCs w:val="28"/>
              </w:rPr>
              <w:t>B</w:t>
            </w:r>
            <w:r>
              <w:rPr>
                <w:rFonts w:ascii="宋体" w:hAnsi="宋体" w:cs="宋体"/>
                <w:spacing w:val="2"/>
                <w:sz w:val="28"/>
                <w:szCs w:val="28"/>
              </w:rPr>
              <w:t>级</w:t>
            </w:r>
          </w:p>
        </w:tc>
        <w:tc>
          <w:tcPr>
            <w:tcW w:w="1664" w:type="dxa"/>
            <w:tcBorders>
              <w:top w:val="single" w:color="000000" w:sz="2" w:space="0"/>
              <w:bottom w:val="single" w:color="000000" w:sz="2" w:space="0"/>
            </w:tcBorders>
            <w:noWrap w:val="0"/>
            <w:vAlign w:val="top"/>
          </w:tcPr>
          <w:p w14:paraId="60FA2C33">
            <w:pPr>
              <w:spacing w:line="275" w:lineRule="auto"/>
              <w:rPr>
                <w:rFonts w:ascii="Arial"/>
              </w:rPr>
            </w:pPr>
          </w:p>
          <w:p w14:paraId="69CA8950">
            <w:pPr>
              <w:spacing w:before="91" w:line="185" w:lineRule="auto"/>
              <w:ind w:left="645"/>
              <w:rPr>
                <w:rFonts w:ascii="宋体" w:hAnsi="宋体" w:cs="宋体"/>
                <w:sz w:val="28"/>
                <w:szCs w:val="28"/>
              </w:rPr>
            </w:pPr>
            <w:r>
              <w:rPr>
                <w:rFonts w:ascii="宋体" w:hAnsi="宋体" w:cs="宋体"/>
                <w:spacing w:val="-3"/>
                <w:sz w:val="28"/>
                <w:szCs w:val="28"/>
              </w:rPr>
              <w:t>0.1</w:t>
            </w:r>
          </w:p>
        </w:tc>
        <w:tc>
          <w:tcPr>
            <w:tcW w:w="1665" w:type="dxa"/>
            <w:tcBorders>
              <w:top w:val="single" w:color="000000" w:sz="2" w:space="0"/>
              <w:bottom w:val="single" w:color="000000" w:sz="2" w:space="0"/>
            </w:tcBorders>
            <w:noWrap w:val="0"/>
            <w:vAlign w:val="top"/>
          </w:tcPr>
          <w:p w14:paraId="6F1FCAB4">
            <w:pPr>
              <w:spacing w:line="275" w:lineRule="auto"/>
              <w:rPr>
                <w:rFonts w:ascii="Arial"/>
              </w:rPr>
            </w:pPr>
          </w:p>
          <w:p w14:paraId="4A06CB5C">
            <w:pPr>
              <w:spacing w:before="91" w:line="185" w:lineRule="auto"/>
              <w:ind w:left="656"/>
              <w:rPr>
                <w:rFonts w:ascii="宋体" w:hAnsi="宋体" w:cs="宋体"/>
                <w:sz w:val="28"/>
                <w:szCs w:val="28"/>
              </w:rPr>
            </w:pPr>
            <w:r>
              <w:rPr>
                <w:rFonts w:ascii="宋体" w:hAnsi="宋体" w:cs="宋体"/>
                <w:spacing w:val="-4"/>
                <w:sz w:val="28"/>
                <w:szCs w:val="28"/>
              </w:rPr>
              <w:t>0</w:t>
            </w:r>
            <w:r>
              <w:rPr>
                <w:rFonts w:ascii="宋体" w:hAnsi="宋体" w:cs="宋体"/>
                <w:spacing w:val="-2"/>
                <w:sz w:val="28"/>
                <w:szCs w:val="28"/>
              </w:rPr>
              <w:t>.16</w:t>
            </w:r>
          </w:p>
        </w:tc>
        <w:tc>
          <w:tcPr>
            <w:tcW w:w="1585" w:type="dxa"/>
            <w:tcBorders>
              <w:top w:val="single" w:color="000000" w:sz="2" w:space="0"/>
              <w:bottom w:val="single" w:color="000000" w:sz="2" w:space="0"/>
            </w:tcBorders>
            <w:noWrap w:val="0"/>
            <w:vAlign w:val="top"/>
          </w:tcPr>
          <w:p w14:paraId="308123BC">
            <w:pPr>
              <w:spacing w:line="276" w:lineRule="auto"/>
              <w:rPr>
                <w:rFonts w:ascii="Arial"/>
              </w:rPr>
            </w:pPr>
          </w:p>
          <w:p w14:paraId="4FF00639">
            <w:pPr>
              <w:spacing w:before="91" w:line="184" w:lineRule="auto"/>
              <w:ind w:left="628"/>
              <w:rPr>
                <w:rFonts w:ascii="宋体" w:hAnsi="宋体" w:cs="宋体"/>
                <w:sz w:val="28"/>
                <w:szCs w:val="28"/>
              </w:rPr>
            </w:pPr>
            <w:r>
              <w:rPr>
                <w:rFonts w:ascii="宋体" w:hAnsi="宋体" w:cs="宋体"/>
                <w:spacing w:val="-3"/>
                <w:sz w:val="28"/>
                <w:szCs w:val="28"/>
              </w:rPr>
              <w:t>0.2</w:t>
            </w:r>
          </w:p>
        </w:tc>
      </w:tr>
      <w:tr w14:paraId="507239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4" w:hRule="atLeast"/>
        </w:trPr>
        <w:tc>
          <w:tcPr>
            <w:tcW w:w="3872" w:type="dxa"/>
            <w:tcBorders>
              <w:top w:val="single" w:color="000000" w:sz="2" w:space="0"/>
              <w:bottom w:val="single" w:color="000000" w:sz="2" w:space="0"/>
            </w:tcBorders>
            <w:noWrap w:val="0"/>
            <w:vAlign w:val="top"/>
          </w:tcPr>
          <w:p w14:paraId="72635A34">
            <w:pPr>
              <w:spacing w:before="289" w:line="220" w:lineRule="auto"/>
              <w:ind w:left="1294"/>
              <w:rPr>
                <w:rFonts w:ascii="宋体" w:hAnsi="宋体" w:cs="宋体"/>
                <w:sz w:val="28"/>
                <w:szCs w:val="28"/>
              </w:rPr>
            </w:pPr>
            <w:r>
              <w:rPr>
                <w:rFonts w:ascii="宋体" w:hAnsi="宋体" w:cs="宋体"/>
                <w:spacing w:val="3"/>
                <w:sz w:val="28"/>
                <w:szCs w:val="28"/>
              </w:rPr>
              <w:t>重度病例Ⅲ</w:t>
            </w:r>
            <w:r>
              <w:rPr>
                <w:rFonts w:ascii="宋体" w:hAnsi="宋体" w:cs="宋体"/>
                <w:spacing w:val="2"/>
                <w:sz w:val="28"/>
                <w:szCs w:val="28"/>
              </w:rPr>
              <w:t>级</w:t>
            </w:r>
          </w:p>
        </w:tc>
        <w:tc>
          <w:tcPr>
            <w:tcW w:w="1664" w:type="dxa"/>
            <w:tcBorders>
              <w:top w:val="single" w:color="000000" w:sz="2" w:space="0"/>
              <w:bottom w:val="single" w:color="000000" w:sz="2" w:space="0"/>
            </w:tcBorders>
            <w:noWrap w:val="0"/>
            <w:vAlign w:val="top"/>
          </w:tcPr>
          <w:p w14:paraId="0C344B61">
            <w:pPr>
              <w:spacing w:line="267" w:lineRule="auto"/>
              <w:rPr>
                <w:rFonts w:ascii="Arial"/>
              </w:rPr>
            </w:pPr>
          </w:p>
          <w:p w14:paraId="1A3214D2">
            <w:pPr>
              <w:spacing w:before="91" w:line="184" w:lineRule="auto"/>
              <w:ind w:left="574"/>
              <w:rPr>
                <w:rFonts w:ascii="宋体" w:hAnsi="宋体" w:cs="宋体"/>
                <w:sz w:val="28"/>
                <w:szCs w:val="28"/>
              </w:rPr>
            </w:pPr>
            <w:r>
              <w:rPr>
                <w:rFonts w:ascii="宋体" w:hAnsi="宋体" w:cs="宋体"/>
                <w:spacing w:val="-4"/>
                <w:sz w:val="28"/>
                <w:szCs w:val="28"/>
              </w:rPr>
              <w:t>0</w:t>
            </w:r>
            <w:r>
              <w:rPr>
                <w:rFonts w:ascii="宋体" w:hAnsi="宋体" w:cs="宋体"/>
                <w:spacing w:val="-2"/>
                <w:sz w:val="28"/>
                <w:szCs w:val="28"/>
              </w:rPr>
              <w:t>.05</w:t>
            </w:r>
          </w:p>
        </w:tc>
        <w:tc>
          <w:tcPr>
            <w:tcW w:w="1665" w:type="dxa"/>
            <w:tcBorders>
              <w:top w:val="single" w:color="000000" w:sz="2" w:space="0"/>
              <w:bottom w:val="single" w:color="000000" w:sz="2" w:space="0"/>
            </w:tcBorders>
            <w:noWrap w:val="0"/>
            <w:vAlign w:val="top"/>
          </w:tcPr>
          <w:p w14:paraId="441B4047">
            <w:pPr>
              <w:spacing w:line="267" w:lineRule="auto"/>
              <w:rPr>
                <w:rFonts w:ascii="Arial"/>
              </w:rPr>
            </w:pPr>
          </w:p>
          <w:p w14:paraId="4779C6B3">
            <w:pPr>
              <w:spacing w:before="91" w:line="184" w:lineRule="auto"/>
              <w:ind w:left="656"/>
              <w:rPr>
                <w:rFonts w:ascii="宋体" w:hAnsi="宋体" w:cs="宋体"/>
                <w:sz w:val="28"/>
                <w:szCs w:val="28"/>
              </w:rPr>
            </w:pPr>
            <w:r>
              <w:rPr>
                <w:rFonts w:ascii="宋体" w:hAnsi="宋体" w:cs="宋体"/>
                <w:spacing w:val="-4"/>
                <w:sz w:val="28"/>
                <w:szCs w:val="28"/>
              </w:rPr>
              <w:t>0</w:t>
            </w:r>
            <w:r>
              <w:rPr>
                <w:rFonts w:ascii="宋体" w:hAnsi="宋体" w:cs="宋体"/>
                <w:spacing w:val="-2"/>
                <w:sz w:val="28"/>
                <w:szCs w:val="28"/>
              </w:rPr>
              <w:t>.08</w:t>
            </w:r>
          </w:p>
        </w:tc>
        <w:tc>
          <w:tcPr>
            <w:tcW w:w="1585" w:type="dxa"/>
            <w:tcBorders>
              <w:top w:val="single" w:color="000000" w:sz="2" w:space="0"/>
              <w:bottom w:val="single" w:color="000000" w:sz="2" w:space="0"/>
            </w:tcBorders>
            <w:noWrap w:val="0"/>
            <w:vAlign w:val="top"/>
          </w:tcPr>
          <w:p w14:paraId="65BD7B70">
            <w:pPr>
              <w:spacing w:line="266" w:lineRule="auto"/>
              <w:rPr>
                <w:rFonts w:ascii="Arial"/>
              </w:rPr>
            </w:pPr>
          </w:p>
          <w:p w14:paraId="15FC0B3B">
            <w:pPr>
              <w:spacing w:before="91" w:line="185" w:lineRule="auto"/>
              <w:ind w:left="628"/>
              <w:rPr>
                <w:rFonts w:ascii="宋体" w:hAnsi="宋体" w:cs="宋体"/>
                <w:sz w:val="28"/>
                <w:szCs w:val="28"/>
              </w:rPr>
            </w:pPr>
            <w:r>
              <w:rPr>
                <w:rFonts w:ascii="宋体" w:hAnsi="宋体" w:cs="宋体"/>
                <w:spacing w:val="-3"/>
                <w:sz w:val="28"/>
                <w:szCs w:val="28"/>
              </w:rPr>
              <w:t>0.1</w:t>
            </w:r>
          </w:p>
        </w:tc>
      </w:tr>
      <w:tr w14:paraId="1FA944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4" w:hRule="atLeast"/>
        </w:trPr>
        <w:tc>
          <w:tcPr>
            <w:tcW w:w="3872" w:type="dxa"/>
            <w:tcBorders>
              <w:top w:val="single" w:color="000000" w:sz="2" w:space="0"/>
              <w:bottom w:val="single" w:color="000000" w:sz="2" w:space="0"/>
            </w:tcBorders>
            <w:noWrap w:val="0"/>
            <w:vAlign w:val="top"/>
          </w:tcPr>
          <w:p w14:paraId="78143DC0">
            <w:pPr>
              <w:spacing w:before="300" w:line="220" w:lineRule="auto"/>
              <w:ind w:left="1294"/>
              <w:rPr>
                <w:rFonts w:ascii="宋体" w:hAnsi="宋体" w:cs="宋体"/>
                <w:sz w:val="28"/>
                <w:szCs w:val="28"/>
              </w:rPr>
            </w:pPr>
            <w:r>
              <w:rPr>
                <w:rFonts w:ascii="宋体" w:hAnsi="宋体" w:cs="宋体"/>
                <w:spacing w:val="3"/>
                <w:sz w:val="28"/>
                <w:szCs w:val="28"/>
              </w:rPr>
              <w:t>中度病例Ⅱ</w:t>
            </w:r>
            <w:r>
              <w:rPr>
                <w:rFonts w:ascii="宋体" w:hAnsi="宋体" w:cs="宋体"/>
                <w:spacing w:val="2"/>
                <w:sz w:val="28"/>
                <w:szCs w:val="28"/>
              </w:rPr>
              <w:t>级</w:t>
            </w:r>
          </w:p>
        </w:tc>
        <w:tc>
          <w:tcPr>
            <w:tcW w:w="1664" w:type="dxa"/>
            <w:tcBorders>
              <w:top w:val="single" w:color="000000" w:sz="2" w:space="0"/>
              <w:bottom w:val="single" w:color="000000" w:sz="2" w:space="0"/>
            </w:tcBorders>
            <w:noWrap w:val="0"/>
            <w:vAlign w:val="top"/>
          </w:tcPr>
          <w:p w14:paraId="58356CAC">
            <w:pPr>
              <w:spacing w:line="278" w:lineRule="auto"/>
              <w:rPr>
                <w:rFonts w:ascii="Arial"/>
              </w:rPr>
            </w:pPr>
          </w:p>
          <w:p w14:paraId="0A25E9FC">
            <w:pPr>
              <w:spacing w:before="91" w:line="184" w:lineRule="auto"/>
              <w:ind w:left="574"/>
              <w:rPr>
                <w:rFonts w:ascii="宋体" w:hAnsi="宋体" w:cs="宋体"/>
                <w:sz w:val="28"/>
                <w:szCs w:val="28"/>
              </w:rPr>
            </w:pPr>
            <w:r>
              <w:rPr>
                <w:rFonts w:ascii="宋体" w:hAnsi="宋体" w:cs="宋体"/>
                <w:spacing w:val="-4"/>
                <w:sz w:val="28"/>
                <w:szCs w:val="28"/>
              </w:rPr>
              <w:t>0</w:t>
            </w:r>
            <w:r>
              <w:rPr>
                <w:rFonts w:ascii="宋体" w:hAnsi="宋体" w:cs="宋体"/>
                <w:spacing w:val="-2"/>
                <w:sz w:val="28"/>
                <w:szCs w:val="28"/>
              </w:rPr>
              <w:t>.02</w:t>
            </w:r>
          </w:p>
        </w:tc>
        <w:tc>
          <w:tcPr>
            <w:tcW w:w="1665" w:type="dxa"/>
            <w:tcBorders>
              <w:top w:val="single" w:color="000000" w:sz="2" w:space="0"/>
              <w:bottom w:val="single" w:color="000000" w:sz="2" w:space="0"/>
            </w:tcBorders>
            <w:noWrap w:val="0"/>
            <w:vAlign w:val="top"/>
          </w:tcPr>
          <w:p w14:paraId="38B617B4">
            <w:pPr>
              <w:spacing w:line="278" w:lineRule="auto"/>
              <w:rPr>
                <w:rFonts w:ascii="Arial"/>
              </w:rPr>
            </w:pPr>
          </w:p>
          <w:p w14:paraId="5A6141C0">
            <w:pPr>
              <w:spacing w:before="91" w:line="184" w:lineRule="auto"/>
              <w:ind w:left="656"/>
              <w:rPr>
                <w:rFonts w:ascii="宋体" w:hAnsi="宋体" w:cs="宋体"/>
                <w:sz w:val="28"/>
                <w:szCs w:val="28"/>
              </w:rPr>
            </w:pPr>
            <w:r>
              <w:rPr>
                <w:rFonts w:ascii="宋体" w:hAnsi="宋体" w:cs="宋体"/>
                <w:spacing w:val="-4"/>
                <w:sz w:val="28"/>
                <w:szCs w:val="28"/>
              </w:rPr>
              <w:t>0</w:t>
            </w:r>
            <w:r>
              <w:rPr>
                <w:rFonts w:ascii="宋体" w:hAnsi="宋体" w:cs="宋体"/>
                <w:spacing w:val="-2"/>
                <w:sz w:val="28"/>
                <w:szCs w:val="28"/>
              </w:rPr>
              <w:t>.04</w:t>
            </w:r>
          </w:p>
        </w:tc>
        <w:tc>
          <w:tcPr>
            <w:tcW w:w="1585" w:type="dxa"/>
            <w:tcBorders>
              <w:top w:val="single" w:color="000000" w:sz="2" w:space="0"/>
              <w:bottom w:val="single" w:color="000000" w:sz="2" w:space="0"/>
            </w:tcBorders>
            <w:noWrap w:val="0"/>
            <w:vAlign w:val="top"/>
          </w:tcPr>
          <w:p w14:paraId="3BA3C74A">
            <w:pPr>
              <w:spacing w:line="278" w:lineRule="auto"/>
              <w:rPr>
                <w:rFonts w:ascii="Arial"/>
              </w:rPr>
            </w:pPr>
          </w:p>
          <w:p w14:paraId="4373A58B">
            <w:pPr>
              <w:spacing w:before="91" w:line="184" w:lineRule="auto"/>
              <w:ind w:left="558"/>
              <w:rPr>
                <w:rFonts w:ascii="宋体" w:hAnsi="宋体" w:cs="宋体"/>
                <w:sz w:val="28"/>
                <w:szCs w:val="28"/>
              </w:rPr>
            </w:pPr>
            <w:r>
              <w:rPr>
                <w:rFonts w:ascii="宋体" w:hAnsi="宋体" w:cs="宋体"/>
                <w:spacing w:val="-4"/>
                <w:sz w:val="28"/>
                <w:szCs w:val="28"/>
              </w:rPr>
              <w:t>0</w:t>
            </w:r>
            <w:r>
              <w:rPr>
                <w:rFonts w:ascii="宋体" w:hAnsi="宋体" w:cs="宋体"/>
                <w:spacing w:val="-2"/>
                <w:sz w:val="28"/>
                <w:szCs w:val="28"/>
              </w:rPr>
              <w:t>.05</w:t>
            </w:r>
          </w:p>
        </w:tc>
      </w:tr>
      <w:tr w14:paraId="33576F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9" w:hRule="atLeast"/>
        </w:trPr>
        <w:tc>
          <w:tcPr>
            <w:tcW w:w="3872" w:type="dxa"/>
            <w:tcBorders>
              <w:top w:val="single" w:color="000000" w:sz="2" w:space="0"/>
              <w:bottom w:val="single" w:color="000000" w:sz="2" w:space="0"/>
            </w:tcBorders>
            <w:noWrap w:val="0"/>
            <w:vAlign w:val="top"/>
          </w:tcPr>
          <w:p w14:paraId="0D5A898F">
            <w:pPr>
              <w:spacing w:before="300" w:line="219" w:lineRule="auto"/>
              <w:ind w:left="664"/>
              <w:rPr>
                <w:rFonts w:ascii="宋体" w:hAnsi="宋体" w:cs="宋体"/>
                <w:sz w:val="28"/>
                <w:szCs w:val="28"/>
              </w:rPr>
            </w:pPr>
            <w:r>
              <w:rPr>
                <w:rFonts w:ascii="宋体" w:hAnsi="宋体" w:cs="宋体"/>
                <w:spacing w:val="2"/>
                <w:sz w:val="28"/>
                <w:szCs w:val="28"/>
              </w:rPr>
              <w:t>次要诊断辅助目</w:t>
            </w:r>
            <w:r>
              <w:rPr>
                <w:rFonts w:ascii="宋体" w:hAnsi="宋体" w:cs="宋体"/>
                <w:spacing w:val="1"/>
                <w:sz w:val="28"/>
                <w:szCs w:val="28"/>
              </w:rPr>
              <w:t>录</w:t>
            </w:r>
            <w:r>
              <w:rPr>
                <w:rFonts w:ascii="宋体" w:hAnsi="宋体" w:cs="宋体"/>
                <w:sz w:val="28"/>
                <w:szCs w:val="28"/>
              </w:rPr>
              <w:t>I</w:t>
            </w:r>
            <w:r>
              <w:rPr>
                <w:rFonts w:ascii="宋体" w:hAnsi="宋体" w:cs="宋体"/>
                <w:spacing w:val="1"/>
                <w:sz w:val="28"/>
                <w:szCs w:val="28"/>
              </w:rPr>
              <w:t>-</w:t>
            </w:r>
            <w:r>
              <w:rPr>
                <w:rFonts w:ascii="宋体" w:hAnsi="宋体" w:cs="宋体"/>
                <w:sz w:val="28"/>
                <w:szCs w:val="28"/>
              </w:rPr>
              <w:t>A</w:t>
            </w:r>
            <w:r>
              <w:rPr>
                <w:rFonts w:ascii="宋体" w:hAnsi="宋体" w:cs="宋体"/>
                <w:spacing w:val="1"/>
                <w:sz w:val="28"/>
                <w:szCs w:val="28"/>
              </w:rPr>
              <w:t>级</w:t>
            </w:r>
          </w:p>
        </w:tc>
        <w:tc>
          <w:tcPr>
            <w:tcW w:w="1664" w:type="dxa"/>
            <w:tcBorders>
              <w:top w:val="single" w:color="000000" w:sz="2" w:space="0"/>
              <w:bottom w:val="single" w:color="000000" w:sz="2" w:space="0"/>
            </w:tcBorders>
            <w:noWrap w:val="0"/>
            <w:vAlign w:val="top"/>
          </w:tcPr>
          <w:p w14:paraId="264713B6">
            <w:pPr>
              <w:spacing w:line="278" w:lineRule="auto"/>
              <w:rPr>
                <w:rFonts w:ascii="Arial"/>
              </w:rPr>
            </w:pPr>
          </w:p>
          <w:p w14:paraId="5AC297AD">
            <w:pPr>
              <w:spacing w:before="91" w:line="377" w:lineRule="exact"/>
              <w:ind w:left="574"/>
              <w:rPr>
                <w:rFonts w:hint="default" w:ascii="宋体" w:hAnsi="宋体" w:cs="宋体" w:eastAsiaTheme="minorEastAsia"/>
                <w:sz w:val="28"/>
                <w:szCs w:val="28"/>
                <w:lang w:val="en-US" w:eastAsia="zh-CN"/>
              </w:rPr>
            </w:pPr>
            <w:r>
              <w:rPr>
                <w:rFonts w:ascii="宋体" w:hAnsi="宋体" w:cs="宋体"/>
                <w:spacing w:val="7"/>
                <w:position w:val="1"/>
                <w:sz w:val="28"/>
                <w:szCs w:val="28"/>
              </w:rPr>
              <w:t>-</w:t>
            </w:r>
            <w:r>
              <w:rPr>
                <w:rFonts w:ascii="宋体" w:hAnsi="宋体" w:cs="宋体"/>
                <w:spacing w:val="5"/>
                <w:position w:val="1"/>
                <w:sz w:val="28"/>
                <w:szCs w:val="28"/>
              </w:rPr>
              <w:t>0.</w:t>
            </w:r>
            <w:r>
              <w:rPr>
                <w:rFonts w:hint="eastAsia" w:ascii="宋体" w:hAnsi="宋体" w:cs="宋体"/>
                <w:spacing w:val="5"/>
                <w:position w:val="1"/>
                <w:sz w:val="28"/>
                <w:szCs w:val="28"/>
                <w:lang w:val="en-US" w:eastAsia="zh-CN"/>
              </w:rPr>
              <w:t>02</w:t>
            </w:r>
          </w:p>
        </w:tc>
        <w:tc>
          <w:tcPr>
            <w:tcW w:w="1665" w:type="dxa"/>
            <w:tcBorders>
              <w:top w:val="single" w:color="000000" w:sz="2" w:space="0"/>
              <w:bottom w:val="single" w:color="000000" w:sz="2" w:space="0"/>
            </w:tcBorders>
            <w:noWrap w:val="0"/>
            <w:vAlign w:val="top"/>
          </w:tcPr>
          <w:p w14:paraId="36C4D922">
            <w:pPr>
              <w:spacing w:line="278" w:lineRule="auto"/>
              <w:rPr>
                <w:rFonts w:ascii="Arial"/>
              </w:rPr>
            </w:pPr>
          </w:p>
          <w:p w14:paraId="5153CD9B">
            <w:pPr>
              <w:spacing w:before="91" w:line="377" w:lineRule="exact"/>
              <w:ind w:left="586"/>
              <w:rPr>
                <w:rFonts w:hint="default" w:ascii="宋体" w:hAnsi="宋体" w:cs="宋体" w:eastAsiaTheme="minorEastAsia"/>
                <w:sz w:val="28"/>
                <w:szCs w:val="28"/>
                <w:lang w:val="en-US" w:eastAsia="zh-CN"/>
              </w:rPr>
            </w:pPr>
            <w:r>
              <w:rPr>
                <w:rFonts w:ascii="宋体" w:hAnsi="宋体" w:cs="宋体"/>
                <w:spacing w:val="2"/>
                <w:position w:val="1"/>
                <w:sz w:val="28"/>
                <w:szCs w:val="28"/>
              </w:rPr>
              <w:t>-0</w:t>
            </w:r>
            <w:r>
              <w:rPr>
                <w:rFonts w:ascii="宋体" w:hAnsi="宋体" w:cs="宋体"/>
                <w:spacing w:val="1"/>
                <w:position w:val="1"/>
                <w:sz w:val="28"/>
                <w:szCs w:val="28"/>
              </w:rPr>
              <w:t>.</w:t>
            </w:r>
            <w:r>
              <w:rPr>
                <w:rFonts w:hint="eastAsia" w:ascii="宋体" w:hAnsi="宋体" w:cs="宋体"/>
                <w:spacing w:val="1"/>
                <w:position w:val="1"/>
                <w:sz w:val="28"/>
                <w:szCs w:val="28"/>
                <w:lang w:val="en-US" w:eastAsia="zh-CN"/>
              </w:rPr>
              <w:t>04</w:t>
            </w:r>
          </w:p>
        </w:tc>
        <w:tc>
          <w:tcPr>
            <w:tcW w:w="1585" w:type="dxa"/>
            <w:tcBorders>
              <w:top w:val="single" w:color="000000" w:sz="2" w:space="0"/>
              <w:bottom w:val="single" w:color="000000" w:sz="2" w:space="0"/>
            </w:tcBorders>
            <w:noWrap w:val="0"/>
            <w:vAlign w:val="top"/>
          </w:tcPr>
          <w:p w14:paraId="434BF290">
            <w:pPr>
              <w:spacing w:line="280" w:lineRule="auto"/>
              <w:rPr>
                <w:rFonts w:ascii="Arial"/>
              </w:rPr>
            </w:pPr>
          </w:p>
          <w:p w14:paraId="4F433BF3">
            <w:pPr>
              <w:spacing w:before="91" w:line="375" w:lineRule="exact"/>
              <w:ind w:left="488"/>
              <w:rPr>
                <w:rFonts w:hint="eastAsia" w:ascii="宋体" w:hAnsi="宋体" w:cs="宋体" w:eastAsiaTheme="minorEastAsia"/>
                <w:sz w:val="28"/>
                <w:szCs w:val="28"/>
                <w:lang w:eastAsia="zh-CN"/>
              </w:rPr>
            </w:pPr>
            <w:r>
              <w:rPr>
                <w:rFonts w:ascii="宋体" w:hAnsi="宋体" w:cs="宋体"/>
                <w:spacing w:val="-1"/>
                <w:position w:val="1"/>
                <w:sz w:val="28"/>
                <w:szCs w:val="28"/>
              </w:rPr>
              <w:t>-0.</w:t>
            </w:r>
            <w:r>
              <w:rPr>
                <w:rFonts w:ascii="宋体" w:hAnsi="宋体" w:cs="宋体"/>
                <w:position w:val="1"/>
                <w:sz w:val="28"/>
                <w:szCs w:val="28"/>
              </w:rPr>
              <w:t>0</w:t>
            </w:r>
            <w:r>
              <w:rPr>
                <w:rFonts w:hint="eastAsia" w:ascii="宋体" w:hAnsi="宋体" w:cs="宋体"/>
                <w:position w:val="1"/>
                <w:sz w:val="28"/>
                <w:szCs w:val="28"/>
                <w:lang w:val="en-US" w:eastAsia="zh-CN"/>
              </w:rPr>
              <w:t>5</w:t>
            </w:r>
          </w:p>
        </w:tc>
      </w:tr>
    </w:tbl>
    <w:p w14:paraId="1FF1B3BE">
      <w:pPr>
        <w:pStyle w:val="2"/>
        <w:rPr>
          <w:rFonts w:hint="default" w:ascii="仿宋_GB2312" w:hAnsi="仿宋_GB2312" w:eastAsia="仿宋_GB2312" w:cs="仿宋_GB2312"/>
          <w:sz w:val="32"/>
          <w:szCs w:val="32"/>
          <w:lang w:val="en-US" w:eastAsia="zh-CN"/>
        </w:rPr>
      </w:pPr>
    </w:p>
    <w:p w14:paraId="24BFC1D4">
      <w:pPr>
        <w:pStyle w:val="2"/>
        <w:rPr>
          <w:rFonts w:hint="default" w:ascii="仿宋_GB2312" w:hAnsi="仿宋_GB2312" w:eastAsia="仿宋_GB2312" w:cs="仿宋_GB2312"/>
          <w:sz w:val="32"/>
          <w:szCs w:val="32"/>
          <w:lang w:val="en-US" w:eastAsia="zh-CN"/>
        </w:rPr>
      </w:pPr>
    </w:p>
    <w:p w14:paraId="27D52101">
      <w:pPr>
        <w:pStyle w:val="2"/>
        <w:rPr>
          <w:rFonts w:hint="default" w:ascii="仿宋_GB2312" w:hAnsi="仿宋_GB2312" w:eastAsia="仿宋_GB2312" w:cs="仿宋_GB2312"/>
          <w:sz w:val="32"/>
          <w:szCs w:val="32"/>
          <w:lang w:val="en-US" w:eastAsia="zh-CN"/>
        </w:rPr>
      </w:pPr>
    </w:p>
    <w:p w14:paraId="58264E87">
      <w:pPr>
        <w:pStyle w:val="2"/>
        <w:rPr>
          <w:rFonts w:hint="default" w:ascii="仿宋_GB2312" w:hAnsi="仿宋_GB2312" w:eastAsia="仿宋_GB2312" w:cs="仿宋_GB2312"/>
          <w:sz w:val="32"/>
          <w:szCs w:val="32"/>
          <w:lang w:val="en-US" w:eastAsia="zh-CN"/>
        </w:rPr>
      </w:pPr>
    </w:p>
    <w:p w14:paraId="0F5FEF1B">
      <w:pPr>
        <w:pStyle w:val="2"/>
        <w:rPr>
          <w:rFonts w:hint="default" w:ascii="仿宋_GB2312" w:hAnsi="仿宋_GB2312" w:eastAsia="仿宋_GB2312" w:cs="仿宋_GB2312"/>
          <w:sz w:val="32"/>
          <w:szCs w:val="32"/>
          <w:lang w:val="en-US" w:eastAsia="zh-CN"/>
        </w:rPr>
      </w:pPr>
    </w:p>
    <w:p w14:paraId="02AD2EBA">
      <w:pPr>
        <w:pStyle w:val="2"/>
        <w:rPr>
          <w:rFonts w:hint="default" w:ascii="仿宋_GB2312" w:hAnsi="仿宋_GB2312" w:eastAsia="仿宋_GB2312" w:cs="仿宋_GB2312"/>
          <w:sz w:val="32"/>
          <w:szCs w:val="32"/>
          <w:lang w:val="en-US" w:eastAsia="zh-CN"/>
        </w:rPr>
      </w:pPr>
    </w:p>
    <w:p w14:paraId="71506196">
      <w:pPr>
        <w:pStyle w:val="2"/>
        <w:rPr>
          <w:rFonts w:hint="default" w:ascii="仿宋_GB2312" w:hAnsi="仿宋_GB2312" w:eastAsia="仿宋_GB2312" w:cs="仿宋_GB2312"/>
          <w:sz w:val="32"/>
          <w:szCs w:val="32"/>
          <w:lang w:val="en-US" w:eastAsia="zh-CN"/>
        </w:rPr>
      </w:pPr>
    </w:p>
    <w:p w14:paraId="7BB7D528">
      <w:pPr>
        <w:pStyle w:val="2"/>
        <w:rPr>
          <w:rFonts w:hint="default" w:ascii="仿宋_GB2312" w:hAnsi="仿宋_GB2312" w:eastAsia="仿宋_GB2312" w:cs="仿宋_GB2312"/>
          <w:sz w:val="32"/>
          <w:szCs w:val="32"/>
          <w:lang w:val="en-US" w:eastAsia="zh-CN"/>
        </w:rPr>
      </w:pPr>
    </w:p>
    <w:p w14:paraId="348F40A4">
      <w:pPr>
        <w:widowControl/>
        <w:kinsoku w:val="0"/>
        <w:autoSpaceDE w:val="0"/>
        <w:autoSpaceDN w:val="0"/>
        <w:adjustRightInd w:val="0"/>
        <w:snapToGrid w:val="0"/>
        <w:spacing w:line="560" w:lineRule="exact"/>
        <w:ind w:right="1125"/>
        <w:textAlignment w:val="baseline"/>
        <w:rPr>
          <w:rFonts w:hint="eastAsia" w:ascii="仿宋_GB2312" w:hAnsi="仿宋_GB2312" w:eastAsia="仿宋_GB2312" w:cs="仿宋_GB2312"/>
          <w:spacing w:val="-44"/>
          <w:sz w:val="36"/>
          <w:szCs w:val="36"/>
        </w:rPr>
      </w:pPr>
      <w:r>
        <w:rPr>
          <w:rFonts w:hint="eastAsia" w:ascii="仿宋_GB2312" w:hAnsi="仿宋_GB2312" w:eastAsia="仿宋_GB2312" w:cs="仿宋_GB2312"/>
          <w:spacing w:val="-9"/>
          <w:sz w:val="32"/>
          <w:szCs w:val="32"/>
        </w:rPr>
        <w:t>附件2</w:t>
      </w:r>
    </w:p>
    <w:p w14:paraId="5728D812">
      <w:pPr>
        <w:spacing w:before="299" w:line="221" w:lineRule="auto"/>
        <w:jc w:val="center"/>
        <w:rPr>
          <w:rFonts w:ascii="宋体" w:hAnsi="宋体" w:cs="宋体"/>
          <w:spacing w:val="3"/>
          <w:sz w:val="28"/>
          <w:szCs w:val="28"/>
        </w:rPr>
      </w:pPr>
      <w:r>
        <w:rPr>
          <w:rFonts w:ascii="宋体" w:hAnsi="宋体" w:cs="宋体"/>
          <w:b/>
          <w:bCs/>
          <w:spacing w:val="3"/>
          <w:sz w:val="28"/>
          <w:szCs w:val="28"/>
        </w:rPr>
        <w:t>肿瘤病例疾病严重程度目录及加权系数</w:t>
      </w:r>
    </w:p>
    <w:p w14:paraId="439B8CB7">
      <w:pPr>
        <w:spacing w:line="117" w:lineRule="exact"/>
      </w:pPr>
    </w:p>
    <w:tbl>
      <w:tblPr>
        <w:tblStyle w:val="9"/>
        <w:tblW w:w="878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865"/>
        <w:gridCol w:w="1671"/>
        <w:gridCol w:w="1650"/>
        <w:gridCol w:w="1600"/>
      </w:tblGrid>
      <w:tr w14:paraId="45E5E7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9" w:hRule="atLeast"/>
        </w:trPr>
        <w:tc>
          <w:tcPr>
            <w:tcW w:w="3865" w:type="dxa"/>
            <w:tcBorders>
              <w:top w:val="single" w:color="000000" w:sz="2" w:space="0"/>
              <w:bottom w:val="single" w:color="000000" w:sz="2" w:space="0"/>
            </w:tcBorders>
            <w:noWrap w:val="0"/>
            <w:vAlign w:val="top"/>
          </w:tcPr>
          <w:p w14:paraId="19C41FE3">
            <w:pPr>
              <w:spacing w:before="298" w:line="220" w:lineRule="auto"/>
              <w:jc w:val="center"/>
              <w:rPr>
                <w:rFonts w:ascii="宋体" w:hAnsi="宋体" w:cs="宋体"/>
                <w:sz w:val="28"/>
                <w:szCs w:val="28"/>
              </w:rPr>
            </w:pPr>
            <w:r>
              <w:rPr>
                <w:rFonts w:ascii="宋体" w:hAnsi="宋体" w:cs="宋体"/>
                <w:spacing w:val="7"/>
                <w:sz w:val="28"/>
                <w:szCs w:val="28"/>
              </w:rPr>
              <w:t>级别</w:t>
            </w:r>
          </w:p>
        </w:tc>
        <w:tc>
          <w:tcPr>
            <w:tcW w:w="1671" w:type="dxa"/>
            <w:tcBorders>
              <w:top w:val="single" w:color="000000" w:sz="2" w:space="0"/>
              <w:bottom w:val="single" w:color="000000" w:sz="2" w:space="0"/>
            </w:tcBorders>
            <w:noWrap w:val="0"/>
            <w:vAlign w:val="top"/>
          </w:tcPr>
          <w:p w14:paraId="6881A6EC">
            <w:pPr>
              <w:spacing w:before="298" w:line="220" w:lineRule="auto"/>
              <w:jc w:val="center"/>
              <w:rPr>
                <w:rFonts w:ascii="宋体" w:hAnsi="宋体" w:cs="宋体"/>
                <w:sz w:val="28"/>
                <w:szCs w:val="28"/>
              </w:rPr>
            </w:pPr>
            <w:r>
              <w:rPr>
                <w:rFonts w:ascii="宋体" w:hAnsi="宋体" w:cs="宋体"/>
                <w:spacing w:val="2"/>
                <w:sz w:val="28"/>
                <w:szCs w:val="28"/>
              </w:rPr>
              <w:t>一级医院</w:t>
            </w:r>
          </w:p>
        </w:tc>
        <w:tc>
          <w:tcPr>
            <w:tcW w:w="1650" w:type="dxa"/>
            <w:tcBorders>
              <w:top w:val="single" w:color="000000" w:sz="2" w:space="0"/>
              <w:bottom w:val="single" w:color="000000" w:sz="2" w:space="0"/>
            </w:tcBorders>
            <w:noWrap w:val="0"/>
            <w:vAlign w:val="top"/>
          </w:tcPr>
          <w:p w14:paraId="0DB6449B">
            <w:pPr>
              <w:spacing w:before="298" w:line="220" w:lineRule="auto"/>
              <w:jc w:val="center"/>
              <w:rPr>
                <w:rFonts w:ascii="宋体" w:hAnsi="宋体" w:cs="宋体"/>
                <w:sz w:val="28"/>
                <w:szCs w:val="28"/>
              </w:rPr>
            </w:pPr>
            <w:r>
              <w:rPr>
                <w:rFonts w:ascii="宋体" w:hAnsi="宋体" w:cs="宋体"/>
                <w:spacing w:val="2"/>
                <w:sz w:val="28"/>
                <w:szCs w:val="28"/>
              </w:rPr>
              <w:t>二级医院</w:t>
            </w:r>
          </w:p>
        </w:tc>
        <w:tc>
          <w:tcPr>
            <w:tcW w:w="1600" w:type="dxa"/>
            <w:tcBorders>
              <w:top w:val="single" w:color="000000" w:sz="2" w:space="0"/>
              <w:bottom w:val="single" w:color="000000" w:sz="2" w:space="0"/>
            </w:tcBorders>
            <w:noWrap w:val="0"/>
            <w:vAlign w:val="top"/>
          </w:tcPr>
          <w:p w14:paraId="1A574CBC">
            <w:pPr>
              <w:spacing w:before="298" w:line="220" w:lineRule="auto"/>
              <w:jc w:val="center"/>
              <w:rPr>
                <w:rFonts w:ascii="宋体" w:hAnsi="宋体" w:cs="宋体"/>
                <w:sz w:val="28"/>
                <w:szCs w:val="28"/>
              </w:rPr>
            </w:pPr>
            <w:r>
              <w:rPr>
                <w:rFonts w:ascii="宋体" w:hAnsi="宋体" w:cs="宋体"/>
                <w:spacing w:val="-3"/>
                <w:sz w:val="28"/>
                <w:szCs w:val="28"/>
              </w:rPr>
              <w:t>三</w:t>
            </w:r>
            <w:r>
              <w:rPr>
                <w:rFonts w:ascii="宋体" w:hAnsi="宋体" w:cs="宋体"/>
                <w:spacing w:val="-2"/>
                <w:sz w:val="28"/>
                <w:szCs w:val="28"/>
              </w:rPr>
              <w:t>级医院</w:t>
            </w:r>
          </w:p>
        </w:tc>
      </w:tr>
      <w:tr w14:paraId="1E12DE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4" w:hRule="atLeast"/>
        </w:trPr>
        <w:tc>
          <w:tcPr>
            <w:tcW w:w="3865" w:type="dxa"/>
            <w:tcBorders>
              <w:top w:val="single" w:color="000000" w:sz="2" w:space="0"/>
              <w:bottom w:val="single" w:color="000000" w:sz="2" w:space="0"/>
            </w:tcBorders>
            <w:noWrap w:val="0"/>
            <w:vAlign w:val="top"/>
          </w:tcPr>
          <w:p w14:paraId="38DC0FBF">
            <w:pPr>
              <w:spacing w:before="299" w:line="221" w:lineRule="auto"/>
              <w:ind w:left="65"/>
              <w:jc w:val="center"/>
              <w:rPr>
                <w:rFonts w:ascii="宋体" w:hAnsi="宋体" w:cs="宋体"/>
                <w:sz w:val="28"/>
                <w:szCs w:val="28"/>
              </w:rPr>
            </w:pPr>
            <w:r>
              <w:rPr>
                <w:rFonts w:ascii="宋体" w:hAnsi="宋体" w:cs="宋体"/>
                <w:spacing w:val="3"/>
                <w:sz w:val="28"/>
                <w:szCs w:val="28"/>
              </w:rPr>
              <w:t>死亡病例</w:t>
            </w:r>
            <w:r>
              <w:rPr>
                <w:rFonts w:ascii="宋体" w:hAnsi="宋体" w:cs="宋体"/>
                <w:sz w:val="28"/>
                <w:szCs w:val="28"/>
              </w:rPr>
              <w:t>VI</w:t>
            </w:r>
            <w:r>
              <w:rPr>
                <w:rFonts w:ascii="宋体" w:hAnsi="宋体" w:cs="宋体"/>
                <w:spacing w:val="3"/>
                <w:sz w:val="28"/>
                <w:szCs w:val="28"/>
              </w:rPr>
              <w:t>-</w:t>
            </w:r>
            <w:r>
              <w:rPr>
                <w:rFonts w:ascii="宋体" w:hAnsi="宋体" w:cs="宋体"/>
                <w:sz w:val="28"/>
                <w:szCs w:val="28"/>
              </w:rPr>
              <w:t>A</w:t>
            </w:r>
            <w:r>
              <w:rPr>
                <w:rFonts w:ascii="宋体" w:hAnsi="宋体" w:cs="宋体"/>
                <w:spacing w:val="2"/>
                <w:sz w:val="28"/>
                <w:szCs w:val="28"/>
              </w:rPr>
              <w:t>级</w:t>
            </w:r>
          </w:p>
        </w:tc>
        <w:tc>
          <w:tcPr>
            <w:tcW w:w="1671" w:type="dxa"/>
            <w:tcBorders>
              <w:top w:val="single" w:color="000000" w:sz="2" w:space="0"/>
              <w:bottom w:val="single" w:color="000000" w:sz="2" w:space="0"/>
            </w:tcBorders>
            <w:noWrap w:val="0"/>
            <w:vAlign w:val="top"/>
          </w:tcPr>
          <w:p w14:paraId="17C3084E">
            <w:pPr>
              <w:spacing w:line="276" w:lineRule="auto"/>
              <w:rPr>
                <w:rFonts w:ascii="Arial"/>
              </w:rPr>
            </w:pPr>
          </w:p>
          <w:p w14:paraId="6A46EA07">
            <w:pPr>
              <w:spacing w:before="91" w:line="375" w:lineRule="exact"/>
              <w:ind w:left="504"/>
              <w:rPr>
                <w:rFonts w:hint="eastAsia" w:ascii="宋体" w:hAnsi="宋体" w:cs="宋体" w:eastAsiaTheme="minorEastAsia"/>
                <w:sz w:val="28"/>
                <w:szCs w:val="28"/>
                <w:lang w:eastAsia="zh-CN"/>
              </w:rPr>
            </w:pPr>
            <w:r>
              <w:rPr>
                <w:rFonts w:ascii="宋体" w:hAnsi="宋体" w:cs="宋体"/>
                <w:spacing w:val="-1"/>
                <w:position w:val="1"/>
                <w:sz w:val="28"/>
                <w:szCs w:val="28"/>
              </w:rPr>
              <w:t>-0.</w:t>
            </w:r>
            <w:r>
              <w:rPr>
                <w:rFonts w:ascii="宋体" w:hAnsi="宋体" w:cs="宋体"/>
                <w:position w:val="1"/>
                <w:sz w:val="28"/>
                <w:szCs w:val="28"/>
              </w:rPr>
              <w:t>0</w:t>
            </w:r>
            <w:r>
              <w:rPr>
                <w:rFonts w:hint="eastAsia" w:ascii="宋体" w:hAnsi="宋体" w:cs="宋体"/>
                <w:position w:val="1"/>
                <w:sz w:val="28"/>
                <w:szCs w:val="28"/>
                <w:lang w:val="en-US" w:eastAsia="zh-CN"/>
              </w:rPr>
              <w:t>2</w:t>
            </w:r>
          </w:p>
        </w:tc>
        <w:tc>
          <w:tcPr>
            <w:tcW w:w="1650" w:type="dxa"/>
            <w:tcBorders>
              <w:top w:val="single" w:color="000000" w:sz="2" w:space="0"/>
              <w:bottom w:val="single" w:color="000000" w:sz="2" w:space="0"/>
            </w:tcBorders>
            <w:noWrap w:val="0"/>
            <w:vAlign w:val="top"/>
          </w:tcPr>
          <w:p w14:paraId="6AC20484">
            <w:pPr>
              <w:spacing w:line="276" w:lineRule="auto"/>
              <w:rPr>
                <w:rFonts w:ascii="Arial"/>
              </w:rPr>
            </w:pPr>
          </w:p>
          <w:p w14:paraId="4AE9FB18">
            <w:pPr>
              <w:spacing w:before="91" w:line="375" w:lineRule="exact"/>
              <w:ind w:left="506"/>
              <w:rPr>
                <w:rFonts w:hint="eastAsia" w:ascii="宋体" w:hAnsi="宋体" w:cs="宋体" w:eastAsiaTheme="minorEastAsia"/>
                <w:sz w:val="28"/>
                <w:szCs w:val="28"/>
                <w:lang w:eastAsia="zh-CN"/>
              </w:rPr>
            </w:pPr>
            <w:r>
              <w:rPr>
                <w:rFonts w:ascii="宋体" w:hAnsi="宋体" w:cs="宋体"/>
                <w:spacing w:val="-1"/>
                <w:position w:val="1"/>
                <w:sz w:val="28"/>
                <w:szCs w:val="28"/>
              </w:rPr>
              <w:t>-0.0</w:t>
            </w:r>
            <w:r>
              <w:rPr>
                <w:rFonts w:hint="eastAsia" w:ascii="宋体" w:hAnsi="宋体" w:cs="宋体"/>
                <w:position w:val="1"/>
                <w:sz w:val="28"/>
                <w:szCs w:val="28"/>
                <w:lang w:val="en-US" w:eastAsia="zh-CN"/>
              </w:rPr>
              <w:t>4</w:t>
            </w:r>
          </w:p>
        </w:tc>
        <w:tc>
          <w:tcPr>
            <w:tcW w:w="1600" w:type="dxa"/>
            <w:tcBorders>
              <w:top w:val="single" w:color="000000" w:sz="2" w:space="0"/>
              <w:bottom w:val="single" w:color="000000" w:sz="2" w:space="0"/>
            </w:tcBorders>
            <w:noWrap w:val="0"/>
            <w:vAlign w:val="top"/>
          </w:tcPr>
          <w:p w14:paraId="71BCA87B">
            <w:pPr>
              <w:spacing w:line="275" w:lineRule="auto"/>
              <w:rPr>
                <w:rFonts w:ascii="Arial"/>
              </w:rPr>
            </w:pPr>
          </w:p>
          <w:p w14:paraId="19177101">
            <w:pPr>
              <w:spacing w:before="91" w:line="376" w:lineRule="exact"/>
              <w:ind w:left="558"/>
              <w:rPr>
                <w:rFonts w:hint="default" w:ascii="宋体" w:hAnsi="宋体" w:cs="宋体" w:eastAsiaTheme="minorEastAsia"/>
                <w:sz w:val="28"/>
                <w:szCs w:val="28"/>
                <w:lang w:val="en-US" w:eastAsia="zh-CN"/>
              </w:rPr>
            </w:pPr>
            <w:r>
              <w:rPr>
                <w:rFonts w:ascii="宋体" w:hAnsi="宋体" w:cs="宋体"/>
                <w:spacing w:val="7"/>
                <w:position w:val="1"/>
                <w:sz w:val="28"/>
                <w:szCs w:val="28"/>
              </w:rPr>
              <w:t>-</w:t>
            </w:r>
            <w:r>
              <w:rPr>
                <w:rFonts w:ascii="宋体" w:hAnsi="宋体" w:cs="宋体"/>
                <w:spacing w:val="5"/>
                <w:position w:val="1"/>
                <w:sz w:val="28"/>
                <w:szCs w:val="28"/>
              </w:rPr>
              <w:t>0.</w:t>
            </w:r>
            <w:r>
              <w:rPr>
                <w:rFonts w:hint="eastAsia" w:ascii="宋体" w:hAnsi="宋体" w:cs="宋体"/>
                <w:spacing w:val="5"/>
                <w:position w:val="1"/>
                <w:sz w:val="28"/>
                <w:szCs w:val="28"/>
                <w:lang w:val="en-US" w:eastAsia="zh-CN"/>
              </w:rPr>
              <w:t>05</w:t>
            </w:r>
          </w:p>
        </w:tc>
      </w:tr>
      <w:tr w14:paraId="65F964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4" w:hRule="atLeast"/>
        </w:trPr>
        <w:tc>
          <w:tcPr>
            <w:tcW w:w="3865" w:type="dxa"/>
            <w:tcBorders>
              <w:top w:val="single" w:color="000000" w:sz="2" w:space="0"/>
              <w:bottom w:val="single" w:color="000000" w:sz="2" w:space="0"/>
            </w:tcBorders>
            <w:noWrap w:val="0"/>
            <w:vAlign w:val="top"/>
          </w:tcPr>
          <w:p w14:paraId="16E4A0C2">
            <w:pPr>
              <w:spacing w:before="300" w:line="221" w:lineRule="auto"/>
              <w:ind w:left="65"/>
              <w:jc w:val="center"/>
              <w:rPr>
                <w:rFonts w:ascii="宋体" w:hAnsi="宋体" w:cs="宋体"/>
                <w:sz w:val="28"/>
                <w:szCs w:val="28"/>
              </w:rPr>
            </w:pPr>
            <w:r>
              <w:rPr>
                <w:rFonts w:ascii="宋体" w:hAnsi="宋体" w:cs="宋体"/>
                <w:spacing w:val="3"/>
                <w:sz w:val="28"/>
                <w:szCs w:val="28"/>
              </w:rPr>
              <w:t>死亡病例</w:t>
            </w:r>
            <w:r>
              <w:rPr>
                <w:rFonts w:ascii="宋体" w:hAnsi="宋体" w:cs="宋体"/>
                <w:sz w:val="28"/>
                <w:szCs w:val="28"/>
              </w:rPr>
              <w:t>VI</w:t>
            </w:r>
            <w:r>
              <w:rPr>
                <w:rFonts w:ascii="宋体" w:hAnsi="宋体" w:cs="宋体"/>
                <w:spacing w:val="3"/>
                <w:sz w:val="28"/>
                <w:szCs w:val="28"/>
              </w:rPr>
              <w:t>-</w:t>
            </w:r>
            <w:r>
              <w:rPr>
                <w:rFonts w:ascii="宋体" w:hAnsi="宋体" w:cs="宋体"/>
                <w:sz w:val="28"/>
                <w:szCs w:val="28"/>
              </w:rPr>
              <w:t>B</w:t>
            </w:r>
            <w:r>
              <w:rPr>
                <w:rFonts w:ascii="宋体" w:hAnsi="宋体" w:cs="宋体"/>
                <w:spacing w:val="2"/>
                <w:sz w:val="28"/>
                <w:szCs w:val="28"/>
              </w:rPr>
              <w:t>级</w:t>
            </w:r>
          </w:p>
        </w:tc>
        <w:tc>
          <w:tcPr>
            <w:tcW w:w="1671" w:type="dxa"/>
            <w:tcBorders>
              <w:top w:val="single" w:color="000000" w:sz="2" w:space="0"/>
              <w:bottom w:val="single" w:color="000000" w:sz="2" w:space="0"/>
            </w:tcBorders>
            <w:noWrap w:val="0"/>
            <w:vAlign w:val="top"/>
          </w:tcPr>
          <w:p w14:paraId="5A41E64D">
            <w:pPr>
              <w:spacing w:line="277" w:lineRule="auto"/>
              <w:rPr>
                <w:rFonts w:ascii="Arial"/>
              </w:rPr>
            </w:pPr>
          </w:p>
          <w:p w14:paraId="42BD6F3D">
            <w:pPr>
              <w:spacing w:before="91" w:line="184" w:lineRule="auto"/>
              <w:ind w:left="574"/>
              <w:rPr>
                <w:rFonts w:ascii="宋体" w:hAnsi="宋体" w:cs="宋体"/>
                <w:sz w:val="28"/>
                <w:szCs w:val="28"/>
              </w:rPr>
            </w:pPr>
            <w:r>
              <w:rPr>
                <w:rFonts w:ascii="宋体" w:hAnsi="宋体" w:cs="宋体"/>
                <w:spacing w:val="-4"/>
                <w:sz w:val="28"/>
                <w:szCs w:val="28"/>
              </w:rPr>
              <w:t>0</w:t>
            </w:r>
            <w:r>
              <w:rPr>
                <w:rFonts w:ascii="宋体" w:hAnsi="宋体" w:cs="宋体"/>
                <w:spacing w:val="-2"/>
                <w:sz w:val="28"/>
                <w:szCs w:val="28"/>
              </w:rPr>
              <w:t>.05</w:t>
            </w:r>
          </w:p>
        </w:tc>
        <w:tc>
          <w:tcPr>
            <w:tcW w:w="1650" w:type="dxa"/>
            <w:tcBorders>
              <w:top w:val="single" w:color="000000" w:sz="2" w:space="0"/>
              <w:bottom w:val="single" w:color="000000" w:sz="2" w:space="0"/>
            </w:tcBorders>
            <w:noWrap w:val="0"/>
            <w:vAlign w:val="top"/>
          </w:tcPr>
          <w:p w14:paraId="6FA90979">
            <w:pPr>
              <w:spacing w:line="277" w:lineRule="auto"/>
              <w:rPr>
                <w:rFonts w:ascii="Arial"/>
              </w:rPr>
            </w:pPr>
          </w:p>
          <w:p w14:paraId="5EE7BFE2">
            <w:pPr>
              <w:spacing w:before="91" w:line="184" w:lineRule="auto"/>
              <w:ind w:left="646"/>
              <w:rPr>
                <w:rFonts w:ascii="宋体" w:hAnsi="宋体" w:cs="宋体"/>
                <w:sz w:val="28"/>
                <w:szCs w:val="28"/>
              </w:rPr>
            </w:pPr>
            <w:r>
              <w:rPr>
                <w:rFonts w:ascii="宋体" w:hAnsi="宋体" w:cs="宋体"/>
                <w:spacing w:val="-4"/>
                <w:sz w:val="28"/>
                <w:szCs w:val="28"/>
              </w:rPr>
              <w:t>0</w:t>
            </w:r>
            <w:r>
              <w:rPr>
                <w:rFonts w:ascii="宋体" w:hAnsi="宋体" w:cs="宋体"/>
                <w:spacing w:val="-2"/>
                <w:sz w:val="28"/>
                <w:szCs w:val="28"/>
              </w:rPr>
              <w:t>.08</w:t>
            </w:r>
          </w:p>
        </w:tc>
        <w:tc>
          <w:tcPr>
            <w:tcW w:w="1600" w:type="dxa"/>
            <w:tcBorders>
              <w:top w:val="single" w:color="000000" w:sz="2" w:space="0"/>
              <w:bottom w:val="single" w:color="000000" w:sz="2" w:space="0"/>
            </w:tcBorders>
            <w:noWrap w:val="0"/>
            <w:vAlign w:val="top"/>
          </w:tcPr>
          <w:p w14:paraId="6FBD6FA9">
            <w:pPr>
              <w:spacing w:line="276" w:lineRule="auto"/>
              <w:rPr>
                <w:rFonts w:ascii="Arial"/>
              </w:rPr>
            </w:pPr>
          </w:p>
          <w:p w14:paraId="7CFEAC36">
            <w:pPr>
              <w:spacing w:before="91" w:line="185" w:lineRule="auto"/>
              <w:ind w:left="628"/>
              <w:rPr>
                <w:rFonts w:ascii="宋体" w:hAnsi="宋体" w:cs="宋体"/>
                <w:sz w:val="28"/>
                <w:szCs w:val="28"/>
              </w:rPr>
            </w:pPr>
            <w:r>
              <w:rPr>
                <w:rFonts w:ascii="宋体" w:hAnsi="宋体" w:cs="宋体"/>
                <w:spacing w:val="-3"/>
                <w:sz w:val="28"/>
                <w:szCs w:val="28"/>
              </w:rPr>
              <w:t>0.1</w:t>
            </w:r>
          </w:p>
        </w:tc>
      </w:tr>
      <w:tr w14:paraId="46D6AC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5" w:hRule="atLeast"/>
        </w:trPr>
        <w:tc>
          <w:tcPr>
            <w:tcW w:w="3865" w:type="dxa"/>
            <w:tcBorders>
              <w:top w:val="single" w:color="000000" w:sz="2" w:space="0"/>
              <w:bottom w:val="single" w:color="000000" w:sz="2" w:space="0"/>
            </w:tcBorders>
            <w:noWrap w:val="0"/>
            <w:vAlign w:val="top"/>
          </w:tcPr>
          <w:p w14:paraId="28F80BB8">
            <w:pPr>
              <w:spacing w:before="300" w:line="220" w:lineRule="auto"/>
              <w:ind w:left="65"/>
              <w:jc w:val="center"/>
              <w:rPr>
                <w:rFonts w:ascii="宋体" w:hAnsi="宋体" w:cs="宋体"/>
                <w:sz w:val="28"/>
                <w:szCs w:val="28"/>
              </w:rPr>
            </w:pPr>
            <w:r>
              <w:rPr>
                <w:rFonts w:ascii="宋体" w:hAnsi="宋体" w:cs="宋体"/>
                <w:spacing w:val="4"/>
                <w:sz w:val="28"/>
                <w:szCs w:val="28"/>
              </w:rPr>
              <w:t>放疗严重病</w:t>
            </w:r>
            <w:r>
              <w:rPr>
                <w:rFonts w:ascii="宋体" w:hAnsi="宋体" w:cs="宋体"/>
                <w:spacing w:val="2"/>
                <w:sz w:val="28"/>
                <w:szCs w:val="28"/>
              </w:rPr>
              <w:t>例</w:t>
            </w:r>
          </w:p>
        </w:tc>
        <w:tc>
          <w:tcPr>
            <w:tcW w:w="1671" w:type="dxa"/>
            <w:tcBorders>
              <w:top w:val="single" w:color="000000" w:sz="2" w:space="0"/>
              <w:bottom w:val="single" w:color="000000" w:sz="2" w:space="0"/>
            </w:tcBorders>
            <w:noWrap w:val="0"/>
            <w:vAlign w:val="top"/>
          </w:tcPr>
          <w:p w14:paraId="4A450A9F">
            <w:pPr>
              <w:spacing w:line="277" w:lineRule="auto"/>
              <w:rPr>
                <w:rFonts w:ascii="Arial"/>
              </w:rPr>
            </w:pPr>
          </w:p>
          <w:p w14:paraId="032FC6DE">
            <w:pPr>
              <w:spacing w:before="91" w:line="185" w:lineRule="auto"/>
              <w:ind w:left="644"/>
              <w:rPr>
                <w:rFonts w:ascii="宋体" w:hAnsi="宋体" w:cs="宋体"/>
                <w:sz w:val="28"/>
                <w:szCs w:val="28"/>
              </w:rPr>
            </w:pPr>
            <w:r>
              <w:rPr>
                <w:rFonts w:ascii="宋体" w:hAnsi="宋体" w:cs="宋体"/>
                <w:spacing w:val="-3"/>
                <w:sz w:val="28"/>
                <w:szCs w:val="28"/>
              </w:rPr>
              <w:t>0.1</w:t>
            </w:r>
          </w:p>
        </w:tc>
        <w:tc>
          <w:tcPr>
            <w:tcW w:w="1650" w:type="dxa"/>
            <w:tcBorders>
              <w:top w:val="single" w:color="000000" w:sz="2" w:space="0"/>
              <w:bottom w:val="single" w:color="000000" w:sz="2" w:space="0"/>
            </w:tcBorders>
            <w:noWrap w:val="0"/>
            <w:vAlign w:val="top"/>
          </w:tcPr>
          <w:p w14:paraId="63CBAE13">
            <w:pPr>
              <w:spacing w:line="277" w:lineRule="auto"/>
              <w:rPr>
                <w:rFonts w:ascii="Arial"/>
              </w:rPr>
            </w:pPr>
          </w:p>
          <w:p w14:paraId="4220583B">
            <w:pPr>
              <w:spacing w:before="91" w:line="185" w:lineRule="auto"/>
              <w:ind w:left="646"/>
              <w:rPr>
                <w:rFonts w:ascii="宋体" w:hAnsi="宋体" w:cs="宋体"/>
                <w:sz w:val="28"/>
                <w:szCs w:val="28"/>
              </w:rPr>
            </w:pPr>
            <w:r>
              <w:rPr>
                <w:rFonts w:ascii="宋体" w:hAnsi="宋体" w:cs="宋体"/>
                <w:spacing w:val="-4"/>
                <w:sz w:val="28"/>
                <w:szCs w:val="28"/>
              </w:rPr>
              <w:t>0</w:t>
            </w:r>
            <w:r>
              <w:rPr>
                <w:rFonts w:ascii="宋体" w:hAnsi="宋体" w:cs="宋体"/>
                <w:spacing w:val="-2"/>
                <w:sz w:val="28"/>
                <w:szCs w:val="28"/>
              </w:rPr>
              <w:t>.16</w:t>
            </w:r>
          </w:p>
        </w:tc>
        <w:tc>
          <w:tcPr>
            <w:tcW w:w="1600" w:type="dxa"/>
            <w:tcBorders>
              <w:top w:val="single" w:color="000000" w:sz="2" w:space="0"/>
              <w:bottom w:val="single" w:color="000000" w:sz="2" w:space="0"/>
            </w:tcBorders>
            <w:noWrap w:val="0"/>
            <w:vAlign w:val="top"/>
          </w:tcPr>
          <w:p w14:paraId="6DB4CCC3">
            <w:pPr>
              <w:spacing w:line="278" w:lineRule="auto"/>
              <w:rPr>
                <w:rFonts w:ascii="Arial"/>
              </w:rPr>
            </w:pPr>
          </w:p>
          <w:p w14:paraId="108FC62C">
            <w:pPr>
              <w:spacing w:before="91" w:line="184" w:lineRule="auto"/>
              <w:ind w:left="628"/>
              <w:rPr>
                <w:rFonts w:ascii="宋体" w:hAnsi="宋体" w:cs="宋体"/>
                <w:sz w:val="28"/>
                <w:szCs w:val="28"/>
              </w:rPr>
            </w:pPr>
            <w:r>
              <w:rPr>
                <w:rFonts w:ascii="宋体" w:hAnsi="宋体" w:cs="宋体"/>
                <w:spacing w:val="-3"/>
                <w:sz w:val="28"/>
                <w:szCs w:val="28"/>
              </w:rPr>
              <w:t>0.2</w:t>
            </w:r>
          </w:p>
        </w:tc>
      </w:tr>
      <w:tr w14:paraId="3789C6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4" w:hRule="atLeast"/>
        </w:trPr>
        <w:tc>
          <w:tcPr>
            <w:tcW w:w="3865" w:type="dxa"/>
            <w:tcBorders>
              <w:top w:val="single" w:color="000000" w:sz="2" w:space="0"/>
              <w:bottom w:val="single" w:color="000000" w:sz="2" w:space="0"/>
            </w:tcBorders>
            <w:noWrap w:val="0"/>
            <w:vAlign w:val="top"/>
          </w:tcPr>
          <w:p w14:paraId="25456473">
            <w:pPr>
              <w:spacing w:before="300" w:line="220" w:lineRule="auto"/>
              <w:ind w:left="65"/>
              <w:jc w:val="center"/>
              <w:rPr>
                <w:rFonts w:ascii="宋体" w:hAnsi="宋体" w:cs="宋体"/>
                <w:sz w:val="28"/>
                <w:szCs w:val="28"/>
              </w:rPr>
            </w:pPr>
            <w:r>
              <w:rPr>
                <w:rFonts w:ascii="宋体" w:hAnsi="宋体" w:cs="宋体"/>
                <w:spacing w:val="4"/>
                <w:sz w:val="28"/>
                <w:szCs w:val="28"/>
              </w:rPr>
              <w:t>化疗严重病</w:t>
            </w:r>
            <w:r>
              <w:rPr>
                <w:rFonts w:ascii="宋体" w:hAnsi="宋体" w:cs="宋体"/>
                <w:spacing w:val="2"/>
                <w:sz w:val="28"/>
                <w:szCs w:val="28"/>
              </w:rPr>
              <w:t>例</w:t>
            </w:r>
          </w:p>
        </w:tc>
        <w:tc>
          <w:tcPr>
            <w:tcW w:w="1671" w:type="dxa"/>
            <w:tcBorders>
              <w:top w:val="single" w:color="000000" w:sz="2" w:space="0"/>
              <w:bottom w:val="single" w:color="000000" w:sz="2" w:space="0"/>
            </w:tcBorders>
            <w:noWrap w:val="0"/>
            <w:vAlign w:val="top"/>
          </w:tcPr>
          <w:p w14:paraId="0F959D6C">
            <w:pPr>
              <w:spacing w:line="278" w:lineRule="auto"/>
              <w:rPr>
                <w:rFonts w:ascii="Arial"/>
              </w:rPr>
            </w:pPr>
          </w:p>
          <w:p w14:paraId="3F2224A4">
            <w:pPr>
              <w:spacing w:before="91" w:line="184" w:lineRule="auto"/>
              <w:ind w:left="574"/>
              <w:rPr>
                <w:rFonts w:ascii="宋体" w:hAnsi="宋体" w:cs="宋体"/>
                <w:sz w:val="28"/>
                <w:szCs w:val="28"/>
              </w:rPr>
            </w:pPr>
            <w:r>
              <w:rPr>
                <w:rFonts w:ascii="宋体" w:hAnsi="宋体" w:cs="宋体"/>
                <w:spacing w:val="-4"/>
                <w:sz w:val="28"/>
                <w:szCs w:val="28"/>
              </w:rPr>
              <w:t>0</w:t>
            </w:r>
            <w:r>
              <w:rPr>
                <w:rFonts w:ascii="宋体" w:hAnsi="宋体" w:cs="宋体"/>
                <w:spacing w:val="-2"/>
                <w:sz w:val="28"/>
                <w:szCs w:val="28"/>
              </w:rPr>
              <w:t>.05</w:t>
            </w:r>
          </w:p>
        </w:tc>
        <w:tc>
          <w:tcPr>
            <w:tcW w:w="1650" w:type="dxa"/>
            <w:tcBorders>
              <w:top w:val="single" w:color="000000" w:sz="2" w:space="0"/>
              <w:bottom w:val="single" w:color="000000" w:sz="2" w:space="0"/>
            </w:tcBorders>
            <w:noWrap w:val="0"/>
            <w:vAlign w:val="top"/>
          </w:tcPr>
          <w:p w14:paraId="2798D68D">
            <w:pPr>
              <w:spacing w:line="278" w:lineRule="auto"/>
              <w:rPr>
                <w:rFonts w:ascii="Arial"/>
              </w:rPr>
            </w:pPr>
          </w:p>
          <w:p w14:paraId="42B23EEF">
            <w:pPr>
              <w:spacing w:before="91" w:line="184" w:lineRule="auto"/>
              <w:ind w:left="646"/>
              <w:rPr>
                <w:rFonts w:ascii="宋体" w:hAnsi="宋体" w:cs="宋体"/>
                <w:sz w:val="28"/>
                <w:szCs w:val="28"/>
              </w:rPr>
            </w:pPr>
            <w:r>
              <w:rPr>
                <w:rFonts w:ascii="宋体" w:hAnsi="宋体" w:cs="宋体"/>
                <w:spacing w:val="-4"/>
                <w:sz w:val="28"/>
                <w:szCs w:val="28"/>
              </w:rPr>
              <w:t>0</w:t>
            </w:r>
            <w:r>
              <w:rPr>
                <w:rFonts w:ascii="宋体" w:hAnsi="宋体" w:cs="宋体"/>
                <w:spacing w:val="-2"/>
                <w:sz w:val="28"/>
                <w:szCs w:val="28"/>
              </w:rPr>
              <w:t>.08</w:t>
            </w:r>
          </w:p>
        </w:tc>
        <w:tc>
          <w:tcPr>
            <w:tcW w:w="1600" w:type="dxa"/>
            <w:tcBorders>
              <w:top w:val="single" w:color="000000" w:sz="2" w:space="0"/>
              <w:bottom w:val="single" w:color="000000" w:sz="2" w:space="0"/>
            </w:tcBorders>
            <w:noWrap w:val="0"/>
            <w:vAlign w:val="top"/>
          </w:tcPr>
          <w:p w14:paraId="757E0058">
            <w:pPr>
              <w:spacing w:line="277" w:lineRule="auto"/>
              <w:rPr>
                <w:rFonts w:ascii="Arial"/>
              </w:rPr>
            </w:pPr>
          </w:p>
          <w:p w14:paraId="5E510210">
            <w:pPr>
              <w:spacing w:before="91" w:line="185" w:lineRule="auto"/>
              <w:ind w:left="628"/>
              <w:rPr>
                <w:rFonts w:ascii="宋体" w:hAnsi="宋体" w:cs="宋体"/>
                <w:sz w:val="28"/>
                <w:szCs w:val="28"/>
              </w:rPr>
            </w:pPr>
            <w:r>
              <w:rPr>
                <w:rFonts w:ascii="宋体" w:hAnsi="宋体" w:cs="宋体"/>
                <w:spacing w:val="-3"/>
                <w:sz w:val="28"/>
                <w:szCs w:val="28"/>
              </w:rPr>
              <w:t>0.1</w:t>
            </w:r>
          </w:p>
        </w:tc>
      </w:tr>
      <w:tr w14:paraId="1B1DCC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5" w:hRule="atLeast"/>
        </w:trPr>
        <w:tc>
          <w:tcPr>
            <w:tcW w:w="3865" w:type="dxa"/>
            <w:tcBorders>
              <w:top w:val="single" w:color="000000" w:sz="2" w:space="0"/>
              <w:bottom w:val="single" w:color="000000" w:sz="2" w:space="0"/>
            </w:tcBorders>
            <w:noWrap w:val="0"/>
            <w:vAlign w:val="top"/>
          </w:tcPr>
          <w:p w14:paraId="2AC5EA55">
            <w:pPr>
              <w:spacing w:before="301" w:line="220" w:lineRule="auto"/>
              <w:ind w:left="65"/>
              <w:jc w:val="center"/>
              <w:rPr>
                <w:rFonts w:ascii="宋体" w:hAnsi="宋体" w:cs="宋体"/>
                <w:sz w:val="28"/>
                <w:szCs w:val="28"/>
              </w:rPr>
            </w:pPr>
            <w:r>
              <w:rPr>
                <w:rFonts w:ascii="宋体" w:hAnsi="宋体" w:cs="宋体"/>
                <w:spacing w:val="7"/>
                <w:sz w:val="28"/>
                <w:szCs w:val="28"/>
              </w:rPr>
              <w:t>转</w:t>
            </w:r>
            <w:r>
              <w:rPr>
                <w:rFonts w:ascii="宋体" w:hAnsi="宋体" w:cs="宋体"/>
                <w:spacing w:val="5"/>
                <w:sz w:val="28"/>
                <w:szCs w:val="28"/>
              </w:rPr>
              <w:t>移病例</w:t>
            </w:r>
          </w:p>
        </w:tc>
        <w:tc>
          <w:tcPr>
            <w:tcW w:w="1671" w:type="dxa"/>
            <w:tcBorders>
              <w:top w:val="single" w:color="000000" w:sz="2" w:space="0"/>
              <w:bottom w:val="single" w:color="000000" w:sz="2" w:space="0"/>
            </w:tcBorders>
            <w:noWrap w:val="0"/>
            <w:vAlign w:val="top"/>
          </w:tcPr>
          <w:p w14:paraId="4C6934E2">
            <w:pPr>
              <w:spacing w:line="279" w:lineRule="auto"/>
              <w:rPr>
                <w:rFonts w:ascii="Arial"/>
              </w:rPr>
            </w:pPr>
          </w:p>
          <w:p w14:paraId="0E8D24FD">
            <w:pPr>
              <w:spacing w:before="91" w:line="184" w:lineRule="auto"/>
              <w:ind w:left="574"/>
              <w:rPr>
                <w:rFonts w:hint="eastAsia" w:ascii="宋体" w:hAnsi="宋体" w:cs="宋体" w:eastAsiaTheme="minorEastAsia"/>
                <w:sz w:val="28"/>
                <w:szCs w:val="28"/>
                <w:lang w:eastAsia="zh-CN"/>
              </w:rPr>
            </w:pPr>
            <w:r>
              <w:rPr>
                <w:rFonts w:ascii="宋体" w:hAnsi="宋体" w:cs="宋体"/>
                <w:spacing w:val="-4"/>
                <w:sz w:val="28"/>
                <w:szCs w:val="28"/>
              </w:rPr>
              <w:t>0</w:t>
            </w:r>
            <w:r>
              <w:rPr>
                <w:rFonts w:ascii="宋体" w:hAnsi="宋体" w:cs="宋体"/>
                <w:spacing w:val="-2"/>
                <w:sz w:val="28"/>
                <w:szCs w:val="28"/>
              </w:rPr>
              <w:t>.0</w:t>
            </w:r>
            <w:r>
              <w:rPr>
                <w:rFonts w:hint="eastAsia" w:ascii="宋体" w:hAnsi="宋体" w:cs="宋体"/>
                <w:spacing w:val="-2"/>
                <w:sz w:val="28"/>
                <w:szCs w:val="28"/>
                <w:lang w:val="en-US" w:eastAsia="zh-CN"/>
              </w:rPr>
              <w:t>5</w:t>
            </w:r>
          </w:p>
        </w:tc>
        <w:tc>
          <w:tcPr>
            <w:tcW w:w="1650" w:type="dxa"/>
            <w:tcBorders>
              <w:top w:val="single" w:color="000000" w:sz="2" w:space="0"/>
              <w:bottom w:val="single" w:color="000000" w:sz="2" w:space="0"/>
            </w:tcBorders>
            <w:noWrap w:val="0"/>
            <w:vAlign w:val="top"/>
          </w:tcPr>
          <w:p w14:paraId="3B48E20B">
            <w:pPr>
              <w:spacing w:line="279" w:lineRule="auto"/>
              <w:rPr>
                <w:rFonts w:ascii="Arial"/>
              </w:rPr>
            </w:pPr>
          </w:p>
          <w:p w14:paraId="3DE13DCE">
            <w:pPr>
              <w:spacing w:before="91" w:line="184" w:lineRule="auto"/>
              <w:ind w:left="646"/>
              <w:rPr>
                <w:rFonts w:hint="eastAsia" w:ascii="宋体" w:hAnsi="宋体" w:cs="宋体" w:eastAsiaTheme="minorEastAsia"/>
                <w:sz w:val="28"/>
                <w:szCs w:val="28"/>
                <w:lang w:eastAsia="zh-CN"/>
              </w:rPr>
            </w:pPr>
            <w:r>
              <w:rPr>
                <w:rFonts w:ascii="宋体" w:hAnsi="宋体" w:cs="宋体"/>
                <w:spacing w:val="-4"/>
                <w:sz w:val="28"/>
                <w:szCs w:val="28"/>
              </w:rPr>
              <w:t>0</w:t>
            </w:r>
            <w:r>
              <w:rPr>
                <w:rFonts w:ascii="宋体" w:hAnsi="宋体" w:cs="宋体"/>
                <w:spacing w:val="-2"/>
                <w:sz w:val="28"/>
                <w:szCs w:val="28"/>
              </w:rPr>
              <w:t>.0</w:t>
            </w:r>
            <w:r>
              <w:rPr>
                <w:rFonts w:hint="eastAsia" w:ascii="宋体" w:hAnsi="宋体" w:cs="宋体"/>
                <w:spacing w:val="-2"/>
                <w:sz w:val="28"/>
                <w:szCs w:val="28"/>
                <w:lang w:val="en-US" w:eastAsia="zh-CN"/>
              </w:rPr>
              <w:t>8</w:t>
            </w:r>
          </w:p>
        </w:tc>
        <w:tc>
          <w:tcPr>
            <w:tcW w:w="1600" w:type="dxa"/>
            <w:tcBorders>
              <w:top w:val="single" w:color="000000" w:sz="2" w:space="0"/>
              <w:bottom w:val="single" w:color="000000" w:sz="2" w:space="0"/>
            </w:tcBorders>
            <w:noWrap w:val="0"/>
            <w:vAlign w:val="top"/>
          </w:tcPr>
          <w:p w14:paraId="466AA847">
            <w:pPr>
              <w:spacing w:line="279" w:lineRule="auto"/>
              <w:rPr>
                <w:rFonts w:ascii="Arial"/>
              </w:rPr>
            </w:pPr>
          </w:p>
          <w:p w14:paraId="4C403EE6">
            <w:pPr>
              <w:spacing w:before="91" w:line="184" w:lineRule="auto"/>
              <w:ind w:left="558"/>
              <w:rPr>
                <w:rFonts w:hint="eastAsia" w:ascii="宋体" w:hAnsi="宋体" w:cs="宋体" w:eastAsiaTheme="minorEastAsia"/>
                <w:sz w:val="28"/>
                <w:szCs w:val="28"/>
                <w:lang w:eastAsia="zh-CN"/>
              </w:rPr>
            </w:pPr>
            <w:r>
              <w:rPr>
                <w:rFonts w:ascii="宋体" w:hAnsi="宋体" w:cs="宋体"/>
                <w:spacing w:val="-4"/>
                <w:sz w:val="28"/>
                <w:szCs w:val="28"/>
              </w:rPr>
              <w:t>0</w:t>
            </w:r>
            <w:r>
              <w:rPr>
                <w:rFonts w:ascii="宋体" w:hAnsi="宋体" w:cs="宋体"/>
                <w:spacing w:val="-2"/>
                <w:sz w:val="28"/>
                <w:szCs w:val="28"/>
              </w:rPr>
              <w:t>.</w:t>
            </w:r>
            <w:r>
              <w:rPr>
                <w:rFonts w:hint="eastAsia" w:ascii="宋体" w:hAnsi="宋体" w:cs="宋体"/>
                <w:spacing w:val="-2"/>
                <w:sz w:val="28"/>
                <w:szCs w:val="28"/>
                <w:lang w:val="en-US" w:eastAsia="zh-CN"/>
              </w:rPr>
              <w:t>1</w:t>
            </w:r>
          </w:p>
        </w:tc>
      </w:tr>
      <w:tr w14:paraId="143F97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4" w:hRule="atLeast"/>
        </w:trPr>
        <w:tc>
          <w:tcPr>
            <w:tcW w:w="3865" w:type="dxa"/>
            <w:tcBorders>
              <w:top w:val="single" w:color="000000" w:sz="2" w:space="0"/>
              <w:bottom w:val="single" w:color="000000" w:sz="2" w:space="0"/>
            </w:tcBorders>
            <w:noWrap w:val="0"/>
            <w:vAlign w:val="top"/>
          </w:tcPr>
          <w:p w14:paraId="75BF13E4">
            <w:pPr>
              <w:spacing w:before="301" w:line="220" w:lineRule="auto"/>
              <w:ind w:left="65"/>
              <w:jc w:val="center"/>
              <w:rPr>
                <w:rFonts w:ascii="宋体" w:hAnsi="宋体" w:cs="宋体"/>
                <w:sz w:val="28"/>
                <w:szCs w:val="28"/>
              </w:rPr>
            </w:pPr>
            <w:r>
              <w:rPr>
                <w:rFonts w:ascii="宋体" w:hAnsi="宋体" w:cs="宋体"/>
                <w:spacing w:val="7"/>
                <w:sz w:val="28"/>
                <w:szCs w:val="28"/>
              </w:rPr>
              <w:t>重</w:t>
            </w:r>
            <w:r>
              <w:rPr>
                <w:rFonts w:ascii="宋体" w:hAnsi="宋体" w:cs="宋体"/>
                <w:spacing w:val="5"/>
                <w:sz w:val="28"/>
                <w:szCs w:val="28"/>
              </w:rPr>
              <w:t>度病例</w:t>
            </w:r>
          </w:p>
        </w:tc>
        <w:tc>
          <w:tcPr>
            <w:tcW w:w="1671" w:type="dxa"/>
            <w:tcBorders>
              <w:top w:val="single" w:color="000000" w:sz="2" w:space="0"/>
              <w:bottom w:val="single" w:color="000000" w:sz="2" w:space="0"/>
            </w:tcBorders>
            <w:noWrap w:val="0"/>
            <w:vAlign w:val="top"/>
          </w:tcPr>
          <w:p w14:paraId="51A41EB2">
            <w:pPr>
              <w:spacing w:line="279" w:lineRule="auto"/>
              <w:rPr>
                <w:rFonts w:ascii="Arial"/>
              </w:rPr>
            </w:pPr>
          </w:p>
          <w:p w14:paraId="48D5D7C4">
            <w:pPr>
              <w:spacing w:before="91" w:line="184" w:lineRule="auto"/>
              <w:ind w:left="574"/>
              <w:rPr>
                <w:rFonts w:ascii="宋体" w:hAnsi="宋体" w:cs="宋体"/>
                <w:sz w:val="28"/>
                <w:szCs w:val="28"/>
              </w:rPr>
            </w:pPr>
            <w:r>
              <w:rPr>
                <w:rFonts w:ascii="宋体" w:hAnsi="宋体" w:cs="宋体"/>
                <w:spacing w:val="-4"/>
                <w:sz w:val="28"/>
                <w:szCs w:val="28"/>
              </w:rPr>
              <w:t>0</w:t>
            </w:r>
            <w:r>
              <w:rPr>
                <w:rFonts w:ascii="宋体" w:hAnsi="宋体" w:cs="宋体"/>
                <w:spacing w:val="-2"/>
                <w:sz w:val="28"/>
                <w:szCs w:val="28"/>
              </w:rPr>
              <w:t>.05</w:t>
            </w:r>
          </w:p>
        </w:tc>
        <w:tc>
          <w:tcPr>
            <w:tcW w:w="1650" w:type="dxa"/>
            <w:tcBorders>
              <w:top w:val="single" w:color="000000" w:sz="2" w:space="0"/>
              <w:bottom w:val="single" w:color="000000" w:sz="2" w:space="0"/>
            </w:tcBorders>
            <w:noWrap w:val="0"/>
            <w:vAlign w:val="top"/>
          </w:tcPr>
          <w:p w14:paraId="2C227861">
            <w:pPr>
              <w:spacing w:line="279" w:lineRule="auto"/>
              <w:rPr>
                <w:rFonts w:ascii="Arial"/>
              </w:rPr>
            </w:pPr>
          </w:p>
          <w:p w14:paraId="471F15D9">
            <w:pPr>
              <w:spacing w:before="91" w:line="184" w:lineRule="auto"/>
              <w:ind w:left="646"/>
              <w:rPr>
                <w:rFonts w:ascii="宋体" w:hAnsi="宋体" w:cs="宋体"/>
                <w:sz w:val="28"/>
                <w:szCs w:val="28"/>
              </w:rPr>
            </w:pPr>
            <w:r>
              <w:rPr>
                <w:rFonts w:ascii="宋体" w:hAnsi="宋体" w:cs="宋体"/>
                <w:spacing w:val="-4"/>
                <w:sz w:val="28"/>
                <w:szCs w:val="28"/>
              </w:rPr>
              <w:t>0</w:t>
            </w:r>
            <w:r>
              <w:rPr>
                <w:rFonts w:ascii="宋体" w:hAnsi="宋体" w:cs="宋体"/>
                <w:spacing w:val="-2"/>
                <w:sz w:val="28"/>
                <w:szCs w:val="28"/>
              </w:rPr>
              <w:t>.08</w:t>
            </w:r>
          </w:p>
        </w:tc>
        <w:tc>
          <w:tcPr>
            <w:tcW w:w="1600" w:type="dxa"/>
            <w:tcBorders>
              <w:top w:val="single" w:color="000000" w:sz="2" w:space="0"/>
              <w:bottom w:val="single" w:color="000000" w:sz="2" w:space="0"/>
            </w:tcBorders>
            <w:noWrap w:val="0"/>
            <w:vAlign w:val="top"/>
          </w:tcPr>
          <w:p w14:paraId="78F9A69E">
            <w:pPr>
              <w:spacing w:line="278" w:lineRule="auto"/>
              <w:rPr>
                <w:rFonts w:ascii="Arial"/>
              </w:rPr>
            </w:pPr>
          </w:p>
          <w:p w14:paraId="2FE50B9D">
            <w:pPr>
              <w:spacing w:before="91" w:line="185" w:lineRule="auto"/>
              <w:ind w:left="628"/>
              <w:rPr>
                <w:rFonts w:ascii="宋体" w:hAnsi="宋体" w:cs="宋体"/>
                <w:sz w:val="28"/>
                <w:szCs w:val="28"/>
              </w:rPr>
            </w:pPr>
            <w:r>
              <w:rPr>
                <w:rFonts w:ascii="宋体" w:hAnsi="宋体" w:cs="宋体"/>
                <w:spacing w:val="-3"/>
                <w:sz w:val="28"/>
                <w:szCs w:val="28"/>
              </w:rPr>
              <w:t>0.1</w:t>
            </w:r>
          </w:p>
        </w:tc>
      </w:tr>
      <w:tr w14:paraId="62DB1A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5" w:hRule="atLeast"/>
        </w:trPr>
        <w:tc>
          <w:tcPr>
            <w:tcW w:w="3865" w:type="dxa"/>
            <w:tcBorders>
              <w:top w:val="single" w:color="000000" w:sz="2" w:space="0"/>
              <w:bottom w:val="single" w:color="000000" w:sz="2" w:space="0"/>
            </w:tcBorders>
            <w:noWrap w:val="0"/>
            <w:vAlign w:val="top"/>
          </w:tcPr>
          <w:p w14:paraId="0BD59452">
            <w:pPr>
              <w:spacing w:before="302" w:line="220" w:lineRule="auto"/>
              <w:ind w:left="65"/>
              <w:jc w:val="center"/>
              <w:rPr>
                <w:rFonts w:ascii="宋体" w:hAnsi="宋体" w:cs="宋体"/>
                <w:sz w:val="28"/>
                <w:szCs w:val="28"/>
              </w:rPr>
            </w:pPr>
            <w:r>
              <w:rPr>
                <w:rFonts w:ascii="宋体" w:hAnsi="宋体" w:cs="宋体"/>
                <w:spacing w:val="7"/>
                <w:sz w:val="28"/>
                <w:szCs w:val="28"/>
              </w:rPr>
              <w:t>中</w:t>
            </w:r>
            <w:r>
              <w:rPr>
                <w:rFonts w:ascii="宋体" w:hAnsi="宋体" w:cs="宋体"/>
                <w:spacing w:val="5"/>
                <w:sz w:val="28"/>
                <w:szCs w:val="28"/>
              </w:rPr>
              <w:t>度病例</w:t>
            </w:r>
          </w:p>
        </w:tc>
        <w:tc>
          <w:tcPr>
            <w:tcW w:w="1671" w:type="dxa"/>
            <w:tcBorders>
              <w:top w:val="single" w:color="000000" w:sz="2" w:space="0"/>
              <w:bottom w:val="single" w:color="000000" w:sz="2" w:space="0"/>
            </w:tcBorders>
            <w:noWrap w:val="0"/>
            <w:vAlign w:val="top"/>
          </w:tcPr>
          <w:p w14:paraId="5578F09F">
            <w:pPr>
              <w:spacing w:line="280" w:lineRule="auto"/>
              <w:rPr>
                <w:rFonts w:ascii="Arial"/>
              </w:rPr>
            </w:pPr>
          </w:p>
          <w:p w14:paraId="057C72D9">
            <w:pPr>
              <w:spacing w:before="91" w:line="184" w:lineRule="auto"/>
              <w:ind w:left="574"/>
              <w:rPr>
                <w:rFonts w:ascii="宋体" w:hAnsi="宋体" w:cs="宋体"/>
                <w:sz w:val="28"/>
                <w:szCs w:val="28"/>
              </w:rPr>
            </w:pPr>
            <w:r>
              <w:rPr>
                <w:rFonts w:ascii="宋体" w:hAnsi="宋体" w:cs="宋体"/>
                <w:spacing w:val="-4"/>
                <w:sz w:val="28"/>
                <w:szCs w:val="28"/>
              </w:rPr>
              <w:t>0</w:t>
            </w:r>
            <w:r>
              <w:rPr>
                <w:rFonts w:ascii="宋体" w:hAnsi="宋体" w:cs="宋体"/>
                <w:spacing w:val="-2"/>
                <w:sz w:val="28"/>
                <w:szCs w:val="28"/>
              </w:rPr>
              <w:t>.02</w:t>
            </w:r>
          </w:p>
        </w:tc>
        <w:tc>
          <w:tcPr>
            <w:tcW w:w="1650" w:type="dxa"/>
            <w:tcBorders>
              <w:top w:val="single" w:color="000000" w:sz="2" w:space="0"/>
              <w:bottom w:val="single" w:color="000000" w:sz="2" w:space="0"/>
            </w:tcBorders>
            <w:noWrap w:val="0"/>
            <w:vAlign w:val="top"/>
          </w:tcPr>
          <w:p w14:paraId="3DD6C7F6">
            <w:pPr>
              <w:spacing w:line="280" w:lineRule="auto"/>
              <w:rPr>
                <w:rFonts w:ascii="Arial"/>
              </w:rPr>
            </w:pPr>
          </w:p>
          <w:p w14:paraId="3E54ED25">
            <w:pPr>
              <w:spacing w:before="91" w:line="184" w:lineRule="auto"/>
              <w:ind w:left="646"/>
              <w:rPr>
                <w:rFonts w:ascii="宋体" w:hAnsi="宋体" w:cs="宋体"/>
                <w:sz w:val="28"/>
                <w:szCs w:val="28"/>
              </w:rPr>
            </w:pPr>
            <w:r>
              <w:rPr>
                <w:rFonts w:ascii="宋体" w:hAnsi="宋体" w:cs="宋体"/>
                <w:spacing w:val="-4"/>
                <w:sz w:val="28"/>
                <w:szCs w:val="28"/>
              </w:rPr>
              <w:t>0</w:t>
            </w:r>
            <w:r>
              <w:rPr>
                <w:rFonts w:ascii="宋体" w:hAnsi="宋体" w:cs="宋体"/>
                <w:spacing w:val="-2"/>
                <w:sz w:val="28"/>
                <w:szCs w:val="28"/>
              </w:rPr>
              <w:t>.04</w:t>
            </w:r>
          </w:p>
        </w:tc>
        <w:tc>
          <w:tcPr>
            <w:tcW w:w="1600" w:type="dxa"/>
            <w:tcBorders>
              <w:top w:val="single" w:color="000000" w:sz="2" w:space="0"/>
              <w:bottom w:val="single" w:color="000000" w:sz="2" w:space="0"/>
            </w:tcBorders>
            <w:noWrap w:val="0"/>
            <w:vAlign w:val="top"/>
          </w:tcPr>
          <w:p w14:paraId="5D37B7EF">
            <w:pPr>
              <w:spacing w:line="280" w:lineRule="auto"/>
              <w:rPr>
                <w:rFonts w:ascii="Arial"/>
              </w:rPr>
            </w:pPr>
          </w:p>
          <w:p w14:paraId="7CAB791B">
            <w:pPr>
              <w:spacing w:before="91" w:line="184" w:lineRule="auto"/>
              <w:ind w:left="558"/>
              <w:rPr>
                <w:rFonts w:ascii="宋体" w:hAnsi="宋体" w:cs="宋体"/>
                <w:sz w:val="28"/>
                <w:szCs w:val="28"/>
              </w:rPr>
            </w:pPr>
            <w:r>
              <w:rPr>
                <w:rFonts w:ascii="宋体" w:hAnsi="宋体" w:cs="宋体"/>
                <w:spacing w:val="-4"/>
                <w:sz w:val="28"/>
                <w:szCs w:val="28"/>
              </w:rPr>
              <w:t>0</w:t>
            </w:r>
            <w:r>
              <w:rPr>
                <w:rFonts w:ascii="宋体" w:hAnsi="宋体" w:cs="宋体"/>
                <w:spacing w:val="-2"/>
                <w:sz w:val="28"/>
                <w:szCs w:val="28"/>
              </w:rPr>
              <w:t>.05</w:t>
            </w:r>
          </w:p>
        </w:tc>
      </w:tr>
      <w:tr w14:paraId="512555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9" w:hRule="atLeast"/>
        </w:trPr>
        <w:tc>
          <w:tcPr>
            <w:tcW w:w="3865" w:type="dxa"/>
            <w:tcBorders>
              <w:top w:val="single" w:color="000000" w:sz="2" w:space="0"/>
              <w:bottom w:val="single" w:color="000000" w:sz="2" w:space="0"/>
            </w:tcBorders>
            <w:noWrap w:val="0"/>
            <w:vAlign w:val="top"/>
          </w:tcPr>
          <w:p w14:paraId="3E855DC7">
            <w:pPr>
              <w:spacing w:before="301" w:line="219" w:lineRule="auto"/>
              <w:ind w:left="65"/>
              <w:jc w:val="center"/>
              <w:rPr>
                <w:rFonts w:ascii="宋体" w:hAnsi="宋体" w:cs="宋体"/>
                <w:sz w:val="28"/>
                <w:szCs w:val="28"/>
              </w:rPr>
            </w:pPr>
            <w:r>
              <w:rPr>
                <w:rFonts w:ascii="宋体" w:hAnsi="宋体" w:cs="宋体"/>
                <w:spacing w:val="2"/>
                <w:sz w:val="28"/>
                <w:szCs w:val="28"/>
              </w:rPr>
              <w:t>次要诊断辅助目</w:t>
            </w:r>
            <w:r>
              <w:rPr>
                <w:rFonts w:ascii="宋体" w:hAnsi="宋体" w:cs="宋体"/>
                <w:spacing w:val="1"/>
                <w:sz w:val="28"/>
                <w:szCs w:val="28"/>
              </w:rPr>
              <w:t>录</w:t>
            </w:r>
            <w:r>
              <w:rPr>
                <w:rFonts w:ascii="宋体" w:hAnsi="宋体" w:cs="宋体"/>
                <w:sz w:val="28"/>
                <w:szCs w:val="28"/>
              </w:rPr>
              <w:t>I</w:t>
            </w:r>
            <w:r>
              <w:rPr>
                <w:rFonts w:ascii="宋体" w:hAnsi="宋体" w:cs="宋体"/>
                <w:spacing w:val="1"/>
                <w:sz w:val="28"/>
                <w:szCs w:val="28"/>
              </w:rPr>
              <w:t>-</w:t>
            </w:r>
            <w:r>
              <w:rPr>
                <w:rFonts w:ascii="宋体" w:hAnsi="宋体" w:cs="宋体"/>
                <w:sz w:val="28"/>
                <w:szCs w:val="28"/>
              </w:rPr>
              <w:t>A</w:t>
            </w:r>
            <w:r>
              <w:rPr>
                <w:rFonts w:ascii="宋体" w:hAnsi="宋体" w:cs="宋体"/>
                <w:spacing w:val="1"/>
                <w:sz w:val="28"/>
                <w:szCs w:val="28"/>
              </w:rPr>
              <w:t>级</w:t>
            </w:r>
          </w:p>
        </w:tc>
        <w:tc>
          <w:tcPr>
            <w:tcW w:w="1671" w:type="dxa"/>
            <w:tcBorders>
              <w:top w:val="single" w:color="000000" w:sz="2" w:space="0"/>
              <w:bottom w:val="single" w:color="000000" w:sz="2" w:space="0"/>
            </w:tcBorders>
            <w:noWrap w:val="0"/>
            <w:vAlign w:val="top"/>
          </w:tcPr>
          <w:p w14:paraId="03816F52">
            <w:pPr>
              <w:spacing w:line="279" w:lineRule="auto"/>
              <w:rPr>
                <w:rFonts w:ascii="Arial"/>
              </w:rPr>
            </w:pPr>
          </w:p>
          <w:p w14:paraId="7289F09C">
            <w:pPr>
              <w:spacing w:before="91" w:line="376" w:lineRule="exact"/>
              <w:ind w:left="574"/>
              <w:rPr>
                <w:rFonts w:hint="default" w:ascii="宋体" w:hAnsi="宋体" w:cs="宋体" w:eastAsiaTheme="minorEastAsia"/>
                <w:sz w:val="28"/>
                <w:szCs w:val="28"/>
                <w:lang w:val="en-US" w:eastAsia="zh-CN"/>
              </w:rPr>
            </w:pPr>
            <w:r>
              <w:rPr>
                <w:rFonts w:ascii="宋体" w:hAnsi="宋体" w:cs="宋体"/>
                <w:spacing w:val="7"/>
                <w:position w:val="1"/>
                <w:sz w:val="28"/>
                <w:szCs w:val="28"/>
              </w:rPr>
              <w:t>-</w:t>
            </w:r>
            <w:r>
              <w:rPr>
                <w:rFonts w:ascii="宋体" w:hAnsi="宋体" w:cs="宋体"/>
                <w:spacing w:val="5"/>
                <w:position w:val="1"/>
                <w:sz w:val="28"/>
                <w:szCs w:val="28"/>
              </w:rPr>
              <w:t>0.</w:t>
            </w:r>
            <w:r>
              <w:rPr>
                <w:rFonts w:hint="eastAsia" w:ascii="宋体" w:hAnsi="宋体" w:cs="宋体"/>
                <w:spacing w:val="5"/>
                <w:position w:val="1"/>
                <w:sz w:val="28"/>
                <w:szCs w:val="28"/>
                <w:lang w:val="en-US" w:eastAsia="zh-CN"/>
              </w:rPr>
              <w:t>05</w:t>
            </w:r>
          </w:p>
        </w:tc>
        <w:tc>
          <w:tcPr>
            <w:tcW w:w="1650" w:type="dxa"/>
            <w:tcBorders>
              <w:top w:val="single" w:color="000000" w:sz="2" w:space="0"/>
              <w:bottom w:val="single" w:color="000000" w:sz="2" w:space="0"/>
            </w:tcBorders>
            <w:noWrap w:val="0"/>
            <w:vAlign w:val="top"/>
          </w:tcPr>
          <w:p w14:paraId="59840433">
            <w:pPr>
              <w:spacing w:line="279" w:lineRule="auto"/>
              <w:rPr>
                <w:rFonts w:ascii="Arial"/>
              </w:rPr>
            </w:pPr>
          </w:p>
          <w:p w14:paraId="4DEA34E5">
            <w:pPr>
              <w:spacing w:before="91" w:line="376" w:lineRule="exact"/>
              <w:ind w:left="576"/>
              <w:rPr>
                <w:rFonts w:hint="default" w:ascii="宋体" w:hAnsi="宋体" w:cs="宋体" w:eastAsiaTheme="minorEastAsia"/>
                <w:sz w:val="28"/>
                <w:szCs w:val="28"/>
                <w:lang w:val="en-US" w:eastAsia="zh-CN"/>
              </w:rPr>
            </w:pPr>
            <w:r>
              <w:rPr>
                <w:rFonts w:ascii="宋体" w:hAnsi="宋体" w:cs="宋体"/>
                <w:spacing w:val="2"/>
                <w:position w:val="1"/>
                <w:sz w:val="28"/>
                <w:szCs w:val="28"/>
              </w:rPr>
              <w:t>-0</w:t>
            </w:r>
            <w:r>
              <w:rPr>
                <w:rFonts w:ascii="宋体" w:hAnsi="宋体" w:cs="宋体"/>
                <w:spacing w:val="1"/>
                <w:position w:val="1"/>
                <w:sz w:val="28"/>
                <w:szCs w:val="28"/>
              </w:rPr>
              <w:t>.</w:t>
            </w:r>
            <w:r>
              <w:rPr>
                <w:rFonts w:hint="eastAsia" w:ascii="宋体" w:hAnsi="宋体" w:cs="宋体"/>
                <w:spacing w:val="1"/>
                <w:position w:val="1"/>
                <w:sz w:val="28"/>
                <w:szCs w:val="28"/>
                <w:lang w:val="en-US" w:eastAsia="zh-CN"/>
              </w:rPr>
              <w:t>08</w:t>
            </w:r>
          </w:p>
        </w:tc>
        <w:tc>
          <w:tcPr>
            <w:tcW w:w="1600" w:type="dxa"/>
            <w:tcBorders>
              <w:top w:val="single" w:color="000000" w:sz="2" w:space="0"/>
              <w:bottom w:val="single" w:color="000000" w:sz="2" w:space="0"/>
            </w:tcBorders>
            <w:noWrap w:val="0"/>
            <w:vAlign w:val="top"/>
          </w:tcPr>
          <w:p w14:paraId="0744CC03">
            <w:pPr>
              <w:spacing w:line="280" w:lineRule="auto"/>
              <w:rPr>
                <w:rFonts w:ascii="Arial"/>
              </w:rPr>
            </w:pPr>
          </w:p>
          <w:p w14:paraId="2DFFABFE">
            <w:pPr>
              <w:spacing w:before="91" w:line="375" w:lineRule="exact"/>
              <w:ind w:left="558"/>
              <w:rPr>
                <w:rFonts w:hint="eastAsia" w:ascii="宋体" w:hAnsi="宋体" w:cs="宋体" w:eastAsiaTheme="minorEastAsia"/>
                <w:sz w:val="28"/>
                <w:szCs w:val="28"/>
                <w:lang w:eastAsia="zh-CN"/>
              </w:rPr>
            </w:pPr>
            <w:r>
              <w:rPr>
                <w:rFonts w:ascii="宋体" w:hAnsi="宋体" w:cs="宋体"/>
                <w:spacing w:val="2"/>
                <w:position w:val="1"/>
                <w:sz w:val="28"/>
                <w:szCs w:val="28"/>
              </w:rPr>
              <w:t>-</w:t>
            </w:r>
            <w:r>
              <w:rPr>
                <w:rFonts w:ascii="宋体" w:hAnsi="宋体" w:cs="宋体"/>
                <w:spacing w:val="1"/>
                <w:position w:val="1"/>
                <w:sz w:val="28"/>
                <w:szCs w:val="28"/>
              </w:rPr>
              <w:t>0.</w:t>
            </w:r>
            <w:r>
              <w:rPr>
                <w:rFonts w:hint="eastAsia" w:ascii="宋体" w:hAnsi="宋体" w:cs="宋体"/>
                <w:spacing w:val="1"/>
                <w:position w:val="1"/>
                <w:sz w:val="28"/>
                <w:szCs w:val="28"/>
                <w:lang w:val="en-US" w:eastAsia="zh-CN"/>
              </w:rPr>
              <w:t>1</w:t>
            </w:r>
          </w:p>
        </w:tc>
      </w:tr>
    </w:tbl>
    <w:p w14:paraId="1B074043">
      <w:pPr>
        <w:pStyle w:val="2"/>
        <w:rPr>
          <w:rFonts w:hint="default" w:ascii="仿宋_GB2312" w:hAnsi="仿宋_GB2312" w:eastAsia="仿宋_GB2312" w:cs="仿宋_GB2312"/>
          <w:sz w:val="32"/>
          <w:szCs w:val="32"/>
          <w:lang w:val="en-US" w:eastAsia="zh-CN"/>
        </w:rPr>
      </w:pPr>
    </w:p>
    <w:p w14:paraId="5F9F388F">
      <w:pPr>
        <w:pStyle w:val="2"/>
        <w:rPr>
          <w:rFonts w:hint="eastAsia"/>
          <w:lang w:val="en-US" w:eastAsia="zh-CN"/>
        </w:rPr>
      </w:pPr>
    </w:p>
    <w:p w14:paraId="317F54F1">
      <w:pPr>
        <w:pStyle w:val="2"/>
        <w:rPr>
          <w:rFonts w:hint="eastAsia" w:ascii="方正小标宋简体" w:hAnsi="方正小标宋简体" w:eastAsia="方正小标宋简体" w:cs="方正小标宋简体"/>
          <w:sz w:val="32"/>
          <w:szCs w:val="32"/>
          <w:lang w:val="en-US" w:eastAsia="zh-CN"/>
        </w:rPr>
      </w:pPr>
    </w:p>
    <w:p w14:paraId="3A2F9830">
      <w:pPr>
        <w:pStyle w:val="2"/>
        <w:rPr>
          <w:rFonts w:hint="eastAsia" w:ascii="方正小标宋简体" w:hAnsi="方正小标宋简体" w:eastAsia="方正小标宋简体" w:cs="方正小标宋简体"/>
          <w:sz w:val="32"/>
          <w:szCs w:val="32"/>
          <w:lang w:val="en-US" w:eastAsia="zh-CN"/>
        </w:rPr>
      </w:pPr>
    </w:p>
    <w:p w14:paraId="4A5CCFB2">
      <w:pPr>
        <w:widowControl/>
        <w:kinsoku w:val="0"/>
        <w:autoSpaceDE w:val="0"/>
        <w:autoSpaceDN w:val="0"/>
        <w:adjustRightInd w:val="0"/>
        <w:snapToGrid w:val="0"/>
        <w:spacing w:line="560" w:lineRule="exact"/>
        <w:ind w:right="1125"/>
        <w:textAlignment w:val="baseline"/>
        <w:rPr>
          <w:rFonts w:hint="eastAsia" w:ascii="仿宋_GB2312" w:hAnsi="仿宋_GB2312" w:eastAsia="仿宋_GB2312" w:cs="仿宋_GB2312"/>
          <w:spacing w:val="-9"/>
          <w:sz w:val="32"/>
          <w:szCs w:val="32"/>
          <w:lang w:eastAsia="zh-CN"/>
        </w:rPr>
      </w:pPr>
      <w:r>
        <w:rPr>
          <w:rFonts w:hint="eastAsia" w:ascii="仿宋_GB2312" w:hAnsi="仿宋_GB2312" w:eastAsia="仿宋_GB2312" w:cs="仿宋_GB2312"/>
          <w:spacing w:val="-9"/>
          <w:sz w:val="32"/>
          <w:szCs w:val="32"/>
        </w:rPr>
        <w:t>附件</w:t>
      </w:r>
      <w:r>
        <w:rPr>
          <w:rFonts w:hint="eastAsia" w:ascii="仿宋_GB2312" w:hAnsi="仿宋_GB2312" w:eastAsia="仿宋_GB2312" w:cs="仿宋_GB2312"/>
          <w:spacing w:val="-9"/>
          <w:sz w:val="32"/>
          <w:szCs w:val="32"/>
          <w:lang w:val="en-US" w:eastAsia="zh-CN"/>
        </w:rPr>
        <w:t>3</w:t>
      </w:r>
    </w:p>
    <w:p w14:paraId="57530C43">
      <w:pPr>
        <w:spacing w:before="299" w:line="221" w:lineRule="auto"/>
        <w:jc w:val="center"/>
        <w:rPr>
          <w:rFonts w:ascii="宋体" w:hAnsi="宋体" w:cs="宋体"/>
          <w:spacing w:val="3"/>
          <w:sz w:val="28"/>
          <w:szCs w:val="28"/>
        </w:rPr>
      </w:pPr>
      <w:r>
        <w:rPr>
          <w:rFonts w:hint="eastAsia" w:ascii="宋体" w:hAnsi="宋体" w:cs="宋体"/>
          <w:b/>
          <w:bCs/>
          <w:spacing w:val="3"/>
          <w:sz w:val="28"/>
          <w:szCs w:val="28"/>
          <w:lang w:val="en-US" w:eastAsia="zh-CN"/>
        </w:rPr>
        <w:t>年龄辅助分型</w:t>
      </w:r>
      <w:r>
        <w:rPr>
          <w:rFonts w:ascii="宋体" w:hAnsi="宋体" w:cs="宋体"/>
          <w:b/>
          <w:bCs/>
          <w:spacing w:val="3"/>
          <w:sz w:val="28"/>
          <w:szCs w:val="28"/>
        </w:rPr>
        <w:t>加权系数</w:t>
      </w:r>
    </w:p>
    <w:p w14:paraId="6B79B8C2"/>
    <w:p w14:paraId="13B3F525">
      <w:pPr>
        <w:spacing w:line="58" w:lineRule="exact"/>
      </w:pPr>
    </w:p>
    <w:tbl>
      <w:tblPr>
        <w:tblStyle w:val="9"/>
        <w:tblW w:w="879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584"/>
        <w:gridCol w:w="2246"/>
        <w:gridCol w:w="1903"/>
        <w:gridCol w:w="2065"/>
      </w:tblGrid>
      <w:tr w14:paraId="2DC176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9" w:hRule="atLeast"/>
        </w:trPr>
        <w:tc>
          <w:tcPr>
            <w:tcW w:w="2584" w:type="dxa"/>
            <w:tcBorders>
              <w:top w:val="single" w:color="000000" w:sz="2" w:space="0"/>
              <w:bottom w:val="single" w:color="000000" w:sz="2" w:space="0"/>
            </w:tcBorders>
            <w:noWrap w:val="0"/>
            <w:vAlign w:val="top"/>
          </w:tcPr>
          <w:p w14:paraId="4610F3AD">
            <w:pPr>
              <w:spacing w:before="298" w:line="220" w:lineRule="auto"/>
              <w:jc w:val="center"/>
              <w:rPr>
                <w:rFonts w:hint="eastAsia" w:ascii="仿宋" w:hAnsi="仿宋" w:eastAsia="仿宋" w:cs="仿宋"/>
                <w:sz w:val="28"/>
                <w:szCs w:val="28"/>
              </w:rPr>
            </w:pPr>
            <w:r>
              <w:rPr>
                <w:rFonts w:hint="eastAsia" w:ascii="仿宋" w:hAnsi="仿宋" w:eastAsia="仿宋" w:cs="仿宋"/>
                <w:spacing w:val="7"/>
                <w:sz w:val="28"/>
                <w:szCs w:val="28"/>
              </w:rPr>
              <w:t>级别</w:t>
            </w:r>
          </w:p>
        </w:tc>
        <w:tc>
          <w:tcPr>
            <w:tcW w:w="2246" w:type="dxa"/>
            <w:tcBorders>
              <w:top w:val="single" w:color="000000" w:sz="2" w:space="0"/>
              <w:bottom w:val="single" w:color="000000" w:sz="2" w:space="0"/>
            </w:tcBorders>
            <w:noWrap w:val="0"/>
            <w:vAlign w:val="top"/>
          </w:tcPr>
          <w:p w14:paraId="2EE569E1">
            <w:pPr>
              <w:spacing w:before="298" w:line="220" w:lineRule="auto"/>
              <w:jc w:val="center"/>
              <w:rPr>
                <w:rFonts w:hint="eastAsia" w:ascii="仿宋" w:hAnsi="仿宋" w:eastAsia="仿宋" w:cs="仿宋"/>
                <w:sz w:val="28"/>
                <w:szCs w:val="28"/>
              </w:rPr>
            </w:pPr>
            <w:r>
              <w:rPr>
                <w:rFonts w:hint="eastAsia" w:ascii="仿宋" w:hAnsi="仿宋" w:eastAsia="仿宋" w:cs="仿宋"/>
                <w:spacing w:val="2"/>
                <w:sz w:val="28"/>
                <w:szCs w:val="28"/>
              </w:rPr>
              <w:t>一级医院</w:t>
            </w:r>
          </w:p>
        </w:tc>
        <w:tc>
          <w:tcPr>
            <w:tcW w:w="1903" w:type="dxa"/>
            <w:tcBorders>
              <w:top w:val="single" w:color="000000" w:sz="2" w:space="0"/>
              <w:bottom w:val="single" w:color="000000" w:sz="2" w:space="0"/>
            </w:tcBorders>
            <w:noWrap w:val="0"/>
            <w:vAlign w:val="top"/>
          </w:tcPr>
          <w:p w14:paraId="6254BBE1">
            <w:pPr>
              <w:spacing w:before="298" w:line="220" w:lineRule="auto"/>
              <w:jc w:val="center"/>
              <w:rPr>
                <w:rFonts w:hint="eastAsia" w:ascii="仿宋" w:hAnsi="仿宋" w:eastAsia="仿宋" w:cs="仿宋"/>
                <w:sz w:val="28"/>
                <w:szCs w:val="28"/>
              </w:rPr>
            </w:pPr>
            <w:r>
              <w:rPr>
                <w:rFonts w:hint="eastAsia" w:ascii="仿宋" w:hAnsi="仿宋" w:eastAsia="仿宋" w:cs="仿宋"/>
                <w:spacing w:val="2"/>
                <w:sz w:val="28"/>
                <w:szCs w:val="28"/>
              </w:rPr>
              <w:t>二级医院</w:t>
            </w:r>
          </w:p>
        </w:tc>
        <w:tc>
          <w:tcPr>
            <w:tcW w:w="2065" w:type="dxa"/>
            <w:tcBorders>
              <w:top w:val="single" w:color="000000" w:sz="2" w:space="0"/>
              <w:bottom w:val="single" w:color="000000" w:sz="2" w:space="0"/>
            </w:tcBorders>
            <w:noWrap w:val="0"/>
            <w:vAlign w:val="top"/>
          </w:tcPr>
          <w:p w14:paraId="2086E193">
            <w:pPr>
              <w:spacing w:before="298" w:line="220" w:lineRule="auto"/>
              <w:jc w:val="center"/>
              <w:rPr>
                <w:rFonts w:hint="eastAsia" w:ascii="仿宋" w:hAnsi="仿宋" w:eastAsia="仿宋" w:cs="仿宋"/>
                <w:sz w:val="28"/>
                <w:szCs w:val="28"/>
              </w:rPr>
            </w:pPr>
            <w:r>
              <w:rPr>
                <w:rFonts w:hint="eastAsia" w:ascii="仿宋" w:hAnsi="仿宋" w:eastAsia="仿宋" w:cs="仿宋"/>
                <w:spacing w:val="-3"/>
                <w:sz w:val="28"/>
                <w:szCs w:val="28"/>
              </w:rPr>
              <w:t>三</w:t>
            </w:r>
            <w:r>
              <w:rPr>
                <w:rFonts w:hint="eastAsia" w:ascii="仿宋" w:hAnsi="仿宋" w:eastAsia="仿宋" w:cs="仿宋"/>
                <w:spacing w:val="-2"/>
                <w:sz w:val="28"/>
                <w:szCs w:val="28"/>
              </w:rPr>
              <w:t>级医院</w:t>
            </w:r>
          </w:p>
        </w:tc>
      </w:tr>
      <w:tr w14:paraId="44E891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7" w:hRule="atLeast"/>
        </w:trPr>
        <w:tc>
          <w:tcPr>
            <w:tcW w:w="2584" w:type="dxa"/>
            <w:tcBorders>
              <w:top w:val="single" w:color="000000" w:sz="2" w:space="0"/>
              <w:bottom w:val="single" w:color="000000" w:sz="2" w:space="0"/>
            </w:tcBorders>
            <w:noWrap w:val="0"/>
            <w:vAlign w:val="top"/>
          </w:tcPr>
          <w:p w14:paraId="1AF074B7">
            <w:pPr>
              <w:spacing w:before="299" w:line="221" w:lineRule="auto"/>
              <w:jc w:val="center"/>
              <w:rPr>
                <w:rFonts w:hint="eastAsia" w:ascii="仿宋" w:hAnsi="仿宋" w:eastAsia="仿宋" w:cs="仿宋"/>
                <w:sz w:val="28"/>
                <w:szCs w:val="28"/>
              </w:rPr>
            </w:pPr>
            <w:r>
              <w:rPr>
                <w:rFonts w:hint="eastAsia" w:ascii="仿宋" w:hAnsi="仿宋" w:eastAsia="仿宋" w:cs="仿宋"/>
                <w:sz w:val="28"/>
                <w:szCs w:val="28"/>
              </w:rPr>
              <w:t>0－28天</w:t>
            </w:r>
          </w:p>
        </w:tc>
        <w:tc>
          <w:tcPr>
            <w:tcW w:w="2246" w:type="dxa"/>
            <w:tcBorders>
              <w:top w:val="single" w:color="000000" w:sz="2" w:space="0"/>
              <w:bottom w:val="single" w:color="000000" w:sz="2" w:space="0"/>
            </w:tcBorders>
            <w:noWrap w:val="0"/>
            <w:vAlign w:val="center"/>
          </w:tcPr>
          <w:p w14:paraId="65601613">
            <w:pPr>
              <w:spacing w:before="91" w:line="184" w:lineRule="auto"/>
              <w:jc w:val="center"/>
              <w:rPr>
                <w:rFonts w:hint="eastAsia" w:ascii="仿宋" w:hAnsi="仿宋" w:eastAsia="仿宋" w:cs="仿宋"/>
                <w:sz w:val="28"/>
                <w:szCs w:val="28"/>
                <w:lang w:eastAsia="zh-CN"/>
              </w:rPr>
            </w:pPr>
            <w:r>
              <w:rPr>
                <w:rFonts w:hint="eastAsia" w:ascii="仿宋" w:hAnsi="仿宋" w:eastAsia="仿宋" w:cs="仿宋"/>
                <w:spacing w:val="-4"/>
                <w:sz w:val="28"/>
                <w:szCs w:val="28"/>
              </w:rPr>
              <w:t>0</w:t>
            </w:r>
            <w:r>
              <w:rPr>
                <w:rFonts w:hint="eastAsia" w:ascii="仿宋" w:hAnsi="仿宋" w:eastAsia="仿宋" w:cs="仿宋"/>
                <w:spacing w:val="-2"/>
                <w:sz w:val="28"/>
                <w:szCs w:val="28"/>
              </w:rPr>
              <w:t>.</w:t>
            </w:r>
            <w:r>
              <w:rPr>
                <w:rFonts w:hint="eastAsia" w:ascii="仿宋" w:hAnsi="仿宋" w:eastAsia="仿宋" w:cs="仿宋"/>
                <w:spacing w:val="-2"/>
                <w:sz w:val="28"/>
                <w:szCs w:val="28"/>
                <w:lang w:val="en-US" w:eastAsia="zh-CN"/>
              </w:rPr>
              <w:t>1</w:t>
            </w:r>
          </w:p>
        </w:tc>
        <w:tc>
          <w:tcPr>
            <w:tcW w:w="1903" w:type="dxa"/>
            <w:tcBorders>
              <w:top w:val="single" w:color="000000" w:sz="2" w:space="0"/>
              <w:bottom w:val="single" w:color="000000" w:sz="2" w:space="0"/>
            </w:tcBorders>
            <w:noWrap w:val="0"/>
            <w:vAlign w:val="center"/>
          </w:tcPr>
          <w:p w14:paraId="3C2E8E05">
            <w:pPr>
              <w:spacing w:before="91" w:line="184" w:lineRule="auto"/>
              <w:jc w:val="center"/>
              <w:rPr>
                <w:rFonts w:hint="eastAsia" w:ascii="仿宋" w:hAnsi="仿宋" w:eastAsia="仿宋" w:cs="仿宋"/>
                <w:sz w:val="28"/>
                <w:szCs w:val="28"/>
                <w:lang w:val="en-US" w:eastAsia="zh-CN"/>
              </w:rPr>
            </w:pPr>
            <w:r>
              <w:rPr>
                <w:rFonts w:hint="eastAsia" w:ascii="仿宋" w:hAnsi="仿宋" w:eastAsia="仿宋" w:cs="仿宋"/>
                <w:spacing w:val="-4"/>
                <w:sz w:val="28"/>
                <w:szCs w:val="28"/>
              </w:rPr>
              <w:t>0</w:t>
            </w:r>
            <w:r>
              <w:rPr>
                <w:rFonts w:hint="eastAsia" w:ascii="仿宋" w:hAnsi="仿宋" w:eastAsia="仿宋" w:cs="仿宋"/>
                <w:spacing w:val="-2"/>
                <w:sz w:val="28"/>
                <w:szCs w:val="28"/>
              </w:rPr>
              <w:t>.</w:t>
            </w:r>
            <w:r>
              <w:rPr>
                <w:rFonts w:hint="eastAsia" w:ascii="仿宋" w:hAnsi="仿宋" w:eastAsia="仿宋" w:cs="仿宋"/>
                <w:spacing w:val="-2"/>
                <w:sz w:val="28"/>
                <w:szCs w:val="28"/>
                <w:lang w:val="en-US" w:eastAsia="zh-CN"/>
              </w:rPr>
              <w:t>16</w:t>
            </w:r>
          </w:p>
        </w:tc>
        <w:tc>
          <w:tcPr>
            <w:tcW w:w="2065" w:type="dxa"/>
            <w:tcBorders>
              <w:top w:val="single" w:color="000000" w:sz="2" w:space="0"/>
              <w:bottom w:val="single" w:color="000000" w:sz="2" w:space="0"/>
            </w:tcBorders>
            <w:noWrap w:val="0"/>
            <w:vAlign w:val="center"/>
          </w:tcPr>
          <w:p w14:paraId="4606DD3E">
            <w:pPr>
              <w:spacing w:before="91" w:line="184" w:lineRule="auto"/>
              <w:jc w:val="center"/>
              <w:rPr>
                <w:rFonts w:hint="eastAsia" w:ascii="仿宋" w:hAnsi="仿宋" w:eastAsia="仿宋" w:cs="仿宋"/>
                <w:sz w:val="28"/>
                <w:szCs w:val="28"/>
                <w:lang w:eastAsia="zh-CN"/>
              </w:rPr>
            </w:pPr>
            <w:r>
              <w:rPr>
                <w:rFonts w:hint="eastAsia" w:ascii="仿宋" w:hAnsi="仿宋" w:eastAsia="仿宋" w:cs="仿宋"/>
                <w:spacing w:val="-4"/>
                <w:sz w:val="28"/>
                <w:szCs w:val="28"/>
              </w:rPr>
              <w:t>0</w:t>
            </w:r>
            <w:r>
              <w:rPr>
                <w:rFonts w:hint="eastAsia" w:ascii="仿宋" w:hAnsi="仿宋" w:eastAsia="仿宋" w:cs="仿宋"/>
                <w:spacing w:val="-2"/>
                <w:sz w:val="28"/>
                <w:szCs w:val="28"/>
              </w:rPr>
              <w:t>.</w:t>
            </w:r>
            <w:r>
              <w:rPr>
                <w:rFonts w:hint="eastAsia" w:ascii="仿宋" w:hAnsi="仿宋" w:eastAsia="仿宋" w:cs="仿宋"/>
                <w:spacing w:val="-2"/>
                <w:sz w:val="28"/>
                <w:szCs w:val="28"/>
                <w:lang w:val="en-US" w:eastAsia="zh-CN"/>
              </w:rPr>
              <w:t>2</w:t>
            </w:r>
          </w:p>
        </w:tc>
      </w:tr>
      <w:tr w14:paraId="20DE1E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7" w:hRule="atLeast"/>
        </w:trPr>
        <w:tc>
          <w:tcPr>
            <w:tcW w:w="2584" w:type="dxa"/>
            <w:tcBorders>
              <w:top w:val="single" w:color="000000" w:sz="2" w:space="0"/>
              <w:bottom w:val="single" w:color="000000" w:sz="2" w:space="0"/>
            </w:tcBorders>
            <w:noWrap w:val="0"/>
            <w:vAlign w:val="top"/>
          </w:tcPr>
          <w:p w14:paraId="4D39807F">
            <w:pPr>
              <w:spacing w:before="299" w:line="221" w:lineRule="auto"/>
              <w:jc w:val="center"/>
              <w:rPr>
                <w:rFonts w:hint="eastAsia" w:ascii="仿宋" w:hAnsi="仿宋" w:eastAsia="仿宋" w:cs="仿宋"/>
                <w:sz w:val="28"/>
                <w:szCs w:val="28"/>
              </w:rPr>
            </w:pPr>
            <w:r>
              <w:rPr>
                <w:rFonts w:hint="eastAsia" w:ascii="仿宋" w:hAnsi="仿宋" w:eastAsia="仿宋" w:cs="仿宋"/>
                <w:sz w:val="28"/>
                <w:szCs w:val="28"/>
              </w:rPr>
              <w:t>29天－1岁前</w:t>
            </w:r>
          </w:p>
        </w:tc>
        <w:tc>
          <w:tcPr>
            <w:tcW w:w="2246" w:type="dxa"/>
            <w:tcBorders>
              <w:top w:val="single" w:color="000000" w:sz="2" w:space="0"/>
              <w:bottom w:val="single" w:color="000000" w:sz="2" w:space="0"/>
            </w:tcBorders>
            <w:noWrap w:val="0"/>
            <w:vAlign w:val="center"/>
          </w:tcPr>
          <w:p w14:paraId="0F312E01">
            <w:pPr>
              <w:spacing w:before="91" w:line="185" w:lineRule="auto"/>
              <w:jc w:val="center"/>
              <w:rPr>
                <w:rFonts w:hint="eastAsia" w:ascii="仿宋" w:hAnsi="仿宋" w:eastAsia="仿宋" w:cs="仿宋"/>
                <w:sz w:val="28"/>
                <w:szCs w:val="28"/>
                <w:lang w:val="en-US" w:eastAsia="zh-CN"/>
              </w:rPr>
            </w:pPr>
            <w:r>
              <w:rPr>
                <w:rFonts w:hint="eastAsia" w:ascii="仿宋" w:hAnsi="仿宋" w:eastAsia="仿宋" w:cs="仿宋"/>
                <w:spacing w:val="-3"/>
                <w:sz w:val="28"/>
                <w:szCs w:val="28"/>
              </w:rPr>
              <w:t>0.</w:t>
            </w:r>
            <w:r>
              <w:rPr>
                <w:rFonts w:hint="eastAsia" w:ascii="仿宋" w:hAnsi="仿宋" w:eastAsia="仿宋" w:cs="仿宋"/>
                <w:spacing w:val="-3"/>
                <w:sz w:val="28"/>
                <w:szCs w:val="28"/>
                <w:lang w:val="en-US" w:eastAsia="zh-CN"/>
              </w:rPr>
              <w:t>05</w:t>
            </w:r>
          </w:p>
        </w:tc>
        <w:tc>
          <w:tcPr>
            <w:tcW w:w="1903" w:type="dxa"/>
            <w:tcBorders>
              <w:top w:val="single" w:color="000000" w:sz="2" w:space="0"/>
              <w:bottom w:val="single" w:color="000000" w:sz="2" w:space="0"/>
            </w:tcBorders>
            <w:noWrap w:val="0"/>
            <w:vAlign w:val="center"/>
          </w:tcPr>
          <w:p w14:paraId="5D306706">
            <w:pPr>
              <w:spacing w:before="91" w:line="185" w:lineRule="auto"/>
              <w:jc w:val="center"/>
              <w:rPr>
                <w:rFonts w:hint="eastAsia" w:ascii="仿宋" w:hAnsi="仿宋" w:eastAsia="仿宋" w:cs="仿宋"/>
                <w:sz w:val="28"/>
                <w:szCs w:val="28"/>
                <w:lang w:val="en-US" w:eastAsia="zh-CN"/>
              </w:rPr>
            </w:pPr>
            <w:r>
              <w:rPr>
                <w:rFonts w:hint="eastAsia" w:ascii="仿宋" w:hAnsi="仿宋" w:eastAsia="仿宋" w:cs="仿宋"/>
                <w:spacing w:val="-4"/>
                <w:sz w:val="28"/>
                <w:szCs w:val="28"/>
              </w:rPr>
              <w:t>0</w:t>
            </w:r>
            <w:r>
              <w:rPr>
                <w:rFonts w:hint="eastAsia" w:ascii="仿宋" w:hAnsi="仿宋" w:eastAsia="仿宋" w:cs="仿宋"/>
                <w:spacing w:val="-2"/>
                <w:sz w:val="28"/>
                <w:szCs w:val="28"/>
              </w:rPr>
              <w:t>.</w:t>
            </w:r>
            <w:r>
              <w:rPr>
                <w:rFonts w:hint="eastAsia" w:ascii="仿宋" w:hAnsi="仿宋" w:eastAsia="仿宋" w:cs="仿宋"/>
                <w:spacing w:val="-2"/>
                <w:sz w:val="28"/>
                <w:szCs w:val="28"/>
                <w:lang w:val="en-US" w:eastAsia="zh-CN"/>
              </w:rPr>
              <w:t>08</w:t>
            </w:r>
          </w:p>
        </w:tc>
        <w:tc>
          <w:tcPr>
            <w:tcW w:w="2065" w:type="dxa"/>
            <w:tcBorders>
              <w:top w:val="single" w:color="000000" w:sz="2" w:space="0"/>
              <w:bottom w:val="single" w:color="000000" w:sz="2" w:space="0"/>
            </w:tcBorders>
            <w:noWrap w:val="0"/>
            <w:vAlign w:val="center"/>
          </w:tcPr>
          <w:p w14:paraId="64D64320">
            <w:pPr>
              <w:spacing w:before="91" w:line="184" w:lineRule="auto"/>
              <w:jc w:val="center"/>
              <w:rPr>
                <w:rFonts w:hint="eastAsia" w:ascii="仿宋" w:hAnsi="仿宋" w:eastAsia="仿宋" w:cs="仿宋"/>
                <w:sz w:val="28"/>
                <w:szCs w:val="28"/>
                <w:lang w:val="en-US" w:eastAsia="zh-CN"/>
              </w:rPr>
            </w:pPr>
            <w:r>
              <w:rPr>
                <w:rFonts w:hint="eastAsia" w:ascii="仿宋" w:hAnsi="仿宋" w:eastAsia="仿宋" w:cs="仿宋"/>
                <w:spacing w:val="-3"/>
                <w:sz w:val="28"/>
                <w:szCs w:val="28"/>
              </w:rPr>
              <w:t>0.</w:t>
            </w:r>
            <w:r>
              <w:rPr>
                <w:rFonts w:hint="eastAsia" w:ascii="仿宋" w:hAnsi="仿宋" w:eastAsia="仿宋" w:cs="仿宋"/>
                <w:spacing w:val="-3"/>
                <w:sz w:val="28"/>
                <w:szCs w:val="28"/>
                <w:lang w:val="en-US" w:eastAsia="zh-CN"/>
              </w:rPr>
              <w:t>1</w:t>
            </w:r>
          </w:p>
        </w:tc>
      </w:tr>
      <w:tr w14:paraId="696096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7" w:hRule="atLeast"/>
        </w:trPr>
        <w:tc>
          <w:tcPr>
            <w:tcW w:w="2584" w:type="dxa"/>
            <w:tcBorders>
              <w:top w:val="single" w:color="000000" w:sz="2" w:space="0"/>
              <w:bottom w:val="single" w:color="000000" w:sz="2" w:space="0"/>
            </w:tcBorders>
            <w:noWrap w:val="0"/>
            <w:vAlign w:val="top"/>
          </w:tcPr>
          <w:p w14:paraId="0F49D68E">
            <w:pPr>
              <w:spacing w:before="289" w:line="220" w:lineRule="auto"/>
              <w:jc w:val="center"/>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val="en-US" w:eastAsia="zh-CN"/>
              </w:rPr>
              <w:t>14</w:t>
            </w:r>
            <w:r>
              <w:rPr>
                <w:rFonts w:hint="eastAsia" w:ascii="仿宋" w:hAnsi="仿宋" w:eastAsia="仿宋" w:cs="仿宋"/>
                <w:sz w:val="28"/>
                <w:szCs w:val="28"/>
              </w:rPr>
              <w:t>岁</w:t>
            </w:r>
          </w:p>
        </w:tc>
        <w:tc>
          <w:tcPr>
            <w:tcW w:w="2246" w:type="dxa"/>
            <w:tcBorders>
              <w:top w:val="single" w:color="000000" w:sz="2" w:space="0"/>
              <w:bottom w:val="single" w:color="000000" w:sz="2" w:space="0"/>
            </w:tcBorders>
            <w:noWrap w:val="0"/>
            <w:vAlign w:val="center"/>
          </w:tcPr>
          <w:p w14:paraId="601235B4">
            <w:pPr>
              <w:spacing w:before="91" w:line="184" w:lineRule="auto"/>
              <w:jc w:val="center"/>
              <w:rPr>
                <w:rFonts w:hint="eastAsia" w:ascii="仿宋" w:hAnsi="仿宋" w:eastAsia="仿宋" w:cs="仿宋"/>
                <w:sz w:val="28"/>
                <w:szCs w:val="28"/>
                <w:lang w:eastAsia="zh-CN"/>
              </w:rPr>
            </w:pPr>
            <w:r>
              <w:rPr>
                <w:rFonts w:hint="eastAsia" w:ascii="仿宋" w:hAnsi="仿宋" w:eastAsia="仿宋" w:cs="仿宋"/>
                <w:spacing w:val="-4"/>
                <w:sz w:val="28"/>
                <w:szCs w:val="28"/>
              </w:rPr>
              <w:t>0</w:t>
            </w:r>
            <w:r>
              <w:rPr>
                <w:rFonts w:hint="eastAsia" w:ascii="仿宋" w:hAnsi="仿宋" w:eastAsia="仿宋" w:cs="仿宋"/>
                <w:spacing w:val="-2"/>
                <w:sz w:val="28"/>
                <w:szCs w:val="28"/>
              </w:rPr>
              <w:t>.0</w:t>
            </w:r>
            <w:r>
              <w:rPr>
                <w:rFonts w:hint="eastAsia" w:ascii="仿宋" w:hAnsi="仿宋" w:eastAsia="仿宋" w:cs="仿宋"/>
                <w:spacing w:val="-2"/>
                <w:sz w:val="28"/>
                <w:szCs w:val="28"/>
                <w:lang w:val="en-US" w:eastAsia="zh-CN"/>
              </w:rPr>
              <w:t>2</w:t>
            </w:r>
          </w:p>
        </w:tc>
        <w:tc>
          <w:tcPr>
            <w:tcW w:w="1903" w:type="dxa"/>
            <w:tcBorders>
              <w:top w:val="single" w:color="000000" w:sz="2" w:space="0"/>
              <w:bottom w:val="single" w:color="000000" w:sz="2" w:space="0"/>
            </w:tcBorders>
            <w:noWrap w:val="0"/>
            <w:vAlign w:val="center"/>
          </w:tcPr>
          <w:p w14:paraId="24563F4A">
            <w:pPr>
              <w:spacing w:before="91" w:line="184" w:lineRule="auto"/>
              <w:jc w:val="center"/>
              <w:rPr>
                <w:rFonts w:hint="eastAsia" w:ascii="仿宋" w:hAnsi="仿宋" w:eastAsia="仿宋" w:cs="仿宋"/>
                <w:sz w:val="28"/>
                <w:szCs w:val="28"/>
                <w:lang w:eastAsia="zh-CN"/>
              </w:rPr>
            </w:pPr>
            <w:r>
              <w:rPr>
                <w:rFonts w:hint="eastAsia" w:ascii="仿宋" w:hAnsi="仿宋" w:eastAsia="仿宋" w:cs="仿宋"/>
                <w:spacing w:val="-4"/>
                <w:sz w:val="28"/>
                <w:szCs w:val="28"/>
              </w:rPr>
              <w:t>0</w:t>
            </w:r>
            <w:r>
              <w:rPr>
                <w:rFonts w:hint="eastAsia" w:ascii="仿宋" w:hAnsi="仿宋" w:eastAsia="仿宋" w:cs="仿宋"/>
                <w:spacing w:val="-2"/>
                <w:sz w:val="28"/>
                <w:szCs w:val="28"/>
              </w:rPr>
              <w:t>.0</w:t>
            </w:r>
            <w:r>
              <w:rPr>
                <w:rFonts w:hint="eastAsia" w:ascii="仿宋" w:hAnsi="仿宋" w:eastAsia="仿宋" w:cs="仿宋"/>
                <w:spacing w:val="-2"/>
                <w:sz w:val="28"/>
                <w:szCs w:val="28"/>
                <w:lang w:val="en-US" w:eastAsia="zh-CN"/>
              </w:rPr>
              <w:t>4</w:t>
            </w:r>
          </w:p>
        </w:tc>
        <w:tc>
          <w:tcPr>
            <w:tcW w:w="2065" w:type="dxa"/>
            <w:tcBorders>
              <w:top w:val="single" w:color="000000" w:sz="2" w:space="0"/>
              <w:bottom w:val="single" w:color="000000" w:sz="2" w:space="0"/>
            </w:tcBorders>
            <w:noWrap w:val="0"/>
            <w:vAlign w:val="center"/>
          </w:tcPr>
          <w:p w14:paraId="489B60A0">
            <w:pPr>
              <w:spacing w:before="91" w:line="185" w:lineRule="auto"/>
              <w:jc w:val="center"/>
              <w:rPr>
                <w:rFonts w:hint="eastAsia" w:ascii="仿宋" w:hAnsi="仿宋" w:eastAsia="仿宋" w:cs="仿宋"/>
                <w:sz w:val="28"/>
                <w:szCs w:val="28"/>
                <w:lang w:eastAsia="zh-CN"/>
              </w:rPr>
            </w:pPr>
            <w:r>
              <w:rPr>
                <w:rFonts w:hint="eastAsia" w:ascii="仿宋" w:hAnsi="仿宋" w:eastAsia="仿宋" w:cs="仿宋"/>
                <w:spacing w:val="-3"/>
                <w:sz w:val="28"/>
                <w:szCs w:val="28"/>
              </w:rPr>
              <w:t>0.</w:t>
            </w:r>
            <w:r>
              <w:rPr>
                <w:rFonts w:hint="eastAsia" w:ascii="仿宋" w:hAnsi="仿宋" w:eastAsia="仿宋" w:cs="仿宋"/>
                <w:spacing w:val="-3"/>
                <w:sz w:val="28"/>
                <w:szCs w:val="28"/>
                <w:lang w:val="en-US" w:eastAsia="zh-CN"/>
              </w:rPr>
              <w:t>05</w:t>
            </w:r>
          </w:p>
        </w:tc>
      </w:tr>
      <w:tr w14:paraId="4D7FD5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8" w:hRule="atLeast"/>
        </w:trPr>
        <w:tc>
          <w:tcPr>
            <w:tcW w:w="2584" w:type="dxa"/>
            <w:tcBorders>
              <w:top w:val="single" w:color="000000" w:sz="2" w:space="0"/>
              <w:bottom w:val="single" w:color="000000" w:sz="2" w:space="0"/>
            </w:tcBorders>
            <w:noWrap w:val="0"/>
            <w:vAlign w:val="top"/>
          </w:tcPr>
          <w:p w14:paraId="66BF0F2A">
            <w:pPr>
              <w:spacing w:before="300" w:line="219" w:lineRule="auto"/>
              <w:jc w:val="center"/>
              <w:rPr>
                <w:rFonts w:hint="eastAsia" w:ascii="仿宋" w:hAnsi="仿宋" w:eastAsia="仿宋" w:cs="仿宋"/>
                <w:sz w:val="28"/>
                <w:szCs w:val="28"/>
              </w:rPr>
            </w:pPr>
            <w:r>
              <w:rPr>
                <w:rFonts w:hint="eastAsia" w:ascii="仿宋" w:hAnsi="仿宋" w:eastAsia="仿宋" w:cs="仿宋"/>
                <w:sz w:val="28"/>
                <w:szCs w:val="28"/>
              </w:rPr>
              <w:t>6</w:t>
            </w:r>
            <w:r>
              <w:rPr>
                <w:rFonts w:hint="eastAsia" w:ascii="仿宋" w:hAnsi="仿宋" w:eastAsia="仿宋" w:cs="仿宋"/>
                <w:sz w:val="28"/>
                <w:szCs w:val="28"/>
                <w:lang w:val="en-US" w:eastAsia="zh-CN"/>
              </w:rPr>
              <w:t>5</w:t>
            </w:r>
            <w:r>
              <w:rPr>
                <w:rFonts w:hint="eastAsia" w:ascii="仿宋" w:hAnsi="仿宋" w:eastAsia="仿宋" w:cs="仿宋"/>
                <w:sz w:val="28"/>
                <w:szCs w:val="28"/>
              </w:rPr>
              <w:t>岁及以上</w:t>
            </w:r>
          </w:p>
        </w:tc>
        <w:tc>
          <w:tcPr>
            <w:tcW w:w="2246" w:type="dxa"/>
            <w:tcBorders>
              <w:top w:val="single" w:color="000000" w:sz="2" w:space="0"/>
              <w:bottom w:val="single" w:color="000000" w:sz="2" w:space="0"/>
            </w:tcBorders>
            <w:noWrap w:val="0"/>
            <w:vAlign w:val="center"/>
          </w:tcPr>
          <w:p w14:paraId="1282EF88">
            <w:pPr>
              <w:spacing w:before="91" w:line="377" w:lineRule="exact"/>
              <w:jc w:val="center"/>
              <w:rPr>
                <w:rFonts w:hint="eastAsia" w:ascii="仿宋" w:hAnsi="仿宋" w:eastAsia="仿宋" w:cs="仿宋"/>
                <w:sz w:val="28"/>
                <w:szCs w:val="28"/>
                <w:lang w:val="en-US" w:eastAsia="zh-CN"/>
              </w:rPr>
            </w:pPr>
            <w:r>
              <w:rPr>
                <w:rFonts w:hint="eastAsia" w:ascii="仿宋" w:hAnsi="仿宋" w:eastAsia="仿宋" w:cs="仿宋"/>
                <w:spacing w:val="7"/>
                <w:position w:val="1"/>
                <w:sz w:val="28"/>
                <w:szCs w:val="28"/>
                <w:lang w:val="en-US" w:eastAsia="zh-CN"/>
              </w:rPr>
              <w:t>0.05</w:t>
            </w:r>
          </w:p>
        </w:tc>
        <w:tc>
          <w:tcPr>
            <w:tcW w:w="1903" w:type="dxa"/>
            <w:tcBorders>
              <w:top w:val="single" w:color="000000" w:sz="2" w:space="0"/>
              <w:bottom w:val="single" w:color="000000" w:sz="2" w:space="0"/>
            </w:tcBorders>
            <w:noWrap w:val="0"/>
            <w:vAlign w:val="center"/>
          </w:tcPr>
          <w:p w14:paraId="0D23FF67">
            <w:pPr>
              <w:spacing w:before="91" w:line="377" w:lineRule="exact"/>
              <w:jc w:val="center"/>
              <w:rPr>
                <w:rFonts w:hint="eastAsia" w:ascii="仿宋" w:hAnsi="仿宋" w:eastAsia="仿宋" w:cs="仿宋"/>
                <w:sz w:val="28"/>
                <w:szCs w:val="28"/>
                <w:lang w:val="en-US" w:eastAsia="zh-CN"/>
              </w:rPr>
            </w:pPr>
            <w:r>
              <w:rPr>
                <w:rFonts w:hint="eastAsia" w:ascii="仿宋" w:hAnsi="仿宋" w:eastAsia="仿宋" w:cs="仿宋"/>
                <w:spacing w:val="2"/>
                <w:position w:val="1"/>
                <w:sz w:val="28"/>
                <w:szCs w:val="28"/>
                <w:lang w:val="en-US" w:eastAsia="zh-CN"/>
              </w:rPr>
              <w:t>0.08</w:t>
            </w:r>
          </w:p>
        </w:tc>
        <w:tc>
          <w:tcPr>
            <w:tcW w:w="2065" w:type="dxa"/>
            <w:tcBorders>
              <w:top w:val="single" w:color="000000" w:sz="2" w:space="0"/>
              <w:bottom w:val="single" w:color="000000" w:sz="2" w:space="0"/>
            </w:tcBorders>
            <w:noWrap w:val="0"/>
            <w:vAlign w:val="center"/>
          </w:tcPr>
          <w:p w14:paraId="59910977">
            <w:pPr>
              <w:spacing w:before="91" w:line="375" w:lineRule="exact"/>
              <w:jc w:val="center"/>
              <w:rPr>
                <w:rFonts w:hint="eastAsia" w:ascii="仿宋" w:hAnsi="仿宋" w:eastAsia="仿宋" w:cs="仿宋"/>
                <w:sz w:val="28"/>
                <w:szCs w:val="28"/>
                <w:lang w:val="en-US" w:eastAsia="zh-CN"/>
              </w:rPr>
            </w:pPr>
            <w:r>
              <w:rPr>
                <w:rFonts w:hint="eastAsia" w:ascii="仿宋" w:hAnsi="仿宋" w:eastAsia="仿宋" w:cs="仿宋"/>
                <w:spacing w:val="-1"/>
                <w:position w:val="1"/>
                <w:sz w:val="28"/>
                <w:szCs w:val="28"/>
                <w:lang w:val="en-US" w:eastAsia="zh-CN"/>
              </w:rPr>
              <w:t>0.1</w:t>
            </w:r>
          </w:p>
        </w:tc>
      </w:tr>
    </w:tbl>
    <w:p w14:paraId="637BE713">
      <w:pPr>
        <w:pStyle w:val="2"/>
        <w:rPr>
          <w:rFonts w:hint="eastAsia" w:ascii="方正小标宋简体" w:hAnsi="方正小标宋简体" w:eastAsia="方正小标宋简体" w:cs="方正小标宋简体"/>
          <w:sz w:val="32"/>
          <w:szCs w:val="32"/>
          <w:lang w:val="en-US" w:eastAsia="zh-CN"/>
        </w:rPr>
      </w:pPr>
    </w:p>
    <w:p w14:paraId="413E70AB">
      <w:pPr>
        <w:pStyle w:val="2"/>
        <w:ind w:firstLine="1600" w:firstLineChars="500"/>
        <w:rPr>
          <w:rFonts w:hint="eastAsia" w:ascii="仿宋_GB2312" w:hAnsi="仿宋_GB2312" w:eastAsia="仿宋_GB2312" w:cs="仿宋_GB2312"/>
          <w:kern w:val="2"/>
          <w:sz w:val="32"/>
          <w:szCs w:val="32"/>
          <w:lang w:val="en-US" w:eastAsia="zh-CN" w:bidi="ar-SA"/>
        </w:rPr>
      </w:pPr>
    </w:p>
    <w:p w14:paraId="277EB9C1">
      <w:pPr>
        <w:pStyle w:val="2"/>
        <w:rPr>
          <w:rFonts w:hint="eastAsia" w:ascii="仿宋_GB2312" w:hAnsi="仿宋_GB2312" w:eastAsia="仿宋_GB2312" w:cs="仿宋_GB2312"/>
          <w:kern w:val="2"/>
          <w:sz w:val="32"/>
          <w:szCs w:val="32"/>
          <w:lang w:val="en-US" w:eastAsia="zh-CN" w:bidi="ar-SA"/>
        </w:rPr>
      </w:pPr>
    </w:p>
    <w:p w14:paraId="5AD12E32">
      <w:pPr>
        <w:pStyle w:val="2"/>
        <w:rPr>
          <w:rFonts w:hint="eastAsia" w:ascii="仿宋_GB2312" w:hAnsi="仿宋_GB2312" w:eastAsia="仿宋_GB2312" w:cs="仿宋_GB2312"/>
          <w:kern w:val="2"/>
          <w:sz w:val="32"/>
          <w:szCs w:val="32"/>
          <w:lang w:val="en-US" w:eastAsia="zh-CN" w:bidi="ar-SA"/>
        </w:rPr>
      </w:pPr>
    </w:p>
    <w:p w14:paraId="5532EA81">
      <w:pPr>
        <w:pStyle w:val="2"/>
        <w:rPr>
          <w:rFonts w:hint="eastAsia" w:ascii="仿宋_GB2312" w:hAnsi="仿宋_GB2312" w:eastAsia="仿宋_GB2312" w:cs="仿宋_GB2312"/>
          <w:kern w:val="2"/>
          <w:sz w:val="32"/>
          <w:szCs w:val="32"/>
          <w:lang w:val="en-US" w:eastAsia="zh-CN" w:bidi="ar-SA"/>
        </w:rPr>
      </w:pPr>
    </w:p>
    <w:p w14:paraId="01C98980">
      <w:pPr>
        <w:pStyle w:val="2"/>
        <w:rPr>
          <w:rFonts w:hint="eastAsia" w:ascii="仿宋_GB2312" w:hAnsi="仿宋_GB2312" w:eastAsia="仿宋_GB2312" w:cs="仿宋_GB2312"/>
          <w:kern w:val="2"/>
          <w:sz w:val="32"/>
          <w:szCs w:val="32"/>
          <w:lang w:val="en-US" w:eastAsia="zh-CN" w:bidi="ar-SA"/>
        </w:rPr>
      </w:pPr>
    </w:p>
    <w:p w14:paraId="39C655A2">
      <w:pPr>
        <w:pStyle w:val="2"/>
        <w:rPr>
          <w:rFonts w:hint="eastAsia" w:ascii="仿宋_GB2312" w:hAnsi="仿宋_GB2312" w:eastAsia="仿宋_GB2312" w:cs="仿宋_GB2312"/>
          <w:kern w:val="2"/>
          <w:sz w:val="32"/>
          <w:szCs w:val="32"/>
          <w:lang w:val="en-US" w:eastAsia="zh-CN" w:bidi="ar-SA"/>
        </w:rPr>
      </w:pPr>
    </w:p>
    <w:p w14:paraId="5092FB3E">
      <w:pPr>
        <w:pStyle w:val="2"/>
        <w:rPr>
          <w:rFonts w:hint="eastAsia" w:ascii="仿宋_GB2312" w:hAnsi="仿宋_GB2312" w:eastAsia="仿宋_GB2312" w:cs="仿宋_GB2312"/>
          <w:kern w:val="2"/>
          <w:sz w:val="32"/>
          <w:szCs w:val="32"/>
          <w:lang w:val="en-US" w:eastAsia="zh-CN" w:bidi="ar-SA"/>
        </w:rPr>
      </w:pPr>
    </w:p>
    <w:p w14:paraId="07E73632">
      <w:pPr>
        <w:widowControl/>
        <w:kinsoku w:val="0"/>
        <w:autoSpaceDE w:val="0"/>
        <w:autoSpaceDN w:val="0"/>
        <w:adjustRightInd w:val="0"/>
        <w:snapToGrid w:val="0"/>
        <w:spacing w:line="560" w:lineRule="exact"/>
        <w:ind w:right="1125"/>
        <w:textAlignment w:val="baseline"/>
        <w:rPr>
          <w:rFonts w:hint="eastAsia" w:ascii="仿宋_GB2312" w:hAnsi="仿宋_GB2312" w:eastAsia="仿宋_GB2312" w:cs="仿宋_GB2312"/>
          <w:spacing w:val="-9"/>
          <w:sz w:val="32"/>
          <w:szCs w:val="32"/>
          <w:lang w:eastAsia="zh-CN"/>
        </w:rPr>
      </w:pPr>
      <w:r>
        <w:rPr>
          <w:rFonts w:hint="eastAsia" w:ascii="仿宋_GB2312" w:hAnsi="仿宋_GB2312" w:eastAsia="仿宋_GB2312" w:cs="仿宋_GB2312"/>
          <w:spacing w:val="-9"/>
          <w:sz w:val="32"/>
          <w:szCs w:val="32"/>
        </w:rPr>
        <w:t>附件</w:t>
      </w:r>
      <w:r>
        <w:rPr>
          <w:rFonts w:hint="eastAsia" w:ascii="仿宋_GB2312" w:hAnsi="仿宋_GB2312" w:eastAsia="仿宋_GB2312" w:cs="仿宋_GB2312"/>
          <w:spacing w:val="-9"/>
          <w:sz w:val="32"/>
          <w:szCs w:val="32"/>
          <w:lang w:val="en-US" w:eastAsia="zh-CN"/>
        </w:rPr>
        <w:t>4</w:t>
      </w:r>
    </w:p>
    <w:p w14:paraId="5DD5E32D">
      <w:pPr>
        <w:spacing w:before="299" w:line="221" w:lineRule="auto"/>
        <w:jc w:val="center"/>
        <w:rPr>
          <w:rFonts w:hint="eastAsia" w:ascii="宋体" w:hAnsi="宋体" w:cs="宋体"/>
          <w:b/>
          <w:bCs/>
          <w:spacing w:val="3"/>
          <w:sz w:val="28"/>
          <w:szCs w:val="28"/>
          <w:lang w:val="en-US" w:eastAsia="zh-CN"/>
        </w:rPr>
      </w:pPr>
      <w:r>
        <w:rPr>
          <w:rFonts w:hint="eastAsia" w:ascii="宋体" w:hAnsi="宋体" w:cs="宋体"/>
          <w:b/>
          <w:bCs/>
          <w:spacing w:val="3"/>
          <w:sz w:val="28"/>
          <w:szCs w:val="28"/>
          <w:lang w:val="en-US" w:eastAsia="zh-CN"/>
        </w:rPr>
        <w:t>辅助分型次要诊断表</w:t>
      </w:r>
    </w:p>
    <w:tbl>
      <w:tblPr>
        <w:tblStyle w:val="9"/>
        <w:tblW w:w="82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085"/>
        <w:gridCol w:w="6135"/>
      </w:tblGrid>
      <w:tr w14:paraId="7BC456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9" w:hRule="atLeast"/>
        </w:trPr>
        <w:tc>
          <w:tcPr>
            <w:tcW w:w="8220" w:type="dxa"/>
            <w:gridSpan w:val="2"/>
            <w:tcBorders>
              <w:top w:val="nil"/>
              <w:left w:val="nil"/>
              <w:bottom w:val="nil"/>
              <w:right w:val="nil"/>
            </w:tcBorders>
            <w:shd w:val="clear" w:color="auto" w:fill="auto"/>
            <w:vAlign w:val="top"/>
          </w:tcPr>
          <w:p w14:paraId="122BF6B9">
            <w:pPr>
              <w:keepNext w:val="0"/>
              <w:keepLines w:val="0"/>
              <w:widowControl/>
              <w:suppressLineNumbers w:val="0"/>
              <w:jc w:val="left"/>
              <w:textAlignment w:val="top"/>
              <w:rPr>
                <w:rFonts w:hint="eastAsia" w:ascii="仿宋" w:hAnsi="仿宋" w:eastAsia="仿宋" w:cs="仿宋"/>
                <w:i w:val="0"/>
                <w:iCs w:val="0"/>
                <w:color w:val="000000"/>
                <w:sz w:val="28"/>
                <w:szCs w:val="28"/>
                <w:u w:val="none"/>
              </w:rPr>
            </w:pPr>
            <w:r>
              <w:rPr>
                <w:rStyle w:val="11"/>
                <w:rFonts w:hint="eastAsia" w:ascii="仿宋" w:hAnsi="仿宋" w:eastAsia="仿宋" w:cs="仿宋"/>
                <w:sz w:val="28"/>
                <w:szCs w:val="28"/>
                <w:lang w:val="en-US" w:eastAsia="zh-CN" w:bidi="ar"/>
              </w:rPr>
              <w:t>一、功能衰竭、休克、脓毒症</w:t>
            </w:r>
          </w:p>
        </w:tc>
      </w:tr>
      <w:tr w14:paraId="70454F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5" w:hRule="atLeast"/>
        </w:trPr>
        <w:tc>
          <w:tcPr>
            <w:tcW w:w="20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8A120A5">
            <w:pPr>
              <w:keepNext w:val="0"/>
              <w:keepLines w:val="0"/>
              <w:widowControl/>
              <w:suppressLineNumbers w:val="0"/>
              <w:jc w:val="center"/>
              <w:textAlignment w:val="bottom"/>
              <w:rPr>
                <w:rFonts w:hint="eastAsia" w:ascii="仿宋" w:hAnsi="仿宋" w:eastAsia="仿宋" w:cs="仿宋"/>
                <w:i w:val="0"/>
                <w:iCs w:val="0"/>
                <w:color w:val="000000"/>
                <w:sz w:val="28"/>
                <w:szCs w:val="28"/>
                <w:u w:val="none"/>
              </w:rPr>
            </w:pPr>
            <w:r>
              <w:rPr>
                <w:rStyle w:val="11"/>
                <w:rFonts w:hint="eastAsia" w:ascii="仿宋" w:hAnsi="仿宋" w:eastAsia="仿宋" w:cs="仿宋"/>
                <w:sz w:val="28"/>
                <w:szCs w:val="28"/>
                <w:lang w:val="en-US" w:eastAsia="zh-CN" w:bidi="ar"/>
              </w:rPr>
              <w:t>疾病编码</w:t>
            </w:r>
          </w:p>
        </w:tc>
        <w:tc>
          <w:tcPr>
            <w:tcW w:w="61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8B9271B">
            <w:pPr>
              <w:keepNext w:val="0"/>
              <w:keepLines w:val="0"/>
              <w:widowControl/>
              <w:suppressLineNumbers w:val="0"/>
              <w:jc w:val="center"/>
              <w:textAlignment w:val="bottom"/>
              <w:rPr>
                <w:rFonts w:hint="eastAsia" w:ascii="仿宋" w:hAnsi="仿宋" w:eastAsia="仿宋" w:cs="仿宋"/>
                <w:i w:val="0"/>
                <w:iCs w:val="0"/>
                <w:color w:val="000000"/>
                <w:sz w:val="28"/>
                <w:szCs w:val="28"/>
                <w:u w:val="none"/>
              </w:rPr>
            </w:pPr>
            <w:r>
              <w:rPr>
                <w:rStyle w:val="11"/>
                <w:rFonts w:hint="eastAsia" w:ascii="仿宋" w:hAnsi="仿宋" w:eastAsia="仿宋" w:cs="仿宋"/>
                <w:sz w:val="28"/>
                <w:szCs w:val="28"/>
                <w:lang w:val="en-US" w:eastAsia="zh-CN" w:bidi="ar"/>
              </w:rPr>
              <w:t>疾病名称</w:t>
            </w:r>
          </w:p>
        </w:tc>
      </w:tr>
      <w:tr w14:paraId="0639F8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2085" w:type="dxa"/>
            <w:tcBorders>
              <w:top w:val="single" w:color="000000" w:sz="4" w:space="0"/>
              <w:left w:val="single" w:color="000000" w:sz="4" w:space="0"/>
              <w:bottom w:val="single" w:color="000000" w:sz="4" w:space="0"/>
              <w:right w:val="single" w:color="000000" w:sz="4" w:space="0"/>
            </w:tcBorders>
            <w:shd w:val="clear" w:color="auto" w:fill="auto"/>
            <w:vAlign w:val="top"/>
          </w:tcPr>
          <w:p w14:paraId="5134D8D6">
            <w:pPr>
              <w:jc w:val="left"/>
              <w:rPr>
                <w:rFonts w:hint="eastAsia" w:ascii="仿宋" w:hAnsi="仿宋" w:eastAsia="仿宋" w:cs="仿宋"/>
                <w:i w:val="0"/>
                <w:iCs w:val="0"/>
                <w:color w:val="000000"/>
                <w:sz w:val="28"/>
                <w:szCs w:val="28"/>
                <w:u w:val="none"/>
              </w:rPr>
            </w:pPr>
          </w:p>
        </w:tc>
        <w:tc>
          <w:tcPr>
            <w:tcW w:w="61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7D1C129">
            <w:pPr>
              <w:keepNext w:val="0"/>
              <w:keepLines w:val="0"/>
              <w:widowControl/>
              <w:suppressLineNumbers w:val="0"/>
              <w:jc w:val="center"/>
              <w:textAlignment w:val="bottom"/>
              <w:rPr>
                <w:rFonts w:hint="eastAsia" w:ascii="仿宋" w:hAnsi="仿宋" w:eastAsia="仿宋" w:cs="仿宋"/>
                <w:i w:val="0"/>
                <w:iCs w:val="0"/>
                <w:color w:val="000000"/>
                <w:sz w:val="28"/>
                <w:szCs w:val="28"/>
                <w:u w:val="none"/>
              </w:rPr>
            </w:pPr>
            <w:r>
              <w:rPr>
                <w:rStyle w:val="12"/>
                <w:rFonts w:hint="eastAsia" w:ascii="仿宋" w:hAnsi="仿宋" w:eastAsia="仿宋" w:cs="仿宋"/>
                <w:sz w:val="28"/>
                <w:szCs w:val="28"/>
                <w:lang w:val="en-US" w:eastAsia="zh-CN" w:bidi="ar"/>
              </w:rPr>
              <w:t>功能衰竭</w:t>
            </w:r>
          </w:p>
        </w:tc>
      </w:tr>
      <w:tr w14:paraId="74397D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0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14B4DFD">
            <w:pPr>
              <w:keepNext w:val="0"/>
              <w:keepLines w:val="0"/>
              <w:widowControl/>
              <w:suppressLineNumbers w:val="0"/>
              <w:jc w:val="center"/>
              <w:textAlignment w:val="bottom"/>
              <w:rPr>
                <w:rFonts w:hint="eastAsia" w:ascii="仿宋" w:hAnsi="仿宋" w:eastAsia="仿宋" w:cs="仿宋"/>
                <w:i w:val="0"/>
                <w:iCs w:val="0"/>
                <w:color w:val="000000"/>
                <w:sz w:val="28"/>
                <w:szCs w:val="28"/>
                <w:u w:val="none"/>
              </w:rPr>
            </w:pPr>
            <w:r>
              <w:rPr>
                <w:rStyle w:val="13"/>
                <w:rFonts w:hint="eastAsia" w:ascii="仿宋" w:hAnsi="仿宋" w:eastAsia="仿宋" w:cs="仿宋"/>
                <w:sz w:val="28"/>
                <w:szCs w:val="28"/>
                <w:lang w:val="en-US" w:eastAsia="zh-CN" w:bidi="ar"/>
              </w:rPr>
              <w:t>I50</w:t>
            </w:r>
          </w:p>
        </w:tc>
        <w:tc>
          <w:tcPr>
            <w:tcW w:w="61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3EC1205">
            <w:pPr>
              <w:keepNext w:val="0"/>
              <w:keepLines w:val="0"/>
              <w:widowControl/>
              <w:suppressLineNumbers w:val="0"/>
              <w:jc w:val="center"/>
              <w:textAlignment w:val="bottom"/>
              <w:rPr>
                <w:rFonts w:hint="eastAsia" w:ascii="仿宋" w:hAnsi="仿宋" w:eastAsia="仿宋" w:cs="仿宋"/>
                <w:i w:val="0"/>
                <w:iCs w:val="0"/>
                <w:color w:val="000000"/>
                <w:sz w:val="28"/>
                <w:szCs w:val="28"/>
                <w:u w:val="none"/>
              </w:rPr>
            </w:pPr>
            <w:r>
              <w:rPr>
                <w:rStyle w:val="14"/>
                <w:rFonts w:hint="eastAsia" w:ascii="仿宋" w:hAnsi="仿宋" w:eastAsia="仿宋" w:cs="仿宋"/>
                <w:sz w:val="28"/>
                <w:szCs w:val="28"/>
                <w:lang w:val="en-US" w:eastAsia="zh-CN" w:bidi="ar"/>
              </w:rPr>
              <w:t>心力衰竭</w:t>
            </w:r>
          </w:p>
        </w:tc>
      </w:tr>
      <w:tr w14:paraId="3367C4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0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A06205B">
            <w:pPr>
              <w:keepNext w:val="0"/>
              <w:keepLines w:val="0"/>
              <w:widowControl/>
              <w:suppressLineNumbers w:val="0"/>
              <w:jc w:val="center"/>
              <w:textAlignment w:val="bottom"/>
              <w:rPr>
                <w:rFonts w:hint="eastAsia" w:ascii="仿宋" w:hAnsi="仿宋" w:eastAsia="仿宋" w:cs="仿宋"/>
                <w:i w:val="0"/>
                <w:iCs w:val="0"/>
                <w:color w:val="000000"/>
                <w:sz w:val="28"/>
                <w:szCs w:val="28"/>
                <w:u w:val="none"/>
              </w:rPr>
            </w:pPr>
            <w:r>
              <w:rPr>
                <w:rStyle w:val="13"/>
                <w:rFonts w:hint="eastAsia" w:ascii="仿宋" w:hAnsi="仿宋" w:eastAsia="仿宋" w:cs="仿宋"/>
                <w:sz w:val="28"/>
                <w:szCs w:val="28"/>
                <w:lang w:val="en-US" w:eastAsia="zh-CN" w:bidi="ar"/>
              </w:rPr>
              <w:t>I97.100x004</w:t>
            </w:r>
          </w:p>
        </w:tc>
        <w:tc>
          <w:tcPr>
            <w:tcW w:w="61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EF3FC8D">
            <w:pPr>
              <w:keepNext w:val="0"/>
              <w:keepLines w:val="0"/>
              <w:widowControl/>
              <w:suppressLineNumbers w:val="0"/>
              <w:jc w:val="center"/>
              <w:textAlignment w:val="bottom"/>
              <w:rPr>
                <w:rFonts w:hint="eastAsia" w:ascii="仿宋" w:hAnsi="仿宋" w:eastAsia="仿宋" w:cs="仿宋"/>
                <w:i w:val="0"/>
                <w:iCs w:val="0"/>
                <w:color w:val="000000"/>
                <w:sz w:val="28"/>
                <w:szCs w:val="28"/>
                <w:u w:val="none"/>
              </w:rPr>
            </w:pPr>
            <w:r>
              <w:rPr>
                <w:rStyle w:val="14"/>
                <w:rFonts w:hint="eastAsia" w:ascii="仿宋" w:hAnsi="仿宋" w:eastAsia="仿宋" w:cs="仿宋"/>
                <w:sz w:val="28"/>
                <w:szCs w:val="28"/>
                <w:lang w:val="en-US" w:eastAsia="zh-CN" w:bidi="ar"/>
              </w:rPr>
              <w:t>手术后心力衰竭伴肺水肿</w:t>
            </w:r>
          </w:p>
        </w:tc>
      </w:tr>
      <w:tr w14:paraId="40DE25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0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CD6A0ED">
            <w:pPr>
              <w:keepNext w:val="0"/>
              <w:keepLines w:val="0"/>
              <w:widowControl/>
              <w:suppressLineNumbers w:val="0"/>
              <w:jc w:val="center"/>
              <w:textAlignment w:val="bottom"/>
              <w:rPr>
                <w:rFonts w:hint="eastAsia" w:ascii="仿宋" w:hAnsi="仿宋" w:eastAsia="仿宋" w:cs="仿宋"/>
                <w:i w:val="0"/>
                <w:iCs w:val="0"/>
                <w:color w:val="000000"/>
                <w:sz w:val="28"/>
                <w:szCs w:val="28"/>
                <w:u w:val="none"/>
              </w:rPr>
            </w:pPr>
            <w:r>
              <w:rPr>
                <w:rStyle w:val="13"/>
                <w:rFonts w:hint="eastAsia" w:ascii="仿宋" w:hAnsi="仿宋" w:eastAsia="仿宋" w:cs="仿宋"/>
                <w:sz w:val="28"/>
                <w:szCs w:val="28"/>
                <w:lang w:val="en-US" w:eastAsia="zh-CN" w:bidi="ar"/>
              </w:rPr>
              <w:t>I97.101</w:t>
            </w:r>
          </w:p>
        </w:tc>
        <w:tc>
          <w:tcPr>
            <w:tcW w:w="61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BD85F8D">
            <w:pPr>
              <w:keepNext w:val="0"/>
              <w:keepLines w:val="0"/>
              <w:widowControl/>
              <w:suppressLineNumbers w:val="0"/>
              <w:jc w:val="center"/>
              <w:textAlignment w:val="bottom"/>
              <w:rPr>
                <w:rFonts w:hint="eastAsia" w:ascii="仿宋" w:hAnsi="仿宋" w:eastAsia="仿宋" w:cs="仿宋"/>
                <w:i w:val="0"/>
                <w:iCs w:val="0"/>
                <w:color w:val="000000"/>
                <w:sz w:val="28"/>
                <w:szCs w:val="28"/>
                <w:u w:val="none"/>
              </w:rPr>
            </w:pPr>
            <w:r>
              <w:rPr>
                <w:rStyle w:val="14"/>
                <w:rFonts w:hint="eastAsia" w:ascii="仿宋" w:hAnsi="仿宋" w:eastAsia="仿宋" w:cs="仿宋"/>
                <w:sz w:val="28"/>
                <w:szCs w:val="28"/>
                <w:lang w:val="en-US" w:eastAsia="zh-CN" w:bidi="ar"/>
              </w:rPr>
              <w:t>瓣膜置换术后心脏功能衰竭</w:t>
            </w:r>
          </w:p>
        </w:tc>
      </w:tr>
      <w:tr w14:paraId="1D6AD0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0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2137B84">
            <w:pPr>
              <w:keepNext w:val="0"/>
              <w:keepLines w:val="0"/>
              <w:widowControl/>
              <w:suppressLineNumbers w:val="0"/>
              <w:jc w:val="center"/>
              <w:textAlignment w:val="bottom"/>
              <w:rPr>
                <w:rFonts w:hint="eastAsia" w:ascii="仿宋" w:hAnsi="仿宋" w:eastAsia="仿宋" w:cs="仿宋"/>
                <w:i w:val="0"/>
                <w:iCs w:val="0"/>
                <w:color w:val="000000"/>
                <w:sz w:val="28"/>
                <w:szCs w:val="28"/>
                <w:u w:val="none"/>
              </w:rPr>
            </w:pPr>
            <w:r>
              <w:rPr>
                <w:rStyle w:val="13"/>
                <w:rFonts w:hint="eastAsia" w:ascii="仿宋" w:hAnsi="仿宋" w:eastAsia="仿宋" w:cs="仿宋"/>
                <w:sz w:val="28"/>
                <w:szCs w:val="28"/>
                <w:lang w:val="en-US" w:eastAsia="zh-CN" w:bidi="ar"/>
              </w:rPr>
              <w:t>I97.102</w:t>
            </w:r>
          </w:p>
        </w:tc>
        <w:tc>
          <w:tcPr>
            <w:tcW w:w="61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58A6F27">
            <w:pPr>
              <w:keepNext w:val="0"/>
              <w:keepLines w:val="0"/>
              <w:widowControl/>
              <w:suppressLineNumbers w:val="0"/>
              <w:jc w:val="center"/>
              <w:textAlignment w:val="bottom"/>
              <w:rPr>
                <w:rFonts w:hint="eastAsia" w:ascii="仿宋" w:hAnsi="仿宋" w:eastAsia="仿宋" w:cs="仿宋"/>
                <w:i w:val="0"/>
                <w:iCs w:val="0"/>
                <w:color w:val="000000"/>
                <w:sz w:val="28"/>
                <w:szCs w:val="28"/>
                <w:u w:val="none"/>
              </w:rPr>
            </w:pPr>
            <w:r>
              <w:rPr>
                <w:rStyle w:val="14"/>
                <w:rFonts w:hint="eastAsia" w:ascii="仿宋" w:hAnsi="仿宋" w:eastAsia="仿宋" w:cs="仿宋"/>
                <w:sz w:val="28"/>
                <w:szCs w:val="28"/>
                <w:lang w:val="en-US" w:eastAsia="zh-CN" w:bidi="ar"/>
              </w:rPr>
              <w:t>心脏手术后心力衰竭</w:t>
            </w:r>
          </w:p>
        </w:tc>
      </w:tr>
      <w:tr w14:paraId="672E8D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0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DB8A615">
            <w:pPr>
              <w:keepNext w:val="0"/>
              <w:keepLines w:val="0"/>
              <w:widowControl/>
              <w:suppressLineNumbers w:val="0"/>
              <w:jc w:val="center"/>
              <w:textAlignment w:val="bottom"/>
              <w:rPr>
                <w:rFonts w:hint="eastAsia" w:ascii="仿宋" w:hAnsi="仿宋" w:eastAsia="仿宋" w:cs="仿宋"/>
                <w:i w:val="0"/>
                <w:iCs w:val="0"/>
                <w:color w:val="000000"/>
                <w:sz w:val="28"/>
                <w:szCs w:val="28"/>
                <w:u w:val="none"/>
              </w:rPr>
            </w:pPr>
            <w:r>
              <w:rPr>
                <w:rStyle w:val="13"/>
                <w:rFonts w:hint="eastAsia" w:ascii="仿宋" w:hAnsi="仿宋" w:eastAsia="仿宋" w:cs="仿宋"/>
                <w:sz w:val="28"/>
                <w:szCs w:val="28"/>
                <w:lang w:val="en-US" w:eastAsia="zh-CN" w:bidi="ar"/>
              </w:rPr>
              <w:t>J96</w:t>
            </w:r>
          </w:p>
        </w:tc>
        <w:tc>
          <w:tcPr>
            <w:tcW w:w="61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4E3CF74">
            <w:pPr>
              <w:keepNext w:val="0"/>
              <w:keepLines w:val="0"/>
              <w:widowControl/>
              <w:suppressLineNumbers w:val="0"/>
              <w:jc w:val="center"/>
              <w:textAlignment w:val="bottom"/>
              <w:rPr>
                <w:rFonts w:hint="eastAsia" w:ascii="仿宋" w:hAnsi="仿宋" w:eastAsia="仿宋" w:cs="仿宋"/>
                <w:i w:val="0"/>
                <w:iCs w:val="0"/>
                <w:color w:val="000000"/>
                <w:sz w:val="28"/>
                <w:szCs w:val="28"/>
                <w:u w:val="none"/>
              </w:rPr>
            </w:pPr>
            <w:r>
              <w:rPr>
                <w:rStyle w:val="14"/>
                <w:rFonts w:hint="eastAsia" w:ascii="仿宋" w:hAnsi="仿宋" w:eastAsia="仿宋" w:cs="仿宋"/>
                <w:sz w:val="28"/>
                <w:szCs w:val="28"/>
                <w:lang w:val="en-US" w:eastAsia="zh-CN" w:bidi="ar"/>
              </w:rPr>
              <w:t>呼吸衰竭</w:t>
            </w:r>
          </w:p>
        </w:tc>
      </w:tr>
      <w:tr w14:paraId="2908AF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20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EEE5EA2">
            <w:pPr>
              <w:keepNext w:val="0"/>
              <w:keepLines w:val="0"/>
              <w:widowControl/>
              <w:suppressLineNumbers w:val="0"/>
              <w:jc w:val="center"/>
              <w:textAlignment w:val="bottom"/>
              <w:rPr>
                <w:rFonts w:hint="eastAsia" w:ascii="仿宋" w:hAnsi="仿宋" w:eastAsia="仿宋" w:cs="仿宋"/>
                <w:i w:val="0"/>
                <w:iCs w:val="0"/>
                <w:color w:val="000000"/>
                <w:sz w:val="28"/>
                <w:szCs w:val="28"/>
                <w:u w:val="none"/>
              </w:rPr>
            </w:pPr>
            <w:r>
              <w:rPr>
                <w:rStyle w:val="13"/>
                <w:rFonts w:hint="eastAsia" w:ascii="仿宋" w:hAnsi="仿宋" w:eastAsia="仿宋" w:cs="仿宋"/>
                <w:sz w:val="28"/>
                <w:szCs w:val="28"/>
                <w:lang w:val="en-US" w:eastAsia="zh-CN" w:bidi="ar"/>
              </w:rPr>
              <w:t>N17</w:t>
            </w:r>
          </w:p>
        </w:tc>
        <w:tc>
          <w:tcPr>
            <w:tcW w:w="61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BD61A78">
            <w:pPr>
              <w:keepNext w:val="0"/>
              <w:keepLines w:val="0"/>
              <w:widowControl/>
              <w:suppressLineNumbers w:val="0"/>
              <w:jc w:val="center"/>
              <w:textAlignment w:val="bottom"/>
              <w:rPr>
                <w:rFonts w:hint="eastAsia" w:ascii="仿宋" w:hAnsi="仿宋" w:eastAsia="仿宋" w:cs="仿宋"/>
                <w:i w:val="0"/>
                <w:iCs w:val="0"/>
                <w:color w:val="000000"/>
                <w:sz w:val="28"/>
                <w:szCs w:val="28"/>
                <w:u w:val="none"/>
              </w:rPr>
            </w:pPr>
            <w:r>
              <w:rPr>
                <w:rStyle w:val="14"/>
                <w:rFonts w:hint="eastAsia" w:ascii="仿宋" w:hAnsi="仿宋" w:eastAsia="仿宋" w:cs="仿宋"/>
                <w:sz w:val="28"/>
                <w:szCs w:val="28"/>
                <w:lang w:val="en-US" w:eastAsia="zh-CN" w:bidi="ar"/>
              </w:rPr>
              <w:t>急性肾衰竭</w:t>
            </w:r>
          </w:p>
        </w:tc>
      </w:tr>
      <w:tr w14:paraId="6EDB4B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0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F323E69">
            <w:pPr>
              <w:keepNext w:val="0"/>
              <w:keepLines w:val="0"/>
              <w:widowControl/>
              <w:suppressLineNumbers w:val="0"/>
              <w:jc w:val="center"/>
              <w:textAlignment w:val="bottom"/>
              <w:rPr>
                <w:rFonts w:hint="eastAsia" w:ascii="仿宋" w:hAnsi="仿宋" w:eastAsia="仿宋" w:cs="仿宋"/>
                <w:i w:val="0"/>
                <w:iCs w:val="0"/>
                <w:color w:val="000000"/>
                <w:sz w:val="28"/>
                <w:szCs w:val="28"/>
                <w:u w:val="none"/>
              </w:rPr>
            </w:pPr>
            <w:r>
              <w:rPr>
                <w:rStyle w:val="13"/>
                <w:rFonts w:hint="eastAsia" w:ascii="仿宋" w:hAnsi="仿宋" w:eastAsia="仿宋" w:cs="仿宋"/>
                <w:sz w:val="28"/>
                <w:szCs w:val="28"/>
                <w:lang w:val="en-US" w:eastAsia="zh-CN" w:bidi="ar"/>
              </w:rPr>
              <w:t>N18.902</w:t>
            </w:r>
          </w:p>
        </w:tc>
        <w:tc>
          <w:tcPr>
            <w:tcW w:w="61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5A274AD">
            <w:pPr>
              <w:keepNext w:val="0"/>
              <w:keepLines w:val="0"/>
              <w:widowControl/>
              <w:suppressLineNumbers w:val="0"/>
              <w:jc w:val="center"/>
              <w:textAlignment w:val="bottom"/>
              <w:rPr>
                <w:rFonts w:hint="eastAsia" w:ascii="仿宋" w:hAnsi="仿宋" w:eastAsia="仿宋" w:cs="仿宋"/>
                <w:i w:val="0"/>
                <w:iCs w:val="0"/>
                <w:color w:val="000000"/>
                <w:sz w:val="28"/>
                <w:szCs w:val="28"/>
                <w:u w:val="none"/>
              </w:rPr>
            </w:pPr>
            <w:r>
              <w:rPr>
                <w:rStyle w:val="14"/>
                <w:rFonts w:hint="eastAsia" w:ascii="仿宋" w:hAnsi="仿宋" w:eastAsia="仿宋" w:cs="仿宋"/>
                <w:sz w:val="28"/>
                <w:szCs w:val="28"/>
                <w:lang w:val="en-US" w:eastAsia="zh-CN" w:bidi="ar"/>
              </w:rPr>
              <w:t>慢性肾衰竭</w:t>
            </w:r>
          </w:p>
        </w:tc>
      </w:tr>
      <w:tr w14:paraId="447C9A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0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D880E27">
            <w:pPr>
              <w:keepNext w:val="0"/>
              <w:keepLines w:val="0"/>
              <w:widowControl/>
              <w:suppressLineNumbers w:val="0"/>
              <w:jc w:val="center"/>
              <w:textAlignment w:val="bottom"/>
              <w:rPr>
                <w:rFonts w:hint="eastAsia" w:ascii="仿宋" w:hAnsi="仿宋" w:eastAsia="仿宋" w:cs="仿宋"/>
                <w:i w:val="0"/>
                <w:iCs w:val="0"/>
                <w:color w:val="000000"/>
                <w:sz w:val="28"/>
                <w:szCs w:val="28"/>
                <w:u w:val="none"/>
              </w:rPr>
            </w:pPr>
            <w:r>
              <w:rPr>
                <w:rStyle w:val="13"/>
                <w:rFonts w:hint="eastAsia" w:ascii="仿宋" w:hAnsi="仿宋" w:eastAsia="仿宋" w:cs="仿宋"/>
                <w:sz w:val="28"/>
                <w:szCs w:val="28"/>
                <w:lang w:val="en-US" w:eastAsia="zh-CN" w:bidi="ar"/>
              </w:rPr>
              <w:t>N19.x00</w:t>
            </w:r>
          </w:p>
        </w:tc>
        <w:tc>
          <w:tcPr>
            <w:tcW w:w="61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47A962A">
            <w:pPr>
              <w:keepNext w:val="0"/>
              <w:keepLines w:val="0"/>
              <w:widowControl/>
              <w:suppressLineNumbers w:val="0"/>
              <w:jc w:val="center"/>
              <w:textAlignment w:val="bottom"/>
              <w:rPr>
                <w:rFonts w:hint="eastAsia" w:ascii="仿宋" w:hAnsi="仿宋" w:eastAsia="仿宋" w:cs="仿宋"/>
                <w:i w:val="0"/>
                <w:iCs w:val="0"/>
                <w:color w:val="000000"/>
                <w:sz w:val="28"/>
                <w:szCs w:val="28"/>
                <w:u w:val="none"/>
              </w:rPr>
            </w:pPr>
            <w:r>
              <w:rPr>
                <w:rStyle w:val="14"/>
                <w:rFonts w:hint="eastAsia" w:ascii="仿宋" w:hAnsi="仿宋" w:eastAsia="仿宋" w:cs="仿宋"/>
                <w:sz w:val="28"/>
                <w:szCs w:val="28"/>
                <w:lang w:val="en-US" w:eastAsia="zh-CN" w:bidi="ar"/>
              </w:rPr>
              <w:t>肾衰竭</w:t>
            </w:r>
          </w:p>
        </w:tc>
      </w:tr>
      <w:tr w14:paraId="66BA27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0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62FEF85">
            <w:pPr>
              <w:keepNext w:val="0"/>
              <w:keepLines w:val="0"/>
              <w:widowControl/>
              <w:suppressLineNumbers w:val="0"/>
              <w:jc w:val="center"/>
              <w:textAlignment w:val="bottom"/>
              <w:rPr>
                <w:rFonts w:hint="eastAsia" w:ascii="仿宋" w:hAnsi="仿宋" w:eastAsia="仿宋" w:cs="仿宋"/>
                <w:i w:val="0"/>
                <w:iCs w:val="0"/>
                <w:color w:val="000000"/>
                <w:sz w:val="28"/>
                <w:szCs w:val="28"/>
                <w:u w:val="none"/>
              </w:rPr>
            </w:pPr>
            <w:r>
              <w:rPr>
                <w:rStyle w:val="13"/>
                <w:rFonts w:hint="eastAsia" w:ascii="仿宋" w:hAnsi="仿宋" w:eastAsia="仿宋" w:cs="仿宋"/>
                <w:sz w:val="28"/>
                <w:szCs w:val="28"/>
                <w:lang w:val="en-US" w:eastAsia="zh-CN" w:bidi="ar"/>
              </w:rPr>
              <w:t>K72</w:t>
            </w:r>
          </w:p>
        </w:tc>
        <w:tc>
          <w:tcPr>
            <w:tcW w:w="61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A38FB11">
            <w:pPr>
              <w:keepNext w:val="0"/>
              <w:keepLines w:val="0"/>
              <w:widowControl/>
              <w:suppressLineNumbers w:val="0"/>
              <w:jc w:val="center"/>
              <w:textAlignment w:val="bottom"/>
              <w:rPr>
                <w:rFonts w:hint="eastAsia" w:ascii="仿宋" w:hAnsi="仿宋" w:eastAsia="仿宋" w:cs="仿宋"/>
                <w:i w:val="0"/>
                <w:iCs w:val="0"/>
                <w:color w:val="000000"/>
                <w:sz w:val="28"/>
                <w:szCs w:val="28"/>
                <w:u w:val="none"/>
              </w:rPr>
            </w:pPr>
            <w:r>
              <w:rPr>
                <w:rStyle w:val="14"/>
                <w:rFonts w:hint="eastAsia" w:ascii="仿宋" w:hAnsi="仿宋" w:eastAsia="仿宋" w:cs="仿宋"/>
                <w:sz w:val="28"/>
                <w:szCs w:val="28"/>
                <w:lang w:val="en-US" w:eastAsia="zh-CN" w:bidi="ar"/>
              </w:rPr>
              <w:t>肝衰竭</w:t>
            </w:r>
          </w:p>
        </w:tc>
      </w:tr>
      <w:tr w14:paraId="01CCB0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0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F13839A">
            <w:pPr>
              <w:keepNext w:val="0"/>
              <w:keepLines w:val="0"/>
              <w:widowControl/>
              <w:suppressLineNumbers w:val="0"/>
              <w:jc w:val="center"/>
              <w:textAlignment w:val="bottom"/>
              <w:rPr>
                <w:rFonts w:hint="eastAsia" w:ascii="仿宋" w:hAnsi="仿宋" w:eastAsia="仿宋" w:cs="仿宋"/>
                <w:i w:val="0"/>
                <w:iCs w:val="0"/>
                <w:color w:val="000000"/>
                <w:sz w:val="28"/>
                <w:szCs w:val="28"/>
                <w:u w:val="none"/>
              </w:rPr>
            </w:pPr>
            <w:r>
              <w:rPr>
                <w:rStyle w:val="13"/>
                <w:rFonts w:hint="eastAsia" w:ascii="仿宋" w:hAnsi="仿宋" w:eastAsia="仿宋" w:cs="仿宋"/>
                <w:sz w:val="28"/>
                <w:szCs w:val="28"/>
                <w:lang w:val="en-US" w:eastAsia="zh-CN" w:bidi="ar"/>
              </w:rPr>
              <w:t>O26.602</w:t>
            </w:r>
          </w:p>
        </w:tc>
        <w:tc>
          <w:tcPr>
            <w:tcW w:w="61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AA9A624">
            <w:pPr>
              <w:keepNext w:val="0"/>
              <w:keepLines w:val="0"/>
              <w:widowControl/>
              <w:suppressLineNumbers w:val="0"/>
              <w:jc w:val="center"/>
              <w:textAlignment w:val="bottom"/>
              <w:rPr>
                <w:rFonts w:hint="eastAsia" w:ascii="仿宋" w:hAnsi="仿宋" w:eastAsia="仿宋" w:cs="仿宋"/>
                <w:i w:val="0"/>
                <w:iCs w:val="0"/>
                <w:color w:val="000000"/>
                <w:sz w:val="28"/>
                <w:szCs w:val="28"/>
                <w:u w:val="none"/>
              </w:rPr>
            </w:pPr>
            <w:r>
              <w:rPr>
                <w:rStyle w:val="14"/>
                <w:rFonts w:hint="eastAsia" w:ascii="仿宋" w:hAnsi="仿宋" w:eastAsia="仿宋" w:cs="仿宋"/>
                <w:sz w:val="28"/>
                <w:szCs w:val="28"/>
                <w:lang w:val="en-US" w:eastAsia="zh-CN" w:bidi="ar"/>
              </w:rPr>
              <w:t>妊娠合并肝功能衰竭</w:t>
            </w:r>
          </w:p>
        </w:tc>
      </w:tr>
      <w:tr w14:paraId="319BFE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0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20356F2">
            <w:pPr>
              <w:keepNext w:val="0"/>
              <w:keepLines w:val="0"/>
              <w:widowControl/>
              <w:suppressLineNumbers w:val="0"/>
              <w:jc w:val="center"/>
              <w:textAlignment w:val="bottom"/>
              <w:rPr>
                <w:rFonts w:hint="eastAsia" w:ascii="仿宋" w:hAnsi="仿宋" w:eastAsia="仿宋" w:cs="仿宋"/>
                <w:i w:val="0"/>
                <w:iCs w:val="0"/>
                <w:color w:val="000000"/>
                <w:sz w:val="28"/>
                <w:szCs w:val="28"/>
                <w:u w:val="none"/>
              </w:rPr>
            </w:pPr>
            <w:r>
              <w:rPr>
                <w:rStyle w:val="13"/>
                <w:rFonts w:hint="eastAsia" w:ascii="仿宋" w:hAnsi="仿宋" w:eastAsia="仿宋" w:cs="仿宋"/>
                <w:sz w:val="28"/>
                <w:szCs w:val="28"/>
                <w:lang w:val="en-US" w:eastAsia="zh-CN" w:bidi="ar"/>
              </w:rPr>
              <w:t>T86.401</w:t>
            </w:r>
          </w:p>
        </w:tc>
        <w:tc>
          <w:tcPr>
            <w:tcW w:w="61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BE66684">
            <w:pPr>
              <w:keepNext w:val="0"/>
              <w:keepLines w:val="0"/>
              <w:widowControl/>
              <w:suppressLineNumbers w:val="0"/>
              <w:jc w:val="center"/>
              <w:textAlignment w:val="bottom"/>
              <w:rPr>
                <w:rFonts w:hint="eastAsia" w:ascii="仿宋" w:hAnsi="仿宋" w:eastAsia="仿宋" w:cs="仿宋"/>
                <w:i w:val="0"/>
                <w:iCs w:val="0"/>
                <w:color w:val="000000"/>
                <w:sz w:val="28"/>
                <w:szCs w:val="28"/>
                <w:u w:val="none"/>
              </w:rPr>
            </w:pPr>
            <w:r>
              <w:rPr>
                <w:rStyle w:val="14"/>
                <w:rFonts w:hint="eastAsia" w:ascii="仿宋" w:hAnsi="仿宋" w:eastAsia="仿宋" w:cs="仿宋"/>
                <w:sz w:val="28"/>
                <w:szCs w:val="28"/>
                <w:lang w:val="en-US" w:eastAsia="zh-CN" w:bidi="ar"/>
              </w:rPr>
              <w:t>移植肝功能衰竭</w:t>
            </w:r>
          </w:p>
        </w:tc>
      </w:tr>
      <w:tr w14:paraId="12690B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20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F689E08">
            <w:pPr>
              <w:keepNext w:val="0"/>
              <w:keepLines w:val="0"/>
              <w:widowControl/>
              <w:suppressLineNumbers w:val="0"/>
              <w:jc w:val="center"/>
              <w:textAlignment w:val="bottom"/>
              <w:rPr>
                <w:rFonts w:hint="eastAsia" w:ascii="仿宋" w:hAnsi="仿宋" w:eastAsia="仿宋" w:cs="仿宋"/>
                <w:i w:val="0"/>
                <w:iCs w:val="0"/>
                <w:color w:val="000000"/>
                <w:sz w:val="28"/>
                <w:szCs w:val="28"/>
                <w:u w:val="none"/>
              </w:rPr>
            </w:pPr>
            <w:r>
              <w:rPr>
                <w:rStyle w:val="13"/>
                <w:rFonts w:hint="eastAsia" w:ascii="仿宋" w:hAnsi="仿宋" w:eastAsia="仿宋" w:cs="仿宋"/>
                <w:sz w:val="28"/>
                <w:szCs w:val="28"/>
                <w:lang w:val="en-US" w:eastAsia="zh-CN" w:bidi="ar"/>
              </w:rPr>
              <w:t>R68.800x001</w:t>
            </w:r>
          </w:p>
        </w:tc>
        <w:tc>
          <w:tcPr>
            <w:tcW w:w="61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77E8FAF">
            <w:pPr>
              <w:keepNext w:val="0"/>
              <w:keepLines w:val="0"/>
              <w:widowControl/>
              <w:suppressLineNumbers w:val="0"/>
              <w:jc w:val="center"/>
              <w:textAlignment w:val="bottom"/>
              <w:rPr>
                <w:rFonts w:hint="eastAsia" w:ascii="仿宋" w:hAnsi="仿宋" w:eastAsia="仿宋" w:cs="仿宋"/>
                <w:i w:val="0"/>
                <w:iCs w:val="0"/>
                <w:color w:val="000000"/>
                <w:sz w:val="28"/>
                <w:szCs w:val="28"/>
                <w:u w:val="none"/>
              </w:rPr>
            </w:pPr>
            <w:r>
              <w:rPr>
                <w:rStyle w:val="14"/>
                <w:rFonts w:hint="eastAsia" w:ascii="仿宋" w:hAnsi="仿宋" w:eastAsia="仿宋" w:cs="仿宋"/>
                <w:sz w:val="28"/>
                <w:szCs w:val="28"/>
                <w:lang w:val="en-US" w:eastAsia="zh-CN" w:bidi="ar"/>
              </w:rPr>
              <w:t>多脏器功能衰竭</w:t>
            </w:r>
          </w:p>
        </w:tc>
      </w:tr>
      <w:tr w14:paraId="0BFA25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0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9A772A9">
            <w:pPr>
              <w:keepNext w:val="0"/>
              <w:keepLines w:val="0"/>
              <w:widowControl/>
              <w:suppressLineNumbers w:val="0"/>
              <w:jc w:val="center"/>
              <w:textAlignment w:val="bottom"/>
              <w:rPr>
                <w:rFonts w:hint="eastAsia" w:ascii="仿宋" w:hAnsi="仿宋" w:eastAsia="仿宋" w:cs="仿宋"/>
                <w:i w:val="0"/>
                <w:iCs w:val="0"/>
                <w:color w:val="000000"/>
                <w:sz w:val="28"/>
                <w:szCs w:val="28"/>
                <w:u w:val="none"/>
              </w:rPr>
            </w:pPr>
            <w:r>
              <w:rPr>
                <w:rStyle w:val="13"/>
                <w:rFonts w:hint="eastAsia" w:ascii="仿宋" w:hAnsi="仿宋" w:eastAsia="仿宋" w:cs="仿宋"/>
                <w:sz w:val="28"/>
                <w:szCs w:val="28"/>
                <w:lang w:val="en-US" w:eastAsia="zh-CN" w:bidi="ar"/>
              </w:rPr>
              <w:t>G93.900x001</w:t>
            </w:r>
          </w:p>
        </w:tc>
        <w:tc>
          <w:tcPr>
            <w:tcW w:w="61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00A11D6">
            <w:pPr>
              <w:keepNext w:val="0"/>
              <w:keepLines w:val="0"/>
              <w:widowControl/>
              <w:suppressLineNumbers w:val="0"/>
              <w:jc w:val="center"/>
              <w:textAlignment w:val="bottom"/>
              <w:rPr>
                <w:rFonts w:hint="eastAsia" w:ascii="仿宋" w:hAnsi="仿宋" w:eastAsia="仿宋" w:cs="仿宋"/>
                <w:i w:val="0"/>
                <w:iCs w:val="0"/>
                <w:color w:val="000000"/>
                <w:sz w:val="28"/>
                <w:szCs w:val="28"/>
                <w:u w:val="none"/>
              </w:rPr>
            </w:pPr>
            <w:r>
              <w:rPr>
                <w:rStyle w:val="14"/>
                <w:rFonts w:hint="eastAsia" w:ascii="仿宋" w:hAnsi="仿宋" w:eastAsia="仿宋" w:cs="仿宋"/>
                <w:sz w:val="28"/>
                <w:szCs w:val="28"/>
                <w:lang w:val="en-US" w:eastAsia="zh-CN" w:bidi="ar"/>
              </w:rPr>
              <w:t>脑干功能衰竭</w:t>
            </w:r>
          </w:p>
        </w:tc>
      </w:tr>
      <w:tr w14:paraId="39E2AD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0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ADB9F2E">
            <w:pPr>
              <w:keepNext w:val="0"/>
              <w:keepLines w:val="0"/>
              <w:widowControl/>
              <w:suppressLineNumbers w:val="0"/>
              <w:jc w:val="center"/>
              <w:textAlignment w:val="bottom"/>
              <w:rPr>
                <w:rFonts w:hint="eastAsia" w:ascii="仿宋" w:hAnsi="仿宋" w:eastAsia="仿宋" w:cs="仿宋"/>
                <w:i w:val="0"/>
                <w:iCs w:val="0"/>
                <w:color w:val="000000"/>
                <w:sz w:val="28"/>
                <w:szCs w:val="28"/>
                <w:u w:val="none"/>
              </w:rPr>
            </w:pPr>
            <w:r>
              <w:rPr>
                <w:rStyle w:val="13"/>
                <w:rFonts w:hint="eastAsia" w:ascii="仿宋" w:hAnsi="仿宋" w:eastAsia="仿宋" w:cs="仿宋"/>
                <w:sz w:val="28"/>
                <w:szCs w:val="28"/>
                <w:lang w:val="en-US" w:eastAsia="zh-CN" w:bidi="ar"/>
              </w:rPr>
              <w:t>P28.500</w:t>
            </w:r>
          </w:p>
        </w:tc>
        <w:tc>
          <w:tcPr>
            <w:tcW w:w="61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44CA93C">
            <w:pPr>
              <w:keepNext w:val="0"/>
              <w:keepLines w:val="0"/>
              <w:widowControl/>
              <w:suppressLineNumbers w:val="0"/>
              <w:jc w:val="center"/>
              <w:textAlignment w:val="bottom"/>
              <w:rPr>
                <w:rFonts w:hint="eastAsia" w:ascii="仿宋" w:hAnsi="仿宋" w:eastAsia="仿宋" w:cs="仿宋"/>
                <w:i w:val="0"/>
                <w:iCs w:val="0"/>
                <w:color w:val="000000"/>
                <w:sz w:val="28"/>
                <w:szCs w:val="28"/>
                <w:u w:val="none"/>
              </w:rPr>
            </w:pPr>
            <w:r>
              <w:rPr>
                <w:rStyle w:val="14"/>
                <w:rFonts w:hint="eastAsia" w:ascii="仿宋" w:hAnsi="仿宋" w:eastAsia="仿宋" w:cs="仿宋"/>
                <w:sz w:val="28"/>
                <w:szCs w:val="28"/>
                <w:lang w:val="en-US" w:eastAsia="zh-CN" w:bidi="ar"/>
              </w:rPr>
              <w:t>新生儿呼吸衰竭</w:t>
            </w:r>
          </w:p>
        </w:tc>
      </w:tr>
      <w:tr w14:paraId="06FBDD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3" w:hRule="atLeast"/>
        </w:trPr>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F94BE">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Style w:val="13"/>
                <w:rFonts w:hint="eastAsia" w:ascii="仿宋" w:hAnsi="仿宋" w:eastAsia="仿宋" w:cs="仿宋"/>
                <w:sz w:val="28"/>
                <w:szCs w:val="28"/>
                <w:lang w:val="en-US" w:eastAsia="zh-CN" w:bidi="ar"/>
              </w:rPr>
              <w:t>P29.800x901</w:t>
            </w:r>
          </w:p>
        </w:tc>
        <w:tc>
          <w:tcPr>
            <w:tcW w:w="6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34B9E">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Style w:val="14"/>
                <w:rFonts w:hint="eastAsia" w:ascii="仿宋" w:hAnsi="仿宋" w:eastAsia="仿宋" w:cs="仿宋"/>
                <w:sz w:val="28"/>
                <w:szCs w:val="28"/>
                <w:lang w:val="en-US" w:eastAsia="zh-CN" w:bidi="ar"/>
              </w:rPr>
              <w:t>新生儿循环衰竭</w:t>
            </w:r>
          </w:p>
        </w:tc>
      </w:tr>
      <w:tr w14:paraId="725CA0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0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889F3B5">
            <w:pPr>
              <w:keepNext w:val="0"/>
              <w:keepLines w:val="0"/>
              <w:widowControl/>
              <w:suppressLineNumbers w:val="0"/>
              <w:jc w:val="center"/>
              <w:textAlignment w:val="bottom"/>
              <w:rPr>
                <w:rFonts w:hint="eastAsia" w:ascii="仿宋" w:hAnsi="仿宋" w:eastAsia="仿宋" w:cs="仿宋"/>
                <w:i w:val="0"/>
                <w:iCs w:val="0"/>
                <w:color w:val="000000"/>
                <w:sz w:val="28"/>
                <w:szCs w:val="28"/>
                <w:u w:val="none"/>
              </w:rPr>
            </w:pPr>
            <w:r>
              <w:rPr>
                <w:rStyle w:val="13"/>
                <w:rFonts w:hint="eastAsia" w:ascii="仿宋" w:hAnsi="仿宋" w:eastAsia="仿宋" w:cs="仿宋"/>
                <w:sz w:val="28"/>
                <w:szCs w:val="28"/>
                <w:lang w:val="en-US" w:eastAsia="zh-CN" w:bidi="ar"/>
              </w:rPr>
              <w:t>P29.000</w:t>
            </w:r>
          </w:p>
        </w:tc>
        <w:tc>
          <w:tcPr>
            <w:tcW w:w="61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0B2F168">
            <w:pPr>
              <w:keepNext w:val="0"/>
              <w:keepLines w:val="0"/>
              <w:widowControl/>
              <w:suppressLineNumbers w:val="0"/>
              <w:jc w:val="center"/>
              <w:textAlignment w:val="bottom"/>
              <w:rPr>
                <w:rFonts w:hint="eastAsia" w:ascii="仿宋" w:hAnsi="仿宋" w:eastAsia="仿宋" w:cs="仿宋"/>
                <w:i w:val="0"/>
                <w:iCs w:val="0"/>
                <w:color w:val="000000"/>
                <w:sz w:val="28"/>
                <w:szCs w:val="28"/>
                <w:u w:val="none"/>
              </w:rPr>
            </w:pPr>
            <w:r>
              <w:rPr>
                <w:rStyle w:val="14"/>
                <w:rFonts w:hint="eastAsia" w:ascii="仿宋" w:hAnsi="仿宋" w:eastAsia="仿宋" w:cs="仿宋"/>
                <w:sz w:val="28"/>
                <w:szCs w:val="28"/>
                <w:lang w:val="en-US" w:eastAsia="zh-CN" w:bidi="ar"/>
              </w:rPr>
              <w:t>新生儿心力衰竭</w:t>
            </w:r>
          </w:p>
        </w:tc>
      </w:tr>
      <w:tr w14:paraId="397BFC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20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09DFE8E">
            <w:pPr>
              <w:keepNext w:val="0"/>
              <w:keepLines w:val="0"/>
              <w:widowControl/>
              <w:suppressLineNumbers w:val="0"/>
              <w:jc w:val="center"/>
              <w:textAlignment w:val="bottom"/>
              <w:rPr>
                <w:rFonts w:hint="eastAsia" w:ascii="仿宋" w:hAnsi="仿宋" w:eastAsia="仿宋" w:cs="仿宋"/>
                <w:i w:val="0"/>
                <w:iCs w:val="0"/>
                <w:color w:val="000000"/>
                <w:sz w:val="28"/>
                <w:szCs w:val="28"/>
                <w:u w:val="none"/>
              </w:rPr>
            </w:pPr>
            <w:r>
              <w:rPr>
                <w:rStyle w:val="13"/>
                <w:rFonts w:hint="eastAsia" w:ascii="仿宋" w:hAnsi="仿宋" w:eastAsia="仿宋" w:cs="仿宋"/>
                <w:sz w:val="28"/>
                <w:szCs w:val="28"/>
                <w:lang w:val="en-US" w:eastAsia="zh-CN" w:bidi="ar"/>
              </w:rPr>
              <w:t>P96.000</w:t>
            </w:r>
          </w:p>
        </w:tc>
        <w:tc>
          <w:tcPr>
            <w:tcW w:w="61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7412220">
            <w:pPr>
              <w:keepNext w:val="0"/>
              <w:keepLines w:val="0"/>
              <w:widowControl/>
              <w:suppressLineNumbers w:val="0"/>
              <w:jc w:val="center"/>
              <w:textAlignment w:val="bottom"/>
              <w:rPr>
                <w:rFonts w:hint="eastAsia" w:ascii="仿宋" w:hAnsi="仿宋" w:eastAsia="仿宋" w:cs="仿宋"/>
                <w:i w:val="0"/>
                <w:iCs w:val="0"/>
                <w:color w:val="000000"/>
                <w:sz w:val="28"/>
                <w:szCs w:val="28"/>
                <w:u w:val="none"/>
              </w:rPr>
            </w:pPr>
            <w:r>
              <w:rPr>
                <w:rStyle w:val="14"/>
                <w:rFonts w:hint="eastAsia" w:ascii="仿宋" w:hAnsi="仿宋" w:eastAsia="仿宋" w:cs="仿宋"/>
                <w:sz w:val="28"/>
                <w:szCs w:val="28"/>
                <w:lang w:val="en-US" w:eastAsia="zh-CN" w:bidi="ar"/>
              </w:rPr>
              <w:t>先天性肾衰竭</w:t>
            </w:r>
          </w:p>
        </w:tc>
      </w:tr>
      <w:tr w14:paraId="1C30D1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2085" w:type="dxa"/>
            <w:tcBorders>
              <w:top w:val="single" w:color="000000" w:sz="4" w:space="0"/>
              <w:left w:val="single" w:color="000000" w:sz="4" w:space="0"/>
              <w:bottom w:val="single" w:color="000000" w:sz="4" w:space="0"/>
              <w:right w:val="single" w:color="000000" w:sz="4" w:space="0"/>
            </w:tcBorders>
            <w:shd w:val="clear" w:color="auto" w:fill="auto"/>
            <w:vAlign w:val="top"/>
          </w:tcPr>
          <w:p w14:paraId="7C1B72F4">
            <w:pPr>
              <w:jc w:val="left"/>
              <w:rPr>
                <w:rFonts w:hint="eastAsia" w:ascii="仿宋" w:hAnsi="仿宋" w:eastAsia="仿宋" w:cs="仿宋"/>
                <w:i w:val="0"/>
                <w:iCs w:val="0"/>
                <w:color w:val="000000"/>
                <w:sz w:val="28"/>
                <w:szCs w:val="28"/>
                <w:u w:val="none"/>
              </w:rPr>
            </w:pPr>
          </w:p>
        </w:tc>
        <w:tc>
          <w:tcPr>
            <w:tcW w:w="61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5E6430F">
            <w:pPr>
              <w:keepNext w:val="0"/>
              <w:keepLines w:val="0"/>
              <w:widowControl/>
              <w:suppressLineNumbers w:val="0"/>
              <w:jc w:val="center"/>
              <w:textAlignment w:val="bottom"/>
              <w:rPr>
                <w:rFonts w:hint="eastAsia" w:ascii="仿宋" w:hAnsi="仿宋" w:eastAsia="仿宋" w:cs="仿宋"/>
                <w:i w:val="0"/>
                <w:iCs w:val="0"/>
                <w:color w:val="000000"/>
                <w:sz w:val="28"/>
                <w:szCs w:val="28"/>
                <w:u w:val="none"/>
              </w:rPr>
            </w:pPr>
            <w:r>
              <w:rPr>
                <w:rStyle w:val="12"/>
                <w:rFonts w:hint="eastAsia" w:ascii="仿宋" w:hAnsi="仿宋" w:eastAsia="仿宋" w:cs="仿宋"/>
                <w:sz w:val="28"/>
                <w:szCs w:val="28"/>
                <w:lang w:val="en-US" w:eastAsia="zh-CN" w:bidi="ar"/>
              </w:rPr>
              <w:t>休克</w:t>
            </w:r>
          </w:p>
        </w:tc>
      </w:tr>
      <w:tr w14:paraId="6DBABC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20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71B2466">
            <w:pPr>
              <w:keepNext w:val="0"/>
              <w:keepLines w:val="0"/>
              <w:widowControl/>
              <w:suppressLineNumbers w:val="0"/>
              <w:jc w:val="center"/>
              <w:textAlignment w:val="bottom"/>
              <w:rPr>
                <w:rFonts w:hint="eastAsia" w:ascii="仿宋" w:hAnsi="仿宋" w:eastAsia="仿宋" w:cs="仿宋"/>
                <w:i w:val="0"/>
                <w:iCs w:val="0"/>
                <w:color w:val="000000"/>
                <w:sz w:val="28"/>
                <w:szCs w:val="28"/>
                <w:u w:val="none"/>
              </w:rPr>
            </w:pPr>
            <w:r>
              <w:rPr>
                <w:rStyle w:val="13"/>
                <w:rFonts w:hint="eastAsia" w:ascii="仿宋" w:hAnsi="仿宋" w:eastAsia="仿宋" w:cs="仿宋"/>
                <w:sz w:val="28"/>
                <w:szCs w:val="28"/>
                <w:lang w:val="en-US" w:eastAsia="zh-CN" w:bidi="ar"/>
              </w:rPr>
              <w:t>A48.300</w:t>
            </w:r>
          </w:p>
        </w:tc>
        <w:tc>
          <w:tcPr>
            <w:tcW w:w="61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686D09A">
            <w:pPr>
              <w:keepNext w:val="0"/>
              <w:keepLines w:val="0"/>
              <w:widowControl/>
              <w:suppressLineNumbers w:val="0"/>
              <w:jc w:val="center"/>
              <w:textAlignment w:val="bottom"/>
              <w:rPr>
                <w:rFonts w:hint="eastAsia" w:ascii="仿宋" w:hAnsi="仿宋" w:eastAsia="仿宋" w:cs="仿宋"/>
                <w:i w:val="0"/>
                <w:iCs w:val="0"/>
                <w:color w:val="000000"/>
                <w:sz w:val="28"/>
                <w:szCs w:val="28"/>
                <w:u w:val="none"/>
              </w:rPr>
            </w:pPr>
            <w:r>
              <w:rPr>
                <w:rStyle w:val="14"/>
                <w:rFonts w:hint="eastAsia" w:ascii="仿宋" w:hAnsi="仿宋" w:eastAsia="仿宋" w:cs="仿宋"/>
                <w:sz w:val="28"/>
                <w:szCs w:val="28"/>
                <w:lang w:val="en-US" w:eastAsia="zh-CN" w:bidi="ar"/>
              </w:rPr>
              <w:t>中毒性休克综合征</w:t>
            </w:r>
          </w:p>
        </w:tc>
      </w:tr>
      <w:tr w14:paraId="2E0ECE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0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FA31BBA">
            <w:pPr>
              <w:keepNext w:val="0"/>
              <w:keepLines w:val="0"/>
              <w:widowControl/>
              <w:suppressLineNumbers w:val="0"/>
              <w:jc w:val="center"/>
              <w:textAlignment w:val="bottom"/>
              <w:rPr>
                <w:rFonts w:hint="eastAsia" w:ascii="仿宋" w:hAnsi="仿宋" w:eastAsia="仿宋" w:cs="仿宋"/>
                <w:i w:val="0"/>
                <w:iCs w:val="0"/>
                <w:color w:val="000000"/>
                <w:sz w:val="28"/>
                <w:szCs w:val="28"/>
                <w:u w:val="none"/>
              </w:rPr>
            </w:pPr>
            <w:r>
              <w:rPr>
                <w:rStyle w:val="13"/>
                <w:rFonts w:hint="eastAsia" w:ascii="仿宋" w:hAnsi="仿宋" w:eastAsia="仿宋" w:cs="仿宋"/>
                <w:sz w:val="28"/>
                <w:szCs w:val="28"/>
                <w:lang w:val="en-US" w:eastAsia="zh-CN" w:bidi="ar"/>
              </w:rPr>
              <w:t>J80</w:t>
            </w:r>
          </w:p>
        </w:tc>
        <w:tc>
          <w:tcPr>
            <w:tcW w:w="61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F9484FD">
            <w:pPr>
              <w:keepNext w:val="0"/>
              <w:keepLines w:val="0"/>
              <w:widowControl/>
              <w:suppressLineNumbers w:val="0"/>
              <w:jc w:val="center"/>
              <w:textAlignment w:val="bottom"/>
              <w:rPr>
                <w:rFonts w:hint="eastAsia" w:ascii="仿宋" w:hAnsi="仿宋" w:eastAsia="仿宋" w:cs="仿宋"/>
                <w:i w:val="0"/>
                <w:iCs w:val="0"/>
                <w:color w:val="000000"/>
                <w:sz w:val="28"/>
                <w:szCs w:val="28"/>
                <w:u w:val="none"/>
              </w:rPr>
            </w:pPr>
            <w:r>
              <w:rPr>
                <w:rStyle w:val="14"/>
                <w:rFonts w:hint="eastAsia" w:ascii="仿宋" w:hAnsi="仿宋" w:eastAsia="仿宋" w:cs="仿宋"/>
                <w:sz w:val="28"/>
                <w:szCs w:val="28"/>
                <w:lang w:val="en-US" w:eastAsia="zh-CN" w:bidi="ar"/>
              </w:rPr>
              <w:t>成人型呼吸窘迫综合征</w:t>
            </w:r>
          </w:p>
        </w:tc>
      </w:tr>
      <w:tr w14:paraId="432781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0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29C4465">
            <w:pPr>
              <w:keepNext w:val="0"/>
              <w:keepLines w:val="0"/>
              <w:widowControl/>
              <w:suppressLineNumbers w:val="0"/>
              <w:jc w:val="center"/>
              <w:textAlignment w:val="bottom"/>
              <w:rPr>
                <w:rFonts w:hint="eastAsia" w:ascii="仿宋" w:hAnsi="仿宋" w:eastAsia="仿宋" w:cs="仿宋"/>
                <w:i w:val="0"/>
                <w:iCs w:val="0"/>
                <w:color w:val="000000"/>
                <w:sz w:val="28"/>
                <w:szCs w:val="28"/>
                <w:u w:val="none"/>
              </w:rPr>
            </w:pPr>
            <w:r>
              <w:rPr>
                <w:rStyle w:val="13"/>
                <w:rFonts w:hint="eastAsia" w:ascii="仿宋" w:hAnsi="仿宋" w:eastAsia="仿宋" w:cs="仿宋"/>
                <w:sz w:val="28"/>
                <w:szCs w:val="28"/>
                <w:lang w:val="en-US" w:eastAsia="zh-CN" w:bidi="ar"/>
              </w:rPr>
              <w:t>O08.3</w:t>
            </w:r>
          </w:p>
        </w:tc>
        <w:tc>
          <w:tcPr>
            <w:tcW w:w="61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1B32F54">
            <w:pPr>
              <w:keepNext w:val="0"/>
              <w:keepLines w:val="0"/>
              <w:widowControl/>
              <w:suppressLineNumbers w:val="0"/>
              <w:jc w:val="center"/>
              <w:textAlignment w:val="bottom"/>
              <w:rPr>
                <w:rFonts w:hint="eastAsia" w:ascii="仿宋" w:hAnsi="仿宋" w:eastAsia="仿宋" w:cs="仿宋"/>
                <w:i w:val="0"/>
                <w:iCs w:val="0"/>
                <w:color w:val="000000"/>
                <w:sz w:val="28"/>
                <w:szCs w:val="28"/>
                <w:u w:val="none"/>
              </w:rPr>
            </w:pPr>
            <w:r>
              <w:rPr>
                <w:rStyle w:val="14"/>
                <w:rFonts w:hint="eastAsia" w:ascii="仿宋" w:hAnsi="仿宋" w:eastAsia="仿宋" w:cs="仿宋"/>
                <w:sz w:val="28"/>
                <w:szCs w:val="28"/>
                <w:lang w:val="en-US" w:eastAsia="zh-CN" w:bidi="ar"/>
              </w:rPr>
              <w:t>流产、异位妊娠和葡萄胎妊娠后的休克</w:t>
            </w:r>
          </w:p>
        </w:tc>
      </w:tr>
      <w:tr w14:paraId="52E2AF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0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E43452E">
            <w:pPr>
              <w:keepNext w:val="0"/>
              <w:keepLines w:val="0"/>
              <w:widowControl/>
              <w:suppressLineNumbers w:val="0"/>
              <w:jc w:val="center"/>
              <w:textAlignment w:val="bottom"/>
              <w:rPr>
                <w:rFonts w:hint="eastAsia" w:ascii="仿宋" w:hAnsi="仿宋" w:eastAsia="仿宋" w:cs="仿宋"/>
                <w:i w:val="0"/>
                <w:iCs w:val="0"/>
                <w:color w:val="000000"/>
                <w:sz w:val="28"/>
                <w:szCs w:val="28"/>
                <w:u w:val="none"/>
              </w:rPr>
            </w:pPr>
            <w:r>
              <w:rPr>
                <w:rStyle w:val="13"/>
                <w:rFonts w:hint="eastAsia" w:ascii="仿宋" w:hAnsi="仿宋" w:eastAsia="仿宋" w:cs="仿宋"/>
                <w:sz w:val="28"/>
                <w:szCs w:val="28"/>
                <w:lang w:val="en-US" w:eastAsia="zh-CN" w:bidi="ar"/>
              </w:rPr>
              <w:t>O75.1</w:t>
            </w:r>
          </w:p>
        </w:tc>
        <w:tc>
          <w:tcPr>
            <w:tcW w:w="61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670C48E">
            <w:pPr>
              <w:keepNext w:val="0"/>
              <w:keepLines w:val="0"/>
              <w:widowControl/>
              <w:suppressLineNumbers w:val="0"/>
              <w:jc w:val="center"/>
              <w:textAlignment w:val="bottom"/>
              <w:rPr>
                <w:rFonts w:hint="eastAsia" w:ascii="仿宋" w:hAnsi="仿宋" w:eastAsia="仿宋" w:cs="仿宋"/>
                <w:i w:val="0"/>
                <w:iCs w:val="0"/>
                <w:color w:val="000000"/>
                <w:sz w:val="28"/>
                <w:szCs w:val="28"/>
                <w:u w:val="none"/>
              </w:rPr>
            </w:pPr>
            <w:r>
              <w:rPr>
                <w:rStyle w:val="14"/>
                <w:rFonts w:hint="eastAsia" w:ascii="仿宋" w:hAnsi="仿宋" w:eastAsia="仿宋" w:cs="仿宋"/>
                <w:sz w:val="28"/>
                <w:szCs w:val="28"/>
                <w:lang w:val="en-US" w:eastAsia="zh-CN" w:bidi="ar"/>
              </w:rPr>
              <w:t>产程和分娩期间或以后休克</w:t>
            </w:r>
          </w:p>
        </w:tc>
      </w:tr>
      <w:tr w14:paraId="690F27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D0D3E">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Style w:val="13"/>
                <w:rFonts w:hint="eastAsia" w:ascii="仿宋" w:hAnsi="仿宋" w:eastAsia="仿宋" w:cs="仿宋"/>
                <w:sz w:val="28"/>
                <w:szCs w:val="28"/>
                <w:lang w:val="en-US" w:eastAsia="zh-CN" w:bidi="ar"/>
              </w:rPr>
              <w:t>P96.804</w:t>
            </w:r>
          </w:p>
        </w:tc>
        <w:tc>
          <w:tcPr>
            <w:tcW w:w="6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23261">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Style w:val="14"/>
                <w:rFonts w:hint="eastAsia" w:ascii="仿宋" w:hAnsi="仿宋" w:eastAsia="仿宋" w:cs="仿宋"/>
                <w:sz w:val="28"/>
                <w:szCs w:val="28"/>
                <w:lang w:val="en-US" w:eastAsia="zh-CN" w:bidi="ar"/>
              </w:rPr>
              <w:t>新生儿休克</w:t>
            </w:r>
          </w:p>
        </w:tc>
      </w:tr>
      <w:tr w14:paraId="473BD4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20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D68D126">
            <w:pPr>
              <w:keepNext w:val="0"/>
              <w:keepLines w:val="0"/>
              <w:widowControl/>
              <w:suppressLineNumbers w:val="0"/>
              <w:jc w:val="center"/>
              <w:textAlignment w:val="bottom"/>
              <w:rPr>
                <w:rFonts w:hint="eastAsia" w:ascii="仿宋" w:hAnsi="仿宋" w:eastAsia="仿宋" w:cs="仿宋"/>
                <w:i w:val="0"/>
                <w:iCs w:val="0"/>
                <w:color w:val="000000"/>
                <w:sz w:val="28"/>
                <w:szCs w:val="28"/>
                <w:u w:val="none"/>
              </w:rPr>
            </w:pPr>
            <w:r>
              <w:rPr>
                <w:rStyle w:val="13"/>
                <w:rFonts w:hint="eastAsia" w:ascii="仿宋" w:hAnsi="仿宋" w:eastAsia="仿宋" w:cs="仿宋"/>
                <w:sz w:val="28"/>
                <w:szCs w:val="28"/>
                <w:lang w:val="en-US" w:eastAsia="zh-CN" w:bidi="ar"/>
              </w:rPr>
              <w:t>R57.000</w:t>
            </w:r>
          </w:p>
        </w:tc>
        <w:tc>
          <w:tcPr>
            <w:tcW w:w="61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87BA03D">
            <w:pPr>
              <w:keepNext w:val="0"/>
              <w:keepLines w:val="0"/>
              <w:widowControl/>
              <w:suppressLineNumbers w:val="0"/>
              <w:jc w:val="center"/>
              <w:textAlignment w:val="bottom"/>
              <w:rPr>
                <w:rFonts w:hint="eastAsia" w:ascii="仿宋" w:hAnsi="仿宋" w:eastAsia="仿宋" w:cs="仿宋"/>
                <w:i w:val="0"/>
                <w:iCs w:val="0"/>
                <w:color w:val="000000"/>
                <w:sz w:val="28"/>
                <w:szCs w:val="28"/>
                <w:u w:val="none"/>
              </w:rPr>
            </w:pPr>
            <w:r>
              <w:rPr>
                <w:rStyle w:val="14"/>
                <w:rFonts w:hint="eastAsia" w:ascii="仿宋" w:hAnsi="仿宋" w:eastAsia="仿宋" w:cs="仿宋"/>
                <w:sz w:val="28"/>
                <w:szCs w:val="28"/>
                <w:lang w:val="en-US" w:eastAsia="zh-CN" w:bidi="ar"/>
              </w:rPr>
              <w:t>心源性休克</w:t>
            </w:r>
          </w:p>
        </w:tc>
      </w:tr>
      <w:tr w14:paraId="351A4E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0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190EB55">
            <w:pPr>
              <w:keepNext w:val="0"/>
              <w:keepLines w:val="0"/>
              <w:widowControl/>
              <w:suppressLineNumbers w:val="0"/>
              <w:jc w:val="center"/>
              <w:textAlignment w:val="bottom"/>
              <w:rPr>
                <w:rFonts w:hint="eastAsia" w:ascii="仿宋" w:hAnsi="仿宋" w:eastAsia="仿宋" w:cs="仿宋"/>
                <w:i w:val="0"/>
                <w:iCs w:val="0"/>
                <w:color w:val="000000"/>
                <w:sz w:val="28"/>
                <w:szCs w:val="28"/>
                <w:u w:val="none"/>
              </w:rPr>
            </w:pPr>
            <w:r>
              <w:rPr>
                <w:rStyle w:val="13"/>
                <w:rFonts w:hint="eastAsia" w:ascii="仿宋" w:hAnsi="仿宋" w:eastAsia="仿宋" w:cs="仿宋"/>
                <w:sz w:val="28"/>
                <w:szCs w:val="28"/>
                <w:lang w:val="en-US" w:eastAsia="zh-CN" w:bidi="ar"/>
              </w:rPr>
              <w:t>R57.100</w:t>
            </w:r>
          </w:p>
        </w:tc>
        <w:tc>
          <w:tcPr>
            <w:tcW w:w="61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CBDBC45">
            <w:pPr>
              <w:keepNext w:val="0"/>
              <w:keepLines w:val="0"/>
              <w:widowControl/>
              <w:suppressLineNumbers w:val="0"/>
              <w:jc w:val="center"/>
              <w:textAlignment w:val="bottom"/>
              <w:rPr>
                <w:rFonts w:hint="eastAsia" w:ascii="仿宋" w:hAnsi="仿宋" w:eastAsia="仿宋" w:cs="仿宋"/>
                <w:i w:val="0"/>
                <w:iCs w:val="0"/>
                <w:color w:val="000000"/>
                <w:sz w:val="28"/>
                <w:szCs w:val="28"/>
                <w:u w:val="none"/>
              </w:rPr>
            </w:pPr>
            <w:r>
              <w:rPr>
                <w:rStyle w:val="14"/>
                <w:rFonts w:hint="eastAsia" w:ascii="仿宋" w:hAnsi="仿宋" w:eastAsia="仿宋" w:cs="仿宋"/>
                <w:sz w:val="28"/>
                <w:szCs w:val="28"/>
                <w:lang w:val="en-US" w:eastAsia="zh-CN" w:bidi="ar"/>
              </w:rPr>
              <w:t>血容量不足性休克</w:t>
            </w:r>
          </w:p>
        </w:tc>
      </w:tr>
      <w:tr w14:paraId="3525D9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0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52FB135">
            <w:pPr>
              <w:keepNext w:val="0"/>
              <w:keepLines w:val="0"/>
              <w:widowControl/>
              <w:suppressLineNumbers w:val="0"/>
              <w:jc w:val="center"/>
              <w:textAlignment w:val="bottom"/>
              <w:rPr>
                <w:rFonts w:hint="eastAsia" w:ascii="仿宋" w:hAnsi="仿宋" w:eastAsia="仿宋" w:cs="仿宋"/>
                <w:i w:val="0"/>
                <w:iCs w:val="0"/>
                <w:color w:val="000000"/>
                <w:sz w:val="28"/>
                <w:szCs w:val="28"/>
                <w:u w:val="none"/>
              </w:rPr>
            </w:pPr>
            <w:r>
              <w:rPr>
                <w:rStyle w:val="13"/>
                <w:rFonts w:hint="eastAsia" w:ascii="仿宋" w:hAnsi="仿宋" w:eastAsia="仿宋" w:cs="仿宋"/>
                <w:sz w:val="28"/>
                <w:szCs w:val="28"/>
                <w:lang w:val="en-US" w:eastAsia="zh-CN" w:bidi="ar"/>
              </w:rPr>
              <w:t>R57.101</w:t>
            </w:r>
          </w:p>
        </w:tc>
        <w:tc>
          <w:tcPr>
            <w:tcW w:w="61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57C0FB5">
            <w:pPr>
              <w:keepNext w:val="0"/>
              <w:keepLines w:val="0"/>
              <w:widowControl/>
              <w:suppressLineNumbers w:val="0"/>
              <w:jc w:val="center"/>
              <w:textAlignment w:val="bottom"/>
              <w:rPr>
                <w:rFonts w:hint="eastAsia" w:ascii="仿宋" w:hAnsi="仿宋" w:eastAsia="仿宋" w:cs="仿宋"/>
                <w:i w:val="0"/>
                <w:iCs w:val="0"/>
                <w:color w:val="000000"/>
                <w:sz w:val="28"/>
                <w:szCs w:val="28"/>
                <w:u w:val="none"/>
              </w:rPr>
            </w:pPr>
            <w:r>
              <w:rPr>
                <w:rStyle w:val="14"/>
                <w:rFonts w:hint="eastAsia" w:ascii="仿宋" w:hAnsi="仿宋" w:eastAsia="仿宋" w:cs="仿宋"/>
                <w:sz w:val="28"/>
                <w:szCs w:val="28"/>
                <w:lang w:val="en-US" w:eastAsia="zh-CN" w:bidi="ar"/>
              </w:rPr>
              <w:t>失血性休克</w:t>
            </w:r>
          </w:p>
        </w:tc>
      </w:tr>
      <w:tr w14:paraId="50B202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0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E29B913">
            <w:pPr>
              <w:keepNext w:val="0"/>
              <w:keepLines w:val="0"/>
              <w:widowControl/>
              <w:suppressLineNumbers w:val="0"/>
              <w:jc w:val="center"/>
              <w:textAlignment w:val="bottom"/>
              <w:rPr>
                <w:rFonts w:hint="eastAsia" w:ascii="仿宋" w:hAnsi="仿宋" w:eastAsia="仿宋" w:cs="仿宋"/>
                <w:i w:val="0"/>
                <w:iCs w:val="0"/>
                <w:color w:val="000000"/>
                <w:sz w:val="28"/>
                <w:szCs w:val="28"/>
                <w:u w:val="none"/>
              </w:rPr>
            </w:pPr>
            <w:r>
              <w:rPr>
                <w:rStyle w:val="13"/>
                <w:rFonts w:hint="eastAsia" w:ascii="仿宋" w:hAnsi="仿宋" w:eastAsia="仿宋" w:cs="仿宋"/>
                <w:sz w:val="28"/>
                <w:szCs w:val="28"/>
                <w:lang w:val="en-US" w:eastAsia="zh-CN" w:bidi="ar"/>
              </w:rPr>
              <w:t>R57.200</w:t>
            </w:r>
          </w:p>
        </w:tc>
        <w:tc>
          <w:tcPr>
            <w:tcW w:w="61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CB58B29">
            <w:pPr>
              <w:keepNext w:val="0"/>
              <w:keepLines w:val="0"/>
              <w:widowControl/>
              <w:suppressLineNumbers w:val="0"/>
              <w:jc w:val="center"/>
              <w:textAlignment w:val="bottom"/>
              <w:rPr>
                <w:rFonts w:hint="eastAsia" w:ascii="仿宋" w:hAnsi="仿宋" w:eastAsia="仿宋" w:cs="仿宋"/>
                <w:i w:val="0"/>
                <w:iCs w:val="0"/>
                <w:color w:val="000000"/>
                <w:sz w:val="28"/>
                <w:szCs w:val="28"/>
                <w:u w:val="none"/>
              </w:rPr>
            </w:pPr>
            <w:r>
              <w:rPr>
                <w:rStyle w:val="14"/>
                <w:rFonts w:hint="eastAsia" w:ascii="仿宋" w:hAnsi="仿宋" w:eastAsia="仿宋" w:cs="仿宋"/>
                <w:sz w:val="28"/>
                <w:szCs w:val="28"/>
                <w:lang w:val="en-US" w:eastAsia="zh-CN" w:bidi="ar"/>
              </w:rPr>
              <w:t>脓毒性休克</w:t>
            </w:r>
          </w:p>
        </w:tc>
      </w:tr>
      <w:tr w14:paraId="0EAC61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0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F925107">
            <w:pPr>
              <w:keepNext w:val="0"/>
              <w:keepLines w:val="0"/>
              <w:widowControl/>
              <w:suppressLineNumbers w:val="0"/>
              <w:jc w:val="center"/>
              <w:textAlignment w:val="bottom"/>
              <w:rPr>
                <w:rFonts w:hint="eastAsia" w:ascii="仿宋" w:hAnsi="仿宋" w:eastAsia="仿宋" w:cs="仿宋"/>
                <w:i w:val="0"/>
                <w:iCs w:val="0"/>
                <w:color w:val="000000"/>
                <w:sz w:val="28"/>
                <w:szCs w:val="28"/>
                <w:u w:val="none"/>
              </w:rPr>
            </w:pPr>
            <w:r>
              <w:rPr>
                <w:rStyle w:val="13"/>
                <w:rFonts w:hint="eastAsia" w:ascii="仿宋" w:hAnsi="仿宋" w:eastAsia="仿宋" w:cs="仿宋"/>
                <w:sz w:val="28"/>
                <w:szCs w:val="28"/>
                <w:lang w:val="en-US" w:eastAsia="zh-CN" w:bidi="ar"/>
              </w:rPr>
              <w:t>T78.000</w:t>
            </w:r>
          </w:p>
        </w:tc>
        <w:tc>
          <w:tcPr>
            <w:tcW w:w="61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D5388A8">
            <w:pPr>
              <w:keepNext w:val="0"/>
              <w:keepLines w:val="0"/>
              <w:widowControl/>
              <w:suppressLineNumbers w:val="0"/>
              <w:jc w:val="center"/>
              <w:textAlignment w:val="bottom"/>
              <w:rPr>
                <w:rFonts w:hint="eastAsia" w:ascii="仿宋" w:hAnsi="仿宋" w:eastAsia="仿宋" w:cs="仿宋"/>
                <w:i w:val="0"/>
                <w:iCs w:val="0"/>
                <w:color w:val="000000"/>
                <w:sz w:val="28"/>
                <w:szCs w:val="28"/>
                <w:u w:val="none"/>
              </w:rPr>
            </w:pPr>
            <w:r>
              <w:rPr>
                <w:rStyle w:val="14"/>
                <w:rFonts w:hint="eastAsia" w:ascii="仿宋" w:hAnsi="仿宋" w:eastAsia="仿宋" w:cs="仿宋"/>
                <w:sz w:val="28"/>
                <w:szCs w:val="28"/>
                <w:lang w:val="en-US" w:eastAsia="zh-CN" w:bidi="ar"/>
              </w:rPr>
              <w:t>有害食物反应引起的过敏性休克</w:t>
            </w:r>
          </w:p>
        </w:tc>
      </w:tr>
      <w:tr w14:paraId="262F2D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0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F88D90E">
            <w:pPr>
              <w:keepNext w:val="0"/>
              <w:keepLines w:val="0"/>
              <w:widowControl/>
              <w:suppressLineNumbers w:val="0"/>
              <w:jc w:val="center"/>
              <w:textAlignment w:val="bottom"/>
              <w:rPr>
                <w:rFonts w:hint="eastAsia" w:ascii="仿宋" w:hAnsi="仿宋" w:eastAsia="仿宋" w:cs="仿宋"/>
                <w:i w:val="0"/>
                <w:iCs w:val="0"/>
                <w:color w:val="000000"/>
                <w:sz w:val="28"/>
                <w:szCs w:val="28"/>
                <w:u w:val="none"/>
              </w:rPr>
            </w:pPr>
            <w:r>
              <w:rPr>
                <w:rStyle w:val="13"/>
                <w:rFonts w:hint="eastAsia" w:ascii="仿宋" w:hAnsi="仿宋" w:eastAsia="仿宋" w:cs="仿宋"/>
                <w:sz w:val="28"/>
                <w:szCs w:val="28"/>
                <w:lang w:val="en-US" w:eastAsia="zh-CN" w:bidi="ar"/>
              </w:rPr>
              <w:t>T78.200</w:t>
            </w:r>
          </w:p>
        </w:tc>
        <w:tc>
          <w:tcPr>
            <w:tcW w:w="61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18DD52A">
            <w:pPr>
              <w:keepNext w:val="0"/>
              <w:keepLines w:val="0"/>
              <w:widowControl/>
              <w:suppressLineNumbers w:val="0"/>
              <w:jc w:val="center"/>
              <w:textAlignment w:val="bottom"/>
              <w:rPr>
                <w:rFonts w:hint="eastAsia" w:ascii="仿宋" w:hAnsi="仿宋" w:eastAsia="仿宋" w:cs="仿宋"/>
                <w:i w:val="0"/>
                <w:iCs w:val="0"/>
                <w:color w:val="000000"/>
                <w:sz w:val="28"/>
                <w:szCs w:val="28"/>
                <w:u w:val="none"/>
              </w:rPr>
            </w:pPr>
            <w:r>
              <w:rPr>
                <w:rStyle w:val="14"/>
                <w:rFonts w:hint="eastAsia" w:ascii="仿宋" w:hAnsi="仿宋" w:eastAsia="仿宋" w:cs="仿宋"/>
                <w:sz w:val="28"/>
                <w:szCs w:val="28"/>
                <w:lang w:val="en-US" w:eastAsia="zh-CN" w:bidi="ar"/>
              </w:rPr>
              <w:t>过敏性休克</w:t>
            </w:r>
          </w:p>
        </w:tc>
      </w:tr>
      <w:tr w14:paraId="176BB5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0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0703065">
            <w:pPr>
              <w:keepNext w:val="0"/>
              <w:keepLines w:val="0"/>
              <w:widowControl/>
              <w:suppressLineNumbers w:val="0"/>
              <w:jc w:val="center"/>
              <w:textAlignment w:val="bottom"/>
              <w:rPr>
                <w:rFonts w:hint="eastAsia" w:ascii="仿宋" w:hAnsi="仿宋" w:eastAsia="仿宋" w:cs="仿宋"/>
                <w:i w:val="0"/>
                <w:iCs w:val="0"/>
                <w:color w:val="000000"/>
                <w:sz w:val="28"/>
                <w:szCs w:val="28"/>
                <w:u w:val="none"/>
              </w:rPr>
            </w:pPr>
            <w:r>
              <w:rPr>
                <w:rStyle w:val="13"/>
                <w:rFonts w:hint="eastAsia" w:ascii="仿宋" w:hAnsi="仿宋" w:eastAsia="仿宋" w:cs="仿宋"/>
                <w:sz w:val="28"/>
                <w:szCs w:val="28"/>
                <w:lang w:val="en-US" w:eastAsia="zh-CN" w:bidi="ar"/>
              </w:rPr>
              <w:t>T79.400</w:t>
            </w:r>
          </w:p>
        </w:tc>
        <w:tc>
          <w:tcPr>
            <w:tcW w:w="61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78360A0">
            <w:pPr>
              <w:keepNext w:val="0"/>
              <w:keepLines w:val="0"/>
              <w:widowControl/>
              <w:suppressLineNumbers w:val="0"/>
              <w:jc w:val="center"/>
              <w:textAlignment w:val="bottom"/>
              <w:rPr>
                <w:rFonts w:hint="eastAsia" w:ascii="仿宋" w:hAnsi="仿宋" w:eastAsia="仿宋" w:cs="仿宋"/>
                <w:i w:val="0"/>
                <w:iCs w:val="0"/>
                <w:color w:val="000000"/>
                <w:sz w:val="28"/>
                <w:szCs w:val="28"/>
                <w:u w:val="none"/>
              </w:rPr>
            </w:pPr>
            <w:r>
              <w:rPr>
                <w:rStyle w:val="14"/>
                <w:rFonts w:hint="eastAsia" w:ascii="仿宋" w:hAnsi="仿宋" w:eastAsia="仿宋" w:cs="仿宋"/>
                <w:sz w:val="28"/>
                <w:szCs w:val="28"/>
                <w:lang w:val="en-US" w:eastAsia="zh-CN" w:bidi="ar"/>
              </w:rPr>
              <w:t>创伤性休克</w:t>
            </w:r>
          </w:p>
        </w:tc>
      </w:tr>
      <w:tr w14:paraId="23E5CA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0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0E01CD6">
            <w:pPr>
              <w:keepNext w:val="0"/>
              <w:keepLines w:val="0"/>
              <w:widowControl/>
              <w:suppressLineNumbers w:val="0"/>
              <w:jc w:val="center"/>
              <w:textAlignment w:val="bottom"/>
              <w:rPr>
                <w:rFonts w:hint="eastAsia" w:ascii="仿宋" w:hAnsi="仿宋" w:eastAsia="仿宋" w:cs="仿宋"/>
                <w:i w:val="0"/>
                <w:iCs w:val="0"/>
                <w:color w:val="000000"/>
                <w:sz w:val="28"/>
                <w:szCs w:val="28"/>
                <w:u w:val="none"/>
              </w:rPr>
            </w:pPr>
            <w:r>
              <w:rPr>
                <w:rStyle w:val="13"/>
                <w:rFonts w:hint="eastAsia" w:ascii="仿宋" w:hAnsi="仿宋" w:eastAsia="仿宋" w:cs="仿宋"/>
                <w:sz w:val="28"/>
                <w:szCs w:val="28"/>
                <w:lang w:val="en-US" w:eastAsia="zh-CN" w:bidi="ar"/>
              </w:rPr>
              <w:t>R57.8</w:t>
            </w:r>
          </w:p>
        </w:tc>
        <w:tc>
          <w:tcPr>
            <w:tcW w:w="61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E159CC3">
            <w:pPr>
              <w:keepNext w:val="0"/>
              <w:keepLines w:val="0"/>
              <w:widowControl/>
              <w:suppressLineNumbers w:val="0"/>
              <w:jc w:val="center"/>
              <w:textAlignment w:val="bottom"/>
              <w:rPr>
                <w:rFonts w:hint="eastAsia" w:ascii="仿宋" w:hAnsi="仿宋" w:eastAsia="仿宋" w:cs="仿宋"/>
                <w:i w:val="0"/>
                <w:iCs w:val="0"/>
                <w:color w:val="000000"/>
                <w:sz w:val="28"/>
                <w:szCs w:val="28"/>
                <w:u w:val="none"/>
              </w:rPr>
            </w:pPr>
            <w:r>
              <w:rPr>
                <w:rStyle w:val="14"/>
                <w:rFonts w:hint="eastAsia" w:ascii="仿宋" w:hAnsi="仿宋" w:eastAsia="仿宋" w:cs="仿宋"/>
                <w:sz w:val="28"/>
                <w:szCs w:val="28"/>
                <w:lang w:val="en-US" w:eastAsia="zh-CN" w:bidi="ar"/>
              </w:rPr>
              <w:t>其他休克</w:t>
            </w:r>
          </w:p>
        </w:tc>
      </w:tr>
      <w:tr w14:paraId="4C8271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0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40860DE">
            <w:pPr>
              <w:keepNext w:val="0"/>
              <w:keepLines w:val="0"/>
              <w:widowControl/>
              <w:suppressLineNumbers w:val="0"/>
              <w:jc w:val="center"/>
              <w:textAlignment w:val="bottom"/>
              <w:rPr>
                <w:rFonts w:hint="eastAsia" w:ascii="仿宋" w:hAnsi="仿宋" w:eastAsia="仿宋" w:cs="仿宋"/>
                <w:i w:val="0"/>
                <w:iCs w:val="0"/>
                <w:color w:val="000000"/>
                <w:sz w:val="28"/>
                <w:szCs w:val="28"/>
                <w:u w:val="none"/>
              </w:rPr>
            </w:pPr>
            <w:r>
              <w:rPr>
                <w:rStyle w:val="13"/>
                <w:rFonts w:hint="eastAsia" w:ascii="仿宋" w:hAnsi="仿宋" w:eastAsia="仿宋" w:cs="仿宋"/>
                <w:sz w:val="28"/>
                <w:szCs w:val="28"/>
                <w:lang w:val="en-US" w:eastAsia="zh-CN" w:bidi="ar"/>
              </w:rPr>
              <w:t>R57.900</w:t>
            </w:r>
          </w:p>
        </w:tc>
        <w:tc>
          <w:tcPr>
            <w:tcW w:w="61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A160555">
            <w:pPr>
              <w:keepNext w:val="0"/>
              <w:keepLines w:val="0"/>
              <w:widowControl/>
              <w:suppressLineNumbers w:val="0"/>
              <w:jc w:val="center"/>
              <w:textAlignment w:val="bottom"/>
              <w:rPr>
                <w:rFonts w:hint="eastAsia" w:ascii="仿宋" w:hAnsi="仿宋" w:eastAsia="仿宋" w:cs="仿宋"/>
                <w:i w:val="0"/>
                <w:iCs w:val="0"/>
                <w:color w:val="000000"/>
                <w:sz w:val="28"/>
                <w:szCs w:val="28"/>
                <w:u w:val="none"/>
              </w:rPr>
            </w:pPr>
            <w:r>
              <w:rPr>
                <w:rStyle w:val="14"/>
                <w:rFonts w:hint="eastAsia" w:ascii="仿宋" w:hAnsi="仿宋" w:eastAsia="仿宋" w:cs="仿宋"/>
                <w:sz w:val="28"/>
                <w:szCs w:val="28"/>
                <w:lang w:val="en-US" w:eastAsia="zh-CN" w:bidi="ar"/>
              </w:rPr>
              <w:t>休克</w:t>
            </w:r>
          </w:p>
        </w:tc>
      </w:tr>
      <w:tr w14:paraId="220606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0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28D9032">
            <w:pPr>
              <w:keepNext w:val="0"/>
              <w:keepLines w:val="0"/>
              <w:widowControl/>
              <w:suppressLineNumbers w:val="0"/>
              <w:jc w:val="center"/>
              <w:textAlignment w:val="bottom"/>
              <w:rPr>
                <w:rFonts w:hint="eastAsia" w:ascii="仿宋" w:hAnsi="仿宋" w:eastAsia="仿宋" w:cs="仿宋"/>
                <w:i w:val="0"/>
                <w:iCs w:val="0"/>
                <w:color w:val="000000"/>
                <w:sz w:val="28"/>
                <w:szCs w:val="28"/>
                <w:u w:val="none"/>
              </w:rPr>
            </w:pPr>
            <w:r>
              <w:rPr>
                <w:rStyle w:val="13"/>
                <w:rFonts w:hint="eastAsia" w:ascii="仿宋" w:hAnsi="仿宋" w:eastAsia="仿宋" w:cs="仿宋"/>
                <w:sz w:val="28"/>
                <w:szCs w:val="28"/>
                <w:lang w:val="en-US" w:eastAsia="zh-CN" w:bidi="ar"/>
              </w:rPr>
              <w:t>T80.500</w:t>
            </w:r>
          </w:p>
        </w:tc>
        <w:tc>
          <w:tcPr>
            <w:tcW w:w="61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77C5288">
            <w:pPr>
              <w:keepNext w:val="0"/>
              <w:keepLines w:val="0"/>
              <w:widowControl/>
              <w:suppressLineNumbers w:val="0"/>
              <w:jc w:val="center"/>
              <w:textAlignment w:val="bottom"/>
              <w:rPr>
                <w:rFonts w:hint="eastAsia" w:ascii="仿宋" w:hAnsi="仿宋" w:eastAsia="仿宋" w:cs="仿宋"/>
                <w:i w:val="0"/>
                <w:iCs w:val="0"/>
                <w:color w:val="000000"/>
                <w:sz w:val="28"/>
                <w:szCs w:val="28"/>
                <w:u w:val="none"/>
              </w:rPr>
            </w:pPr>
            <w:r>
              <w:rPr>
                <w:rStyle w:val="14"/>
                <w:rFonts w:hint="eastAsia" w:ascii="仿宋" w:hAnsi="仿宋" w:eastAsia="仿宋" w:cs="仿宋"/>
                <w:sz w:val="28"/>
                <w:szCs w:val="28"/>
                <w:lang w:val="en-US" w:eastAsia="zh-CN" w:bidi="ar"/>
              </w:rPr>
              <w:t>血清引起的过敏性休克</w:t>
            </w:r>
          </w:p>
        </w:tc>
      </w:tr>
      <w:tr w14:paraId="7F5DB7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0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30CEB57">
            <w:pPr>
              <w:keepNext w:val="0"/>
              <w:keepLines w:val="0"/>
              <w:widowControl/>
              <w:suppressLineNumbers w:val="0"/>
              <w:jc w:val="center"/>
              <w:textAlignment w:val="bottom"/>
              <w:rPr>
                <w:rFonts w:hint="eastAsia" w:ascii="仿宋" w:hAnsi="仿宋" w:eastAsia="仿宋" w:cs="仿宋"/>
                <w:i w:val="0"/>
                <w:iCs w:val="0"/>
                <w:color w:val="000000"/>
                <w:sz w:val="28"/>
                <w:szCs w:val="28"/>
                <w:u w:val="none"/>
              </w:rPr>
            </w:pPr>
            <w:r>
              <w:rPr>
                <w:rStyle w:val="13"/>
                <w:rFonts w:hint="eastAsia" w:ascii="仿宋" w:hAnsi="仿宋" w:eastAsia="仿宋" w:cs="仿宋"/>
                <w:sz w:val="28"/>
                <w:szCs w:val="28"/>
                <w:lang w:val="en-US" w:eastAsia="zh-CN" w:bidi="ar"/>
              </w:rPr>
              <w:t>A40</w:t>
            </w:r>
          </w:p>
        </w:tc>
        <w:tc>
          <w:tcPr>
            <w:tcW w:w="61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E72BB19">
            <w:pPr>
              <w:keepNext w:val="0"/>
              <w:keepLines w:val="0"/>
              <w:widowControl/>
              <w:suppressLineNumbers w:val="0"/>
              <w:jc w:val="center"/>
              <w:textAlignment w:val="bottom"/>
              <w:rPr>
                <w:rFonts w:hint="eastAsia" w:ascii="仿宋" w:hAnsi="仿宋" w:eastAsia="仿宋" w:cs="仿宋"/>
                <w:i w:val="0"/>
                <w:iCs w:val="0"/>
                <w:color w:val="000000"/>
                <w:sz w:val="28"/>
                <w:szCs w:val="28"/>
                <w:u w:val="none"/>
              </w:rPr>
            </w:pPr>
            <w:r>
              <w:rPr>
                <w:rStyle w:val="12"/>
                <w:rFonts w:hint="eastAsia" w:ascii="仿宋" w:hAnsi="仿宋" w:eastAsia="仿宋" w:cs="仿宋"/>
                <w:sz w:val="28"/>
                <w:szCs w:val="28"/>
                <w:lang w:val="en-US" w:eastAsia="zh-CN" w:bidi="ar"/>
              </w:rPr>
              <w:t>链球菌性脓毒症</w:t>
            </w:r>
          </w:p>
        </w:tc>
      </w:tr>
      <w:tr w14:paraId="44ED45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5E5CB">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Style w:val="13"/>
                <w:rFonts w:hint="eastAsia" w:ascii="仿宋" w:hAnsi="仿宋" w:eastAsia="仿宋" w:cs="仿宋"/>
                <w:sz w:val="28"/>
                <w:szCs w:val="28"/>
                <w:lang w:val="en-US" w:eastAsia="zh-CN" w:bidi="ar"/>
              </w:rPr>
              <w:t>A41</w:t>
            </w:r>
          </w:p>
        </w:tc>
        <w:tc>
          <w:tcPr>
            <w:tcW w:w="61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83D313B">
            <w:pPr>
              <w:keepNext w:val="0"/>
              <w:keepLines w:val="0"/>
              <w:widowControl/>
              <w:suppressLineNumbers w:val="0"/>
              <w:jc w:val="center"/>
              <w:textAlignment w:val="bottom"/>
              <w:rPr>
                <w:rFonts w:hint="eastAsia" w:ascii="仿宋" w:hAnsi="仿宋" w:eastAsia="仿宋" w:cs="仿宋"/>
                <w:i w:val="0"/>
                <w:iCs w:val="0"/>
                <w:color w:val="000000"/>
                <w:sz w:val="28"/>
                <w:szCs w:val="28"/>
                <w:u w:val="none"/>
              </w:rPr>
            </w:pPr>
            <w:r>
              <w:rPr>
                <w:rStyle w:val="12"/>
                <w:rFonts w:hint="eastAsia" w:ascii="仿宋" w:hAnsi="仿宋" w:eastAsia="仿宋" w:cs="仿宋"/>
                <w:sz w:val="28"/>
                <w:szCs w:val="28"/>
                <w:lang w:val="en-US" w:eastAsia="zh-CN" w:bidi="ar"/>
              </w:rPr>
              <w:t>其他脓毒症</w:t>
            </w:r>
          </w:p>
        </w:tc>
      </w:tr>
      <w:tr w14:paraId="2E7F05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5" w:hRule="atLeast"/>
        </w:trPr>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8B136">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Style w:val="13"/>
                <w:rFonts w:hint="eastAsia" w:ascii="仿宋" w:hAnsi="仿宋" w:eastAsia="仿宋" w:cs="仿宋"/>
                <w:sz w:val="28"/>
                <w:szCs w:val="28"/>
                <w:lang w:val="en-US" w:eastAsia="zh-CN" w:bidi="ar"/>
              </w:rPr>
              <w:t>P36</w:t>
            </w:r>
          </w:p>
        </w:tc>
        <w:tc>
          <w:tcPr>
            <w:tcW w:w="61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14BEDA9">
            <w:pPr>
              <w:keepNext w:val="0"/>
              <w:keepLines w:val="0"/>
              <w:widowControl/>
              <w:suppressLineNumbers w:val="0"/>
              <w:jc w:val="center"/>
              <w:textAlignment w:val="bottom"/>
              <w:rPr>
                <w:rFonts w:hint="eastAsia" w:ascii="仿宋" w:hAnsi="仿宋" w:eastAsia="仿宋" w:cs="仿宋"/>
                <w:i w:val="0"/>
                <w:iCs w:val="0"/>
                <w:color w:val="000000"/>
                <w:sz w:val="28"/>
                <w:szCs w:val="28"/>
                <w:u w:val="none"/>
              </w:rPr>
            </w:pPr>
            <w:r>
              <w:rPr>
                <w:rStyle w:val="12"/>
                <w:rFonts w:hint="eastAsia" w:ascii="仿宋" w:hAnsi="仿宋" w:eastAsia="仿宋" w:cs="仿宋"/>
                <w:sz w:val="28"/>
                <w:szCs w:val="28"/>
                <w:lang w:val="en-US" w:eastAsia="zh-CN" w:bidi="ar"/>
              </w:rPr>
              <w:t>新生儿细菌性脓毒症</w:t>
            </w:r>
          </w:p>
        </w:tc>
      </w:tr>
      <w:tr w14:paraId="7CD76F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8220" w:type="dxa"/>
            <w:gridSpan w:val="2"/>
            <w:tcBorders>
              <w:top w:val="nil"/>
              <w:left w:val="nil"/>
              <w:bottom w:val="nil"/>
              <w:right w:val="nil"/>
            </w:tcBorders>
            <w:shd w:val="clear" w:color="auto" w:fill="auto"/>
            <w:vAlign w:val="top"/>
          </w:tcPr>
          <w:p w14:paraId="57FC7E76">
            <w:pPr>
              <w:keepNext w:val="0"/>
              <w:keepLines w:val="0"/>
              <w:widowControl/>
              <w:suppressLineNumbers w:val="0"/>
              <w:ind w:firstLineChars="200"/>
              <w:jc w:val="left"/>
              <w:textAlignment w:val="top"/>
              <w:rPr>
                <w:rStyle w:val="11"/>
                <w:rFonts w:hint="eastAsia" w:ascii="仿宋" w:hAnsi="仿宋" w:eastAsia="仿宋" w:cs="仿宋"/>
                <w:sz w:val="28"/>
                <w:szCs w:val="28"/>
                <w:lang w:val="en-US" w:eastAsia="zh-CN" w:bidi="ar"/>
              </w:rPr>
            </w:pPr>
          </w:p>
          <w:p w14:paraId="798D7865">
            <w:pPr>
              <w:keepNext w:val="0"/>
              <w:keepLines w:val="0"/>
              <w:widowControl/>
              <w:suppressLineNumbers w:val="0"/>
              <w:ind w:firstLineChars="200"/>
              <w:jc w:val="left"/>
              <w:textAlignment w:val="top"/>
              <w:rPr>
                <w:rStyle w:val="11"/>
                <w:rFonts w:hint="eastAsia" w:ascii="仿宋" w:hAnsi="仿宋" w:eastAsia="仿宋" w:cs="仿宋"/>
                <w:sz w:val="28"/>
                <w:szCs w:val="28"/>
                <w:lang w:val="en-US" w:eastAsia="zh-CN" w:bidi="ar"/>
              </w:rPr>
            </w:pPr>
          </w:p>
          <w:p w14:paraId="73EAD883">
            <w:pPr>
              <w:keepNext w:val="0"/>
              <w:keepLines w:val="0"/>
              <w:widowControl/>
              <w:suppressLineNumbers w:val="0"/>
              <w:jc w:val="left"/>
              <w:textAlignment w:val="top"/>
              <w:rPr>
                <w:rFonts w:hint="eastAsia" w:ascii="仿宋" w:hAnsi="仿宋" w:eastAsia="仿宋" w:cs="仿宋"/>
                <w:i w:val="0"/>
                <w:iCs w:val="0"/>
                <w:color w:val="000000"/>
                <w:sz w:val="28"/>
                <w:szCs w:val="28"/>
                <w:u w:val="none"/>
              </w:rPr>
            </w:pPr>
            <w:r>
              <w:rPr>
                <w:rStyle w:val="11"/>
                <w:rFonts w:hint="eastAsia" w:ascii="仿宋" w:hAnsi="仿宋" w:eastAsia="仿宋" w:cs="仿宋"/>
                <w:sz w:val="28"/>
                <w:szCs w:val="28"/>
                <w:lang w:val="en-US" w:eastAsia="zh-CN" w:bidi="ar"/>
              </w:rPr>
              <w:t>二、重要器官病损、重要脏器感染</w:t>
            </w:r>
          </w:p>
        </w:tc>
      </w:tr>
      <w:tr w14:paraId="2E432B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5" w:hRule="atLeast"/>
        </w:trPr>
        <w:tc>
          <w:tcPr>
            <w:tcW w:w="20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484801C">
            <w:pPr>
              <w:keepNext w:val="0"/>
              <w:keepLines w:val="0"/>
              <w:widowControl/>
              <w:suppressLineNumbers w:val="0"/>
              <w:jc w:val="center"/>
              <w:textAlignment w:val="bottom"/>
              <w:rPr>
                <w:rFonts w:hint="eastAsia" w:ascii="仿宋" w:hAnsi="仿宋" w:eastAsia="仿宋" w:cs="仿宋"/>
                <w:i w:val="0"/>
                <w:iCs w:val="0"/>
                <w:color w:val="000000"/>
                <w:sz w:val="28"/>
                <w:szCs w:val="28"/>
                <w:u w:val="none"/>
              </w:rPr>
            </w:pPr>
            <w:r>
              <w:rPr>
                <w:rStyle w:val="11"/>
                <w:rFonts w:hint="eastAsia" w:ascii="仿宋" w:hAnsi="仿宋" w:eastAsia="仿宋" w:cs="仿宋"/>
                <w:sz w:val="28"/>
                <w:szCs w:val="28"/>
                <w:lang w:val="en-US" w:eastAsia="zh-CN" w:bidi="ar"/>
              </w:rPr>
              <w:t>疾病编码</w:t>
            </w:r>
          </w:p>
        </w:tc>
        <w:tc>
          <w:tcPr>
            <w:tcW w:w="61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5B1E294">
            <w:pPr>
              <w:keepNext w:val="0"/>
              <w:keepLines w:val="0"/>
              <w:widowControl/>
              <w:suppressLineNumbers w:val="0"/>
              <w:jc w:val="center"/>
              <w:textAlignment w:val="bottom"/>
              <w:rPr>
                <w:rFonts w:hint="eastAsia" w:ascii="仿宋" w:hAnsi="仿宋" w:eastAsia="仿宋" w:cs="仿宋"/>
                <w:i w:val="0"/>
                <w:iCs w:val="0"/>
                <w:color w:val="000000"/>
                <w:sz w:val="28"/>
                <w:szCs w:val="28"/>
                <w:u w:val="none"/>
              </w:rPr>
            </w:pPr>
            <w:r>
              <w:rPr>
                <w:rStyle w:val="11"/>
                <w:rFonts w:hint="eastAsia" w:ascii="仿宋" w:hAnsi="仿宋" w:eastAsia="仿宋" w:cs="仿宋"/>
                <w:sz w:val="28"/>
                <w:szCs w:val="28"/>
                <w:lang w:val="en-US" w:eastAsia="zh-CN" w:bidi="ar"/>
              </w:rPr>
              <w:t>疾病名称</w:t>
            </w:r>
          </w:p>
        </w:tc>
      </w:tr>
      <w:tr w14:paraId="697F68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2085" w:type="dxa"/>
            <w:tcBorders>
              <w:top w:val="single" w:color="000000" w:sz="4" w:space="0"/>
              <w:left w:val="single" w:color="000000" w:sz="4" w:space="0"/>
              <w:bottom w:val="single" w:color="000000" w:sz="4" w:space="0"/>
              <w:right w:val="single" w:color="000000" w:sz="4" w:space="0"/>
            </w:tcBorders>
            <w:shd w:val="clear" w:color="auto" w:fill="auto"/>
            <w:vAlign w:val="top"/>
          </w:tcPr>
          <w:p w14:paraId="345F0268">
            <w:pPr>
              <w:jc w:val="left"/>
              <w:rPr>
                <w:rFonts w:hint="eastAsia" w:ascii="仿宋" w:hAnsi="仿宋" w:eastAsia="仿宋" w:cs="仿宋"/>
                <w:i w:val="0"/>
                <w:iCs w:val="0"/>
                <w:color w:val="000000"/>
                <w:sz w:val="28"/>
                <w:szCs w:val="28"/>
                <w:u w:val="none"/>
              </w:rPr>
            </w:pPr>
          </w:p>
        </w:tc>
        <w:tc>
          <w:tcPr>
            <w:tcW w:w="61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9F57FB5">
            <w:pPr>
              <w:keepNext w:val="0"/>
              <w:keepLines w:val="0"/>
              <w:widowControl/>
              <w:suppressLineNumbers w:val="0"/>
              <w:jc w:val="center"/>
              <w:textAlignment w:val="bottom"/>
              <w:rPr>
                <w:rFonts w:hint="eastAsia" w:ascii="仿宋" w:hAnsi="仿宋" w:eastAsia="仿宋" w:cs="仿宋"/>
                <w:i w:val="0"/>
                <w:iCs w:val="0"/>
                <w:color w:val="000000"/>
                <w:sz w:val="28"/>
                <w:szCs w:val="28"/>
                <w:u w:val="none"/>
              </w:rPr>
            </w:pPr>
            <w:r>
              <w:rPr>
                <w:rStyle w:val="12"/>
                <w:rFonts w:hint="eastAsia" w:ascii="仿宋" w:hAnsi="仿宋" w:eastAsia="仿宋" w:cs="仿宋"/>
                <w:sz w:val="28"/>
                <w:szCs w:val="28"/>
                <w:lang w:val="en-US" w:eastAsia="zh-CN" w:bidi="ar"/>
              </w:rPr>
              <w:t>重要脏器（病损）</w:t>
            </w:r>
          </w:p>
        </w:tc>
      </w:tr>
      <w:tr w14:paraId="4417B5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0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3C1DE4B">
            <w:pPr>
              <w:keepNext w:val="0"/>
              <w:keepLines w:val="0"/>
              <w:widowControl/>
              <w:suppressLineNumbers w:val="0"/>
              <w:jc w:val="center"/>
              <w:textAlignment w:val="bottom"/>
              <w:rPr>
                <w:rFonts w:hint="eastAsia" w:ascii="仿宋" w:hAnsi="仿宋" w:eastAsia="仿宋" w:cs="仿宋"/>
                <w:i w:val="0"/>
                <w:iCs w:val="0"/>
                <w:color w:val="000000"/>
                <w:sz w:val="28"/>
                <w:szCs w:val="28"/>
                <w:u w:val="none"/>
              </w:rPr>
            </w:pPr>
            <w:r>
              <w:rPr>
                <w:rStyle w:val="13"/>
                <w:rFonts w:hint="eastAsia" w:ascii="仿宋" w:hAnsi="仿宋" w:eastAsia="仿宋" w:cs="仿宋"/>
                <w:sz w:val="28"/>
                <w:szCs w:val="28"/>
                <w:lang w:val="en-US" w:eastAsia="zh-CN" w:bidi="ar"/>
              </w:rPr>
              <w:t>C71</w:t>
            </w:r>
          </w:p>
        </w:tc>
        <w:tc>
          <w:tcPr>
            <w:tcW w:w="61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76C702E">
            <w:pPr>
              <w:keepNext w:val="0"/>
              <w:keepLines w:val="0"/>
              <w:widowControl/>
              <w:suppressLineNumbers w:val="0"/>
              <w:jc w:val="center"/>
              <w:textAlignment w:val="bottom"/>
              <w:rPr>
                <w:rFonts w:hint="eastAsia" w:ascii="仿宋" w:hAnsi="仿宋" w:eastAsia="仿宋" w:cs="仿宋"/>
                <w:i w:val="0"/>
                <w:iCs w:val="0"/>
                <w:color w:val="000000"/>
                <w:sz w:val="28"/>
                <w:szCs w:val="28"/>
                <w:u w:val="none"/>
              </w:rPr>
            </w:pPr>
            <w:r>
              <w:rPr>
                <w:rStyle w:val="14"/>
                <w:rFonts w:hint="eastAsia" w:ascii="仿宋" w:hAnsi="仿宋" w:eastAsia="仿宋" w:cs="仿宋"/>
                <w:sz w:val="28"/>
                <w:szCs w:val="28"/>
                <w:lang w:val="en-US" w:eastAsia="zh-CN" w:bidi="ar"/>
              </w:rPr>
              <w:t>脑恶性肿瘤</w:t>
            </w:r>
          </w:p>
        </w:tc>
      </w:tr>
      <w:tr w14:paraId="04DEC0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0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B0AC618">
            <w:pPr>
              <w:keepNext w:val="0"/>
              <w:keepLines w:val="0"/>
              <w:widowControl/>
              <w:suppressLineNumbers w:val="0"/>
              <w:jc w:val="center"/>
              <w:textAlignment w:val="bottom"/>
              <w:rPr>
                <w:rFonts w:hint="eastAsia" w:ascii="仿宋" w:hAnsi="仿宋" w:eastAsia="仿宋" w:cs="仿宋"/>
                <w:i w:val="0"/>
                <w:iCs w:val="0"/>
                <w:color w:val="000000"/>
                <w:sz w:val="28"/>
                <w:szCs w:val="28"/>
                <w:u w:val="none"/>
              </w:rPr>
            </w:pPr>
            <w:r>
              <w:rPr>
                <w:rStyle w:val="13"/>
                <w:rFonts w:hint="eastAsia" w:ascii="仿宋" w:hAnsi="仿宋" w:eastAsia="仿宋" w:cs="仿宋"/>
                <w:sz w:val="28"/>
                <w:szCs w:val="28"/>
                <w:lang w:val="en-US" w:eastAsia="zh-CN" w:bidi="ar"/>
              </w:rPr>
              <w:t>C38.0</w:t>
            </w:r>
          </w:p>
        </w:tc>
        <w:tc>
          <w:tcPr>
            <w:tcW w:w="61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5EC6C91">
            <w:pPr>
              <w:keepNext w:val="0"/>
              <w:keepLines w:val="0"/>
              <w:widowControl/>
              <w:suppressLineNumbers w:val="0"/>
              <w:jc w:val="center"/>
              <w:textAlignment w:val="bottom"/>
              <w:rPr>
                <w:rFonts w:hint="eastAsia" w:ascii="仿宋" w:hAnsi="仿宋" w:eastAsia="仿宋" w:cs="仿宋"/>
                <w:i w:val="0"/>
                <w:iCs w:val="0"/>
                <w:color w:val="000000"/>
                <w:sz w:val="28"/>
                <w:szCs w:val="28"/>
                <w:u w:val="none"/>
              </w:rPr>
            </w:pPr>
            <w:r>
              <w:rPr>
                <w:rStyle w:val="14"/>
                <w:rFonts w:hint="eastAsia" w:ascii="仿宋" w:hAnsi="仿宋" w:eastAsia="仿宋" w:cs="仿宋"/>
                <w:sz w:val="28"/>
                <w:szCs w:val="28"/>
                <w:lang w:val="en-US" w:eastAsia="zh-CN" w:bidi="ar"/>
              </w:rPr>
              <w:t>心脏恶性肿瘤</w:t>
            </w:r>
          </w:p>
        </w:tc>
      </w:tr>
      <w:tr w14:paraId="4F4FEB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20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B2E4F77">
            <w:pPr>
              <w:keepNext w:val="0"/>
              <w:keepLines w:val="0"/>
              <w:widowControl/>
              <w:suppressLineNumbers w:val="0"/>
              <w:jc w:val="center"/>
              <w:textAlignment w:val="bottom"/>
              <w:rPr>
                <w:rFonts w:hint="eastAsia" w:ascii="仿宋" w:hAnsi="仿宋" w:eastAsia="仿宋" w:cs="仿宋"/>
                <w:i w:val="0"/>
                <w:iCs w:val="0"/>
                <w:color w:val="000000"/>
                <w:sz w:val="28"/>
                <w:szCs w:val="28"/>
                <w:u w:val="none"/>
              </w:rPr>
            </w:pPr>
            <w:r>
              <w:rPr>
                <w:rStyle w:val="13"/>
                <w:rFonts w:hint="eastAsia" w:ascii="仿宋" w:hAnsi="仿宋" w:eastAsia="仿宋" w:cs="仿宋"/>
                <w:sz w:val="28"/>
                <w:szCs w:val="28"/>
                <w:lang w:val="en-US" w:eastAsia="zh-CN" w:bidi="ar"/>
              </w:rPr>
              <w:t xml:space="preserve">C64 </w:t>
            </w:r>
            <w:r>
              <w:rPr>
                <w:rStyle w:val="14"/>
                <w:rFonts w:hint="eastAsia" w:ascii="仿宋" w:hAnsi="仿宋" w:eastAsia="仿宋" w:cs="仿宋"/>
                <w:sz w:val="28"/>
                <w:szCs w:val="28"/>
                <w:lang w:val="en-US" w:eastAsia="zh-CN" w:bidi="ar"/>
              </w:rPr>
              <w:t>、</w:t>
            </w:r>
            <w:r>
              <w:rPr>
                <w:rStyle w:val="13"/>
                <w:rFonts w:hint="eastAsia" w:ascii="仿宋" w:hAnsi="仿宋" w:eastAsia="仿宋" w:cs="仿宋"/>
                <w:sz w:val="28"/>
                <w:szCs w:val="28"/>
                <w:lang w:val="en-US" w:eastAsia="zh-CN" w:bidi="ar"/>
              </w:rPr>
              <w:t>C65</w:t>
            </w:r>
          </w:p>
        </w:tc>
        <w:tc>
          <w:tcPr>
            <w:tcW w:w="61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C9ED146">
            <w:pPr>
              <w:keepNext w:val="0"/>
              <w:keepLines w:val="0"/>
              <w:widowControl/>
              <w:suppressLineNumbers w:val="0"/>
              <w:jc w:val="center"/>
              <w:textAlignment w:val="bottom"/>
              <w:rPr>
                <w:rFonts w:hint="eastAsia" w:ascii="仿宋" w:hAnsi="仿宋" w:eastAsia="仿宋" w:cs="仿宋"/>
                <w:i w:val="0"/>
                <w:iCs w:val="0"/>
                <w:color w:val="000000"/>
                <w:sz w:val="28"/>
                <w:szCs w:val="28"/>
                <w:u w:val="none"/>
              </w:rPr>
            </w:pPr>
            <w:r>
              <w:rPr>
                <w:rStyle w:val="14"/>
                <w:rFonts w:hint="eastAsia" w:ascii="仿宋" w:hAnsi="仿宋" w:eastAsia="仿宋" w:cs="仿宋"/>
                <w:sz w:val="28"/>
                <w:szCs w:val="28"/>
                <w:lang w:val="en-US" w:eastAsia="zh-CN" w:bidi="ar"/>
              </w:rPr>
              <w:t>肾恶性肿瘤</w:t>
            </w:r>
          </w:p>
        </w:tc>
      </w:tr>
      <w:tr w14:paraId="68C526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0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22E23BC">
            <w:pPr>
              <w:keepNext w:val="0"/>
              <w:keepLines w:val="0"/>
              <w:widowControl/>
              <w:suppressLineNumbers w:val="0"/>
              <w:jc w:val="center"/>
              <w:textAlignment w:val="bottom"/>
              <w:rPr>
                <w:rFonts w:hint="eastAsia" w:ascii="仿宋" w:hAnsi="仿宋" w:eastAsia="仿宋" w:cs="仿宋"/>
                <w:i w:val="0"/>
                <w:iCs w:val="0"/>
                <w:color w:val="000000"/>
                <w:sz w:val="28"/>
                <w:szCs w:val="28"/>
                <w:u w:val="none"/>
              </w:rPr>
            </w:pPr>
            <w:r>
              <w:rPr>
                <w:rStyle w:val="13"/>
                <w:rFonts w:hint="eastAsia" w:ascii="仿宋" w:hAnsi="仿宋" w:eastAsia="仿宋" w:cs="仿宋"/>
                <w:sz w:val="28"/>
                <w:szCs w:val="28"/>
                <w:lang w:val="en-US" w:eastAsia="zh-CN" w:bidi="ar"/>
              </w:rPr>
              <w:t>C22</w:t>
            </w:r>
          </w:p>
        </w:tc>
        <w:tc>
          <w:tcPr>
            <w:tcW w:w="61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5AF566E">
            <w:pPr>
              <w:keepNext w:val="0"/>
              <w:keepLines w:val="0"/>
              <w:widowControl/>
              <w:suppressLineNumbers w:val="0"/>
              <w:jc w:val="center"/>
              <w:textAlignment w:val="bottom"/>
              <w:rPr>
                <w:rFonts w:hint="eastAsia" w:ascii="仿宋" w:hAnsi="仿宋" w:eastAsia="仿宋" w:cs="仿宋"/>
                <w:i w:val="0"/>
                <w:iCs w:val="0"/>
                <w:color w:val="000000"/>
                <w:sz w:val="28"/>
                <w:szCs w:val="28"/>
                <w:u w:val="none"/>
              </w:rPr>
            </w:pPr>
            <w:r>
              <w:rPr>
                <w:rStyle w:val="14"/>
                <w:rFonts w:hint="eastAsia" w:ascii="仿宋" w:hAnsi="仿宋" w:eastAsia="仿宋" w:cs="仿宋"/>
                <w:sz w:val="28"/>
                <w:szCs w:val="28"/>
                <w:lang w:val="en-US" w:eastAsia="zh-CN" w:bidi="ar"/>
              </w:rPr>
              <w:t>肝和肝内胆管恶性肿瘤</w:t>
            </w:r>
          </w:p>
        </w:tc>
      </w:tr>
      <w:tr w14:paraId="57E7F5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20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14FAFC5">
            <w:pPr>
              <w:keepNext w:val="0"/>
              <w:keepLines w:val="0"/>
              <w:widowControl/>
              <w:suppressLineNumbers w:val="0"/>
              <w:jc w:val="center"/>
              <w:textAlignment w:val="bottom"/>
              <w:rPr>
                <w:rFonts w:hint="eastAsia" w:ascii="仿宋" w:hAnsi="仿宋" w:eastAsia="仿宋" w:cs="仿宋"/>
                <w:i w:val="0"/>
                <w:iCs w:val="0"/>
                <w:color w:val="000000"/>
                <w:sz w:val="28"/>
                <w:szCs w:val="28"/>
                <w:u w:val="none"/>
              </w:rPr>
            </w:pPr>
            <w:r>
              <w:rPr>
                <w:rStyle w:val="13"/>
                <w:rFonts w:hint="eastAsia" w:ascii="仿宋" w:hAnsi="仿宋" w:eastAsia="仿宋" w:cs="仿宋"/>
                <w:sz w:val="28"/>
                <w:szCs w:val="28"/>
                <w:lang w:val="en-US" w:eastAsia="zh-CN" w:bidi="ar"/>
              </w:rPr>
              <w:t>C34</w:t>
            </w:r>
          </w:p>
        </w:tc>
        <w:tc>
          <w:tcPr>
            <w:tcW w:w="61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C77F53B">
            <w:pPr>
              <w:keepNext w:val="0"/>
              <w:keepLines w:val="0"/>
              <w:widowControl/>
              <w:suppressLineNumbers w:val="0"/>
              <w:jc w:val="center"/>
              <w:textAlignment w:val="bottom"/>
              <w:rPr>
                <w:rFonts w:hint="eastAsia" w:ascii="仿宋" w:hAnsi="仿宋" w:eastAsia="仿宋" w:cs="仿宋"/>
                <w:i w:val="0"/>
                <w:iCs w:val="0"/>
                <w:color w:val="000000"/>
                <w:sz w:val="28"/>
                <w:szCs w:val="28"/>
                <w:u w:val="none"/>
              </w:rPr>
            </w:pPr>
            <w:r>
              <w:rPr>
                <w:rStyle w:val="14"/>
                <w:rFonts w:hint="eastAsia" w:ascii="仿宋" w:hAnsi="仿宋" w:eastAsia="仿宋" w:cs="仿宋"/>
                <w:sz w:val="28"/>
                <w:szCs w:val="28"/>
                <w:lang w:val="en-US" w:eastAsia="zh-CN" w:bidi="ar"/>
              </w:rPr>
              <w:t>支气管和肺恶性肿瘤</w:t>
            </w:r>
          </w:p>
        </w:tc>
      </w:tr>
      <w:tr w14:paraId="28975D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20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EC03664">
            <w:pPr>
              <w:keepNext w:val="0"/>
              <w:keepLines w:val="0"/>
              <w:widowControl/>
              <w:suppressLineNumbers w:val="0"/>
              <w:jc w:val="center"/>
              <w:textAlignment w:val="bottom"/>
              <w:rPr>
                <w:rFonts w:hint="eastAsia" w:ascii="仿宋" w:hAnsi="仿宋" w:eastAsia="仿宋" w:cs="仿宋"/>
                <w:i w:val="0"/>
                <w:iCs w:val="0"/>
                <w:color w:val="000000"/>
                <w:sz w:val="28"/>
                <w:szCs w:val="28"/>
                <w:u w:val="none"/>
              </w:rPr>
            </w:pPr>
            <w:r>
              <w:rPr>
                <w:rStyle w:val="13"/>
                <w:rFonts w:hint="eastAsia" w:ascii="仿宋" w:hAnsi="仿宋" w:eastAsia="仿宋" w:cs="仿宋"/>
                <w:sz w:val="28"/>
                <w:szCs w:val="28"/>
                <w:lang w:val="en-US" w:eastAsia="zh-CN" w:bidi="ar"/>
              </w:rPr>
              <w:t>C90 - C97</w:t>
            </w:r>
          </w:p>
        </w:tc>
        <w:tc>
          <w:tcPr>
            <w:tcW w:w="61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24EB1E1">
            <w:pPr>
              <w:keepNext w:val="0"/>
              <w:keepLines w:val="0"/>
              <w:widowControl/>
              <w:suppressLineNumbers w:val="0"/>
              <w:jc w:val="center"/>
              <w:textAlignment w:val="bottom"/>
              <w:rPr>
                <w:rFonts w:hint="eastAsia" w:ascii="仿宋" w:hAnsi="仿宋" w:eastAsia="仿宋" w:cs="仿宋"/>
                <w:i w:val="0"/>
                <w:iCs w:val="0"/>
                <w:color w:val="000000"/>
                <w:sz w:val="28"/>
                <w:szCs w:val="28"/>
                <w:u w:val="none"/>
              </w:rPr>
            </w:pPr>
            <w:r>
              <w:rPr>
                <w:rStyle w:val="14"/>
                <w:rFonts w:hint="eastAsia" w:ascii="仿宋" w:hAnsi="仿宋" w:eastAsia="仿宋" w:cs="仿宋"/>
                <w:sz w:val="28"/>
                <w:szCs w:val="28"/>
                <w:lang w:val="en-US" w:eastAsia="zh-CN" w:bidi="ar"/>
              </w:rPr>
              <w:t>血液疾病</w:t>
            </w:r>
          </w:p>
        </w:tc>
      </w:tr>
      <w:tr w14:paraId="5BA4D8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0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80B7746">
            <w:pPr>
              <w:keepNext w:val="0"/>
              <w:keepLines w:val="0"/>
              <w:widowControl/>
              <w:suppressLineNumbers w:val="0"/>
              <w:jc w:val="center"/>
              <w:textAlignment w:val="bottom"/>
              <w:rPr>
                <w:rFonts w:hint="eastAsia" w:ascii="仿宋" w:hAnsi="仿宋" w:eastAsia="仿宋" w:cs="仿宋"/>
                <w:i w:val="0"/>
                <w:iCs w:val="0"/>
                <w:color w:val="000000"/>
                <w:sz w:val="28"/>
                <w:szCs w:val="28"/>
                <w:u w:val="none"/>
              </w:rPr>
            </w:pPr>
            <w:r>
              <w:rPr>
                <w:rStyle w:val="13"/>
                <w:rFonts w:hint="eastAsia" w:ascii="仿宋" w:hAnsi="仿宋" w:eastAsia="仿宋" w:cs="仿宋"/>
                <w:sz w:val="28"/>
                <w:szCs w:val="28"/>
                <w:lang w:val="en-US" w:eastAsia="zh-CN" w:bidi="ar"/>
              </w:rPr>
              <w:t>C81 - C88</w:t>
            </w:r>
          </w:p>
        </w:tc>
        <w:tc>
          <w:tcPr>
            <w:tcW w:w="61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8224FE8">
            <w:pPr>
              <w:keepNext w:val="0"/>
              <w:keepLines w:val="0"/>
              <w:widowControl/>
              <w:suppressLineNumbers w:val="0"/>
              <w:jc w:val="center"/>
              <w:textAlignment w:val="bottom"/>
              <w:rPr>
                <w:rFonts w:hint="eastAsia" w:ascii="仿宋" w:hAnsi="仿宋" w:eastAsia="仿宋" w:cs="仿宋"/>
                <w:i w:val="0"/>
                <w:iCs w:val="0"/>
                <w:color w:val="000000"/>
                <w:sz w:val="28"/>
                <w:szCs w:val="28"/>
                <w:u w:val="none"/>
              </w:rPr>
            </w:pPr>
            <w:r>
              <w:rPr>
                <w:rStyle w:val="14"/>
                <w:rFonts w:hint="eastAsia" w:ascii="仿宋" w:hAnsi="仿宋" w:eastAsia="仿宋" w:cs="仿宋"/>
                <w:sz w:val="28"/>
                <w:szCs w:val="28"/>
                <w:lang w:val="en-US" w:eastAsia="zh-CN" w:bidi="ar"/>
              </w:rPr>
              <w:t>淋巴瘤</w:t>
            </w:r>
          </w:p>
        </w:tc>
      </w:tr>
      <w:tr w14:paraId="052482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085" w:type="dxa"/>
            <w:tcBorders>
              <w:top w:val="single" w:color="000000" w:sz="4" w:space="0"/>
              <w:left w:val="single" w:color="000000" w:sz="4" w:space="0"/>
              <w:bottom w:val="single" w:color="000000" w:sz="4" w:space="0"/>
              <w:right w:val="single" w:color="000000" w:sz="4" w:space="0"/>
            </w:tcBorders>
            <w:shd w:val="clear" w:color="auto" w:fill="auto"/>
            <w:vAlign w:val="top"/>
          </w:tcPr>
          <w:p w14:paraId="44AA0A0E">
            <w:pPr>
              <w:jc w:val="left"/>
              <w:rPr>
                <w:rFonts w:hint="eastAsia" w:ascii="仿宋" w:hAnsi="仿宋" w:eastAsia="仿宋" w:cs="仿宋"/>
                <w:i w:val="0"/>
                <w:iCs w:val="0"/>
                <w:color w:val="000000"/>
                <w:sz w:val="28"/>
                <w:szCs w:val="28"/>
                <w:u w:val="none"/>
              </w:rPr>
            </w:pPr>
          </w:p>
        </w:tc>
        <w:tc>
          <w:tcPr>
            <w:tcW w:w="61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D93DBB4">
            <w:pPr>
              <w:keepNext w:val="0"/>
              <w:keepLines w:val="0"/>
              <w:widowControl/>
              <w:suppressLineNumbers w:val="0"/>
              <w:jc w:val="center"/>
              <w:textAlignment w:val="bottom"/>
              <w:rPr>
                <w:rFonts w:hint="eastAsia" w:ascii="仿宋" w:hAnsi="仿宋" w:eastAsia="仿宋" w:cs="仿宋"/>
                <w:i w:val="0"/>
                <w:iCs w:val="0"/>
                <w:color w:val="000000"/>
                <w:sz w:val="28"/>
                <w:szCs w:val="28"/>
                <w:u w:val="none"/>
              </w:rPr>
            </w:pPr>
            <w:r>
              <w:rPr>
                <w:rStyle w:val="12"/>
                <w:rFonts w:hint="eastAsia" w:ascii="仿宋" w:hAnsi="仿宋" w:eastAsia="仿宋" w:cs="仿宋"/>
                <w:sz w:val="28"/>
                <w:szCs w:val="28"/>
                <w:lang w:val="en-US" w:eastAsia="zh-CN" w:bidi="ar"/>
              </w:rPr>
              <w:t>重要器官病损（肿瘤</w:t>
            </w:r>
            <w:r>
              <w:rPr>
                <w:rStyle w:val="15"/>
                <w:rFonts w:hint="eastAsia" w:ascii="仿宋" w:hAnsi="仿宋" w:eastAsia="仿宋" w:cs="仿宋"/>
                <w:sz w:val="28"/>
                <w:szCs w:val="28"/>
                <w:lang w:val="en-US" w:eastAsia="zh-CN" w:bidi="ar"/>
              </w:rPr>
              <w:t>+</w:t>
            </w:r>
            <w:r>
              <w:rPr>
                <w:rStyle w:val="12"/>
                <w:rFonts w:hint="eastAsia" w:ascii="仿宋" w:hAnsi="仿宋" w:eastAsia="仿宋" w:cs="仿宋"/>
                <w:sz w:val="28"/>
                <w:szCs w:val="28"/>
                <w:lang w:val="en-US" w:eastAsia="zh-CN" w:bidi="ar"/>
              </w:rPr>
              <w:t>化疗</w:t>
            </w:r>
            <w:r>
              <w:rPr>
                <w:rStyle w:val="15"/>
                <w:rFonts w:hint="eastAsia" w:ascii="仿宋" w:hAnsi="仿宋" w:eastAsia="仿宋" w:cs="仿宋"/>
                <w:sz w:val="28"/>
                <w:szCs w:val="28"/>
                <w:lang w:val="en-US" w:eastAsia="zh-CN" w:bidi="ar"/>
              </w:rPr>
              <w:t>+</w:t>
            </w:r>
            <w:r>
              <w:rPr>
                <w:rStyle w:val="12"/>
                <w:rFonts w:hint="eastAsia" w:ascii="仿宋" w:hAnsi="仿宋" w:eastAsia="仿宋" w:cs="仿宋"/>
                <w:sz w:val="28"/>
                <w:szCs w:val="28"/>
                <w:lang w:val="en-US" w:eastAsia="zh-CN" w:bidi="ar"/>
              </w:rPr>
              <w:t>放疗）</w:t>
            </w:r>
          </w:p>
        </w:tc>
      </w:tr>
      <w:tr w14:paraId="265726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0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E73FBBC">
            <w:pPr>
              <w:keepNext w:val="0"/>
              <w:keepLines w:val="0"/>
              <w:widowControl/>
              <w:suppressLineNumbers w:val="0"/>
              <w:jc w:val="center"/>
              <w:textAlignment w:val="bottom"/>
              <w:rPr>
                <w:rFonts w:hint="eastAsia" w:ascii="仿宋" w:hAnsi="仿宋" w:eastAsia="仿宋" w:cs="仿宋"/>
                <w:i w:val="0"/>
                <w:iCs w:val="0"/>
                <w:color w:val="000000"/>
                <w:sz w:val="28"/>
                <w:szCs w:val="28"/>
                <w:u w:val="none"/>
              </w:rPr>
            </w:pPr>
            <w:r>
              <w:rPr>
                <w:rStyle w:val="13"/>
                <w:rFonts w:hint="eastAsia" w:ascii="仿宋" w:hAnsi="仿宋" w:eastAsia="仿宋" w:cs="仿宋"/>
                <w:sz w:val="28"/>
                <w:szCs w:val="28"/>
                <w:lang w:val="en-US" w:eastAsia="zh-CN" w:bidi="ar"/>
              </w:rPr>
              <w:t>Z51.0</w:t>
            </w:r>
          </w:p>
        </w:tc>
        <w:tc>
          <w:tcPr>
            <w:tcW w:w="61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B56476A">
            <w:pPr>
              <w:keepNext w:val="0"/>
              <w:keepLines w:val="0"/>
              <w:widowControl/>
              <w:suppressLineNumbers w:val="0"/>
              <w:jc w:val="center"/>
              <w:textAlignment w:val="bottom"/>
              <w:rPr>
                <w:rFonts w:hint="eastAsia" w:ascii="仿宋" w:hAnsi="仿宋" w:eastAsia="仿宋" w:cs="仿宋"/>
                <w:i w:val="0"/>
                <w:iCs w:val="0"/>
                <w:color w:val="000000"/>
                <w:sz w:val="28"/>
                <w:szCs w:val="28"/>
                <w:u w:val="none"/>
              </w:rPr>
            </w:pPr>
            <w:r>
              <w:rPr>
                <w:rStyle w:val="14"/>
                <w:rFonts w:hint="eastAsia" w:ascii="仿宋" w:hAnsi="仿宋" w:eastAsia="仿宋" w:cs="仿宋"/>
                <w:sz w:val="28"/>
                <w:szCs w:val="28"/>
                <w:lang w:val="en-US" w:eastAsia="zh-CN" w:bidi="ar"/>
              </w:rPr>
              <w:t>放射治疗疗程</w:t>
            </w:r>
          </w:p>
        </w:tc>
      </w:tr>
      <w:tr w14:paraId="2B9553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20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C382DFE">
            <w:pPr>
              <w:keepNext w:val="0"/>
              <w:keepLines w:val="0"/>
              <w:widowControl/>
              <w:suppressLineNumbers w:val="0"/>
              <w:jc w:val="center"/>
              <w:textAlignment w:val="bottom"/>
              <w:rPr>
                <w:rFonts w:hint="eastAsia" w:ascii="仿宋" w:hAnsi="仿宋" w:eastAsia="仿宋" w:cs="仿宋"/>
                <w:i w:val="0"/>
                <w:iCs w:val="0"/>
                <w:color w:val="000000"/>
                <w:sz w:val="28"/>
                <w:szCs w:val="28"/>
                <w:u w:val="none"/>
              </w:rPr>
            </w:pPr>
            <w:r>
              <w:rPr>
                <w:rStyle w:val="13"/>
                <w:rFonts w:hint="eastAsia" w:ascii="仿宋" w:hAnsi="仿宋" w:eastAsia="仿宋" w:cs="仿宋"/>
                <w:sz w:val="28"/>
                <w:szCs w:val="28"/>
                <w:lang w:val="en-US" w:eastAsia="zh-CN" w:bidi="ar"/>
              </w:rPr>
              <w:t>Z51.1</w:t>
            </w:r>
          </w:p>
        </w:tc>
        <w:tc>
          <w:tcPr>
            <w:tcW w:w="61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35C59C3">
            <w:pPr>
              <w:keepNext w:val="0"/>
              <w:keepLines w:val="0"/>
              <w:widowControl/>
              <w:suppressLineNumbers w:val="0"/>
              <w:jc w:val="center"/>
              <w:textAlignment w:val="bottom"/>
              <w:rPr>
                <w:rFonts w:hint="eastAsia" w:ascii="仿宋" w:hAnsi="仿宋" w:eastAsia="仿宋" w:cs="仿宋"/>
                <w:i w:val="0"/>
                <w:iCs w:val="0"/>
                <w:color w:val="000000"/>
                <w:sz w:val="28"/>
                <w:szCs w:val="28"/>
                <w:u w:val="none"/>
              </w:rPr>
            </w:pPr>
            <w:r>
              <w:rPr>
                <w:rStyle w:val="14"/>
                <w:rFonts w:hint="eastAsia" w:ascii="仿宋" w:hAnsi="仿宋" w:eastAsia="仿宋" w:cs="仿宋"/>
                <w:sz w:val="28"/>
                <w:szCs w:val="28"/>
                <w:lang w:val="en-US" w:eastAsia="zh-CN" w:bidi="ar"/>
              </w:rPr>
              <w:t>为肿瘤化学治疗疗程</w:t>
            </w:r>
          </w:p>
        </w:tc>
      </w:tr>
      <w:tr w14:paraId="7A1003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0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4AF37A5">
            <w:pPr>
              <w:keepNext w:val="0"/>
              <w:keepLines w:val="0"/>
              <w:widowControl/>
              <w:suppressLineNumbers w:val="0"/>
              <w:jc w:val="center"/>
              <w:textAlignment w:val="bottom"/>
              <w:rPr>
                <w:rFonts w:hint="eastAsia" w:ascii="仿宋" w:hAnsi="仿宋" w:eastAsia="仿宋" w:cs="仿宋"/>
                <w:i w:val="0"/>
                <w:iCs w:val="0"/>
                <w:color w:val="000000"/>
                <w:sz w:val="28"/>
                <w:szCs w:val="28"/>
                <w:u w:val="none"/>
              </w:rPr>
            </w:pPr>
            <w:r>
              <w:rPr>
                <w:rStyle w:val="13"/>
                <w:rFonts w:hint="eastAsia" w:ascii="仿宋" w:hAnsi="仿宋" w:eastAsia="仿宋" w:cs="仿宋"/>
                <w:sz w:val="28"/>
                <w:szCs w:val="28"/>
                <w:lang w:val="en-US" w:eastAsia="zh-CN" w:bidi="ar"/>
              </w:rPr>
              <w:t>Z51.2</w:t>
            </w:r>
          </w:p>
        </w:tc>
        <w:tc>
          <w:tcPr>
            <w:tcW w:w="61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43981B2">
            <w:pPr>
              <w:keepNext w:val="0"/>
              <w:keepLines w:val="0"/>
              <w:widowControl/>
              <w:suppressLineNumbers w:val="0"/>
              <w:jc w:val="center"/>
              <w:textAlignment w:val="bottom"/>
              <w:rPr>
                <w:rFonts w:hint="eastAsia" w:ascii="仿宋" w:hAnsi="仿宋" w:eastAsia="仿宋" w:cs="仿宋"/>
                <w:i w:val="0"/>
                <w:iCs w:val="0"/>
                <w:color w:val="000000"/>
                <w:sz w:val="28"/>
                <w:szCs w:val="28"/>
                <w:u w:val="none"/>
              </w:rPr>
            </w:pPr>
            <w:r>
              <w:rPr>
                <w:rStyle w:val="14"/>
                <w:rFonts w:hint="eastAsia" w:ascii="仿宋" w:hAnsi="仿宋" w:eastAsia="仿宋" w:cs="仿宋"/>
                <w:sz w:val="28"/>
                <w:szCs w:val="28"/>
                <w:lang w:val="en-US" w:eastAsia="zh-CN" w:bidi="ar"/>
              </w:rPr>
              <w:t>其他化学治疗</w:t>
            </w:r>
          </w:p>
        </w:tc>
      </w:tr>
      <w:tr w14:paraId="14B23A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085" w:type="dxa"/>
            <w:tcBorders>
              <w:top w:val="single" w:color="000000" w:sz="4" w:space="0"/>
              <w:left w:val="single" w:color="000000" w:sz="4" w:space="0"/>
              <w:bottom w:val="single" w:color="000000" w:sz="4" w:space="0"/>
              <w:right w:val="single" w:color="000000" w:sz="4" w:space="0"/>
            </w:tcBorders>
            <w:shd w:val="clear" w:color="auto" w:fill="auto"/>
            <w:vAlign w:val="top"/>
          </w:tcPr>
          <w:p w14:paraId="148349CA">
            <w:pPr>
              <w:jc w:val="left"/>
              <w:rPr>
                <w:rFonts w:hint="eastAsia" w:ascii="仿宋" w:hAnsi="仿宋" w:eastAsia="仿宋" w:cs="仿宋"/>
                <w:i w:val="0"/>
                <w:iCs w:val="0"/>
                <w:color w:val="000000"/>
                <w:sz w:val="28"/>
                <w:szCs w:val="28"/>
                <w:u w:val="none"/>
              </w:rPr>
            </w:pPr>
          </w:p>
        </w:tc>
        <w:tc>
          <w:tcPr>
            <w:tcW w:w="61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6BB31E7">
            <w:pPr>
              <w:keepNext w:val="0"/>
              <w:keepLines w:val="0"/>
              <w:widowControl/>
              <w:suppressLineNumbers w:val="0"/>
              <w:jc w:val="center"/>
              <w:textAlignment w:val="bottom"/>
              <w:rPr>
                <w:rFonts w:hint="eastAsia" w:ascii="仿宋" w:hAnsi="仿宋" w:eastAsia="仿宋" w:cs="仿宋"/>
                <w:i w:val="0"/>
                <w:iCs w:val="0"/>
                <w:color w:val="000000"/>
                <w:sz w:val="28"/>
                <w:szCs w:val="28"/>
                <w:u w:val="none"/>
              </w:rPr>
            </w:pPr>
            <w:r>
              <w:rPr>
                <w:rStyle w:val="12"/>
                <w:rFonts w:hint="eastAsia" w:ascii="仿宋" w:hAnsi="仿宋" w:eastAsia="仿宋" w:cs="仿宋"/>
                <w:sz w:val="28"/>
                <w:szCs w:val="28"/>
                <w:lang w:val="en-US" w:eastAsia="zh-CN" w:bidi="ar"/>
              </w:rPr>
              <w:t>重要脏器感染（肺）</w:t>
            </w:r>
          </w:p>
        </w:tc>
      </w:tr>
      <w:tr w14:paraId="1C6064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0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DBE3DFB">
            <w:pPr>
              <w:keepNext w:val="0"/>
              <w:keepLines w:val="0"/>
              <w:widowControl/>
              <w:suppressLineNumbers w:val="0"/>
              <w:jc w:val="center"/>
              <w:textAlignment w:val="bottom"/>
              <w:rPr>
                <w:rFonts w:hint="eastAsia" w:ascii="仿宋" w:hAnsi="仿宋" w:eastAsia="仿宋" w:cs="仿宋"/>
                <w:i w:val="0"/>
                <w:iCs w:val="0"/>
                <w:color w:val="000000"/>
                <w:sz w:val="28"/>
                <w:szCs w:val="28"/>
                <w:u w:val="none"/>
              </w:rPr>
            </w:pPr>
            <w:r>
              <w:rPr>
                <w:rStyle w:val="13"/>
                <w:rFonts w:hint="eastAsia" w:ascii="仿宋" w:hAnsi="仿宋" w:eastAsia="仿宋" w:cs="仿宋"/>
                <w:sz w:val="28"/>
                <w:szCs w:val="28"/>
                <w:lang w:val="en-US" w:eastAsia="zh-CN" w:bidi="ar"/>
              </w:rPr>
              <w:t>J12</w:t>
            </w:r>
          </w:p>
        </w:tc>
        <w:tc>
          <w:tcPr>
            <w:tcW w:w="61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BFE0C58">
            <w:pPr>
              <w:keepNext w:val="0"/>
              <w:keepLines w:val="0"/>
              <w:widowControl/>
              <w:suppressLineNumbers w:val="0"/>
              <w:jc w:val="center"/>
              <w:textAlignment w:val="bottom"/>
              <w:rPr>
                <w:rFonts w:hint="eastAsia" w:ascii="仿宋" w:hAnsi="仿宋" w:eastAsia="仿宋" w:cs="仿宋"/>
                <w:i w:val="0"/>
                <w:iCs w:val="0"/>
                <w:color w:val="000000"/>
                <w:sz w:val="28"/>
                <w:szCs w:val="28"/>
                <w:u w:val="none"/>
              </w:rPr>
            </w:pPr>
            <w:r>
              <w:rPr>
                <w:rStyle w:val="14"/>
                <w:rFonts w:hint="eastAsia" w:ascii="仿宋" w:hAnsi="仿宋" w:eastAsia="仿宋" w:cs="仿宋"/>
                <w:sz w:val="28"/>
                <w:szCs w:val="28"/>
                <w:lang w:val="en-US" w:eastAsia="zh-CN" w:bidi="ar"/>
              </w:rPr>
              <w:t>病毒性肺炎，不可归类在他处者</w:t>
            </w:r>
          </w:p>
        </w:tc>
      </w:tr>
      <w:tr w14:paraId="74E1F8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20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B50F62D">
            <w:pPr>
              <w:keepNext w:val="0"/>
              <w:keepLines w:val="0"/>
              <w:widowControl/>
              <w:suppressLineNumbers w:val="0"/>
              <w:jc w:val="center"/>
              <w:textAlignment w:val="bottom"/>
              <w:rPr>
                <w:rFonts w:hint="eastAsia" w:ascii="仿宋" w:hAnsi="仿宋" w:eastAsia="仿宋" w:cs="仿宋"/>
                <w:i w:val="0"/>
                <w:iCs w:val="0"/>
                <w:color w:val="000000"/>
                <w:sz w:val="28"/>
                <w:szCs w:val="28"/>
                <w:u w:val="none"/>
              </w:rPr>
            </w:pPr>
            <w:r>
              <w:rPr>
                <w:rStyle w:val="13"/>
                <w:rFonts w:hint="eastAsia" w:ascii="仿宋" w:hAnsi="仿宋" w:eastAsia="仿宋" w:cs="仿宋"/>
                <w:sz w:val="28"/>
                <w:szCs w:val="28"/>
                <w:lang w:val="en-US" w:eastAsia="zh-CN" w:bidi="ar"/>
              </w:rPr>
              <w:t>J13 - J18</w:t>
            </w:r>
          </w:p>
        </w:tc>
        <w:tc>
          <w:tcPr>
            <w:tcW w:w="61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DC4238D">
            <w:pPr>
              <w:keepNext w:val="0"/>
              <w:keepLines w:val="0"/>
              <w:widowControl/>
              <w:suppressLineNumbers w:val="0"/>
              <w:jc w:val="center"/>
              <w:textAlignment w:val="bottom"/>
              <w:rPr>
                <w:rFonts w:hint="eastAsia" w:ascii="仿宋" w:hAnsi="仿宋" w:eastAsia="仿宋" w:cs="仿宋"/>
                <w:i w:val="0"/>
                <w:iCs w:val="0"/>
                <w:color w:val="000000"/>
                <w:sz w:val="28"/>
                <w:szCs w:val="28"/>
                <w:u w:val="none"/>
              </w:rPr>
            </w:pPr>
            <w:r>
              <w:rPr>
                <w:rStyle w:val="14"/>
                <w:rFonts w:hint="eastAsia" w:ascii="仿宋" w:hAnsi="仿宋" w:eastAsia="仿宋" w:cs="仿宋"/>
                <w:sz w:val="28"/>
                <w:szCs w:val="28"/>
                <w:lang w:val="en-US" w:eastAsia="zh-CN" w:bidi="ar"/>
              </w:rPr>
              <w:t>肺炎</w:t>
            </w:r>
          </w:p>
        </w:tc>
      </w:tr>
      <w:tr w14:paraId="699C1A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085" w:type="dxa"/>
            <w:tcBorders>
              <w:top w:val="single" w:color="000000" w:sz="4" w:space="0"/>
              <w:left w:val="single" w:color="000000" w:sz="4" w:space="0"/>
              <w:bottom w:val="single" w:color="000000" w:sz="4" w:space="0"/>
              <w:right w:val="single" w:color="000000" w:sz="4" w:space="0"/>
            </w:tcBorders>
            <w:shd w:val="clear" w:color="auto" w:fill="auto"/>
            <w:vAlign w:val="top"/>
          </w:tcPr>
          <w:p w14:paraId="118A4595">
            <w:pPr>
              <w:jc w:val="left"/>
              <w:rPr>
                <w:rFonts w:hint="eastAsia" w:ascii="仿宋" w:hAnsi="仿宋" w:eastAsia="仿宋" w:cs="仿宋"/>
                <w:i w:val="0"/>
                <w:iCs w:val="0"/>
                <w:color w:val="000000"/>
                <w:sz w:val="28"/>
                <w:szCs w:val="28"/>
                <w:u w:val="none"/>
              </w:rPr>
            </w:pPr>
          </w:p>
        </w:tc>
        <w:tc>
          <w:tcPr>
            <w:tcW w:w="61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1BC2F0C">
            <w:pPr>
              <w:keepNext w:val="0"/>
              <w:keepLines w:val="0"/>
              <w:widowControl/>
              <w:suppressLineNumbers w:val="0"/>
              <w:jc w:val="center"/>
              <w:textAlignment w:val="bottom"/>
              <w:rPr>
                <w:rFonts w:hint="eastAsia" w:ascii="仿宋" w:hAnsi="仿宋" w:eastAsia="仿宋" w:cs="仿宋"/>
                <w:i w:val="0"/>
                <w:iCs w:val="0"/>
                <w:color w:val="000000"/>
                <w:sz w:val="28"/>
                <w:szCs w:val="28"/>
                <w:u w:val="none"/>
              </w:rPr>
            </w:pPr>
            <w:r>
              <w:rPr>
                <w:rStyle w:val="12"/>
                <w:rFonts w:hint="eastAsia" w:ascii="仿宋" w:hAnsi="仿宋" w:eastAsia="仿宋" w:cs="仿宋"/>
                <w:sz w:val="28"/>
                <w:szCs w:val="28"/>
                <w:lang w:val="en-US" w:eastAsia="zh-CN" w:bidi="ar"/>
              </w:rPr>
              <w:t>重要脏器感染（肝）</w:t>
            </w:r>
          </w:p>
        </w:tc>
      </w:tr>
      <w:tr w14:paraId="45767B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0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7D614C4">
            <w:pPr>
              <w:keepNext w:val="0"/>
              <w:keepLines w:val="0"/>
              <w:widowControl/>
              <w:suppressLineNumbers w:val="0"/>
              <w:jc w:val="center"/>
              <w:textAlignment w:val="bottom"/>
              <w:rPr>
                <w:rFonts w:hint="eastAsia" w:ascii="仿宋" w:hAnsi="仿宋" w:eastAsia="仿宋" w:cs="仿宋"/>
                <w:i w:val="0"/>
                <w:iCs w:val="0"/>
                <w:color w:val="000000"/>
                <w:sz w:val="28"/>
                <w:szCs w:val="28"/>
                <w:u w:val="none"/>
              </w:rPr>
            </w:pPr>
            <w:r>
              <w:rPr>
                <w:rStyle w:val="13"/>
                <w:rFonts w:hint="eastAsia" w:ascii="仿宋" w:hAnsi="仿宋" w:eastAsia="仿宋" w:cs="仿宋"/>
                <w:sz w:val="28"/>
                <w:szCs w:val="28"/>
                <w:lang w:val="en-US" w:eastAsia="zh-CN" w:bidi="ar"/>
              </w:rPr>
              <w:t>B15 - B19</w:t>
            </w:r>
          </w:p>
        </w:tc>
        <w:tc>
          <w:tcPr>
            <w:tcW w:w="61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EDD2E24">
            <w:pPr>
              <w:keepNext w:val="0"/>
              <w:keepLines w:val="0"/>
              <w:widowControl/>
              <w:suppressLineNumbers w:val="0"/>
              <w:jc w:val="center"/>
              <w:textAlignment w:val="bottom"/>
              <w:rPr>
                <w:rFonts w:hint="eastAsia" w:ascii="仿宋" w:hAnsi="仿宋" w:eastAsia="仿宋" w:cs="仿宋"/>
                <w:i w:val="0"/>
                <w:iCs w:val="0"/>
                <w:color w:val="000000"/>
                <w:sz w:val="28"/>
                <w:szCs w:val="28"/>
                <w:u w:val="none"/>
              </w:rPr>
            </w:pPr>
            <w:r>
              <w:rPr>
                <w:rStyle w:val="14"/>
                <w:rFonts w:hint="eastAsia" w:ascii="仿宋" w:hAnsi="仿宋" w:eastAsia="仿宋" w:cs="仿宋"/>
                <w:sz w:val="28"/>
                <w:szCs w:val="28"/>
                <w:lang w:val="en-US" w:eastAsia="zh-CN" w:bidi="ar"/>
              </w:rPr>
              <w:t>病毒性肝炎</w:t>
            </w:r>
          </w:p>
        </w:tc>
      </w:tr>
      <w:tr w14:paraId="78A801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0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37D6220">
            <w:pPr>
              <w:keepNext w:val="0"/>
              <w:keepLines w:val="0"/>
              <w:widowControl/>
              <w:suppressLineNumbers w:val="0"/>
              <w:jc w:val="center"/>
              <w:textAlignment w:val="bottom"/>
              <w:rPr>
                <w:rFonts w:hint="eastAsia" w:ascii="仿宋" w:hAnsi="仿宋" w:eastAsia="仿宋" w:cs="仿宋"/>
                <w:i w:val="0"/>
                <w:iCs w:val="0"/>
                <w:color w:val="000000"/>
                <w:sz w:val="28"/>
                <w:szCs w:val="28"/>
                <w:u w:val="none"/>
              </w:rPr>
            </w:pPr>
            <w:r>
              <w:rPr>
                <w:rStyle w:val="13"/>
                <w:rFonts w:hint="eastAsia" w:ascii="仿宋" w:hAnsi="仿宋" w:eastAsia="仿宋" w:cs="仿宋"/>
                <w:sz w:val="28"/>
                <w:szCs w:val="28"/>
                <w:lang w:val="en-US" w:eastAsia="zh-CN" w:bidi="ar"/>
              </w:rPr>
              <w:t>K73</w:t>
            </w:r>
          </w:p>
        </w:tc>
        <w:tc>
          <w:tcPr>
            <w:tcW w:w="61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19577B2">
            <w:pPr>
              <w:keepNext w:val="0"/>
              <w:keepLines w:val="0"/>
              <w:widowControl/>
              <w:suppressLineNumbers w:val="0"/>
              <w:jc w:val="center"/>
              <w:textAlignment w:val="bottom"/>
              <w:rPr>
                <w:rFonts w:hint="eastAsia" w:ascii="仿宋" w:hAnsi="仿宋" w:eastAsia="仿宋" w:cs="仿宋"/>
                <w:i w:val="0"/>
                <w:iCs w:val="0"/>
                <w:color w:val="000000"/>
                <w:sz w:val="28"/>
                <w:szCs w:val="28"/>
                <w:u w:val="none"/>
              </w:rPr>
            </w:pPr>
            <w:r>
              <w:rPr>
                <w:rStyle w:val="14"/>
                <w:rFonts w:hint="eastAsia" w:ascii="仿宋" w:hAnsi="仿宋" w:eastAsia="仿宋" w:cs="仿宋"/>
                <w:sz w:val="28"/>
                <w:szCs w:val="28"/>
                <w:lang w:val="en-US" w:eastAsia="zh-CN" w:bidi="ar"/>
              </w:rPr>
              <w:t>慢性肝炎，不可归类在他处者</w:t>
            </w:r>
          </w:p>
        </w:tc>
      </w:tr>
      <w:tr w14:paraId="6AEFE8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20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B199EA1">
            <w:pPr>
              <w:keepNext w:val="0"/>
              <w:keepLines w:val="0"/>
              <w:widowControl/>
              <w:suppressLineNumbers w:val="0"/>
              <w:jc w:val="center"/>
              <w:textAlignment w:val="bottom"/>
              <w:rPr>
                <w:rFonts w:hint="eastAsia" w:ascii="仿宋" w:hAnsi="仿宋" w:eastAsia="仿宋" w:cs="仿宋"/>
                <w:i w:val="0"/>
                <w:iCs w:val="0"/>
                <w:color w:val="000000"/>
                <w:sz w:val="28"/>
                <w:szCs w:val="28"/>
                <w:u w:val="none"/>
              </w:rPr>
            </w:pPr>
            <w:r>
              <w:rPr>
                <w:rStyle w:val="13"/>
                <w:rFonts w:hint="eastAsia" w:ascii="仿宋" w:hAnsi="仿宋" w:eastAsia="仿宋" w:cs="仿宋"/>
                <w:sz w:val="28"/>
                <w:szCs w:val="28"/>
                <w:lang w:val="en-US" w:eastAsia="zh-CN" w:bidi="ar"/>
              </w:rPr>
              <w:t>K74</w:t>
            </w:r>
          </w:p>
        </w:tc>
        <w:tc>
          <w:tcPr>
            <w:tcW w:w="61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498B2DF">
            <w:pPr>
              <w:keepNext w:val="0"/>
              <w:keepLines w:val="0"/>
              <w:widowControl/>
              <w:suppressLineNumbers w:val="0"/>
              <w:jc w:val="center"/>
              <w:textAlignment w:val="bottom"/>
              <w:rPr>
                <w:rFonts w:hint="eastAsia" w:ascii="仿宋" w:hAnsi="仿宋" w:eastAsia="仿宋" w:cs="仿宋"/>
                <w:i w:val="0"/>
                <w:iCs w:val="0"/>
                <w:color w:val="000000"/>
                <w:sz w:val="28"/>
                <w:szCs w:val="28"/>
                <w:u w:val="none"/>
              </w:rPr>
            </w:pPr>
            <w:r>
              <w:rPr>
                <w:rStyle w:val="14"/>
                <w:rFonts w:hint="eastAsia" w:ascii="仿宋" w:hAnsi="仿宋" w:eastAsia="仿宋" w:cs="仿宋"/>
                <w:sz w:val="28"/>
                <w:szCs w:val="28"/>
                <w:lang w:val="en-US" w:eastAsia="zh-CN" w:bidi="ar"/>
              </w:rPr>
              <w:t>肝纤维化和肝硬变</w:t>
            </w:r>
          </w:p>
        </w:tc>
      </w:tr>
      <w:tr w14:paraId="4F6AE7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20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7F545D0">
            <w:pPr>
              <w:keepNext w:val="0"/>
              <w:keepLines w:val="0"/>
              <w:widowControl/>
              <w:suppressLineNumbers w:val="0"/>
              <w:jc w:val="center"/>
              <w:textAlignment w:val="bottom"/>
              <w:rPr>
                <w:rFonts w:hint="eastAsia" w:ascii="仿宋" w:hAnsi="仿宋" w:eastAsia="仿宋" w:cs="仿宋"/>
                <w:i w:val="0"/>
                <w:iCs w:val="0"/>
                <w:color w:val="000000"/>
                <w:sz w:val="28"/>
                <w:szCs w:val="28"/>
                <w:u w:val="none"/>
              </w:rPr>
            </w:pPr>
            <w:r>
              <w:rPr>
                <w:rStyle w:val="13"/>
                <w:rFonts w:hint="eastAsia" w:ascii="仿宋" w:hAnsi="仿宋" w:eastAsia="仿宋" w:cs="仿宋"/>
                <w:sz w:val="28"/>
                <w:szCs w:val="28"/>
                <w:lang w:val="en-US" w:eastAsia="zh-CN" w:bidi="ar"/>
              </w:rPr>
              <w:t>K75</w:t>
            </w:r>
          </w:p>
        </w:tc>
        <w:tc>
          <w:tcPr>
            <w:tcW w:w="61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645621C">
            <w:pPr>
              <w:keepNext w:val="0"/>
              <w:keepLines w:val="0"/>
              <w:widowControl/>
              <w:suppressLineNumbers w:val="0"/>
              <w:jc w:val="center"/>
              <w:textAlignment w:val="bottom"/>
              <w:rPr>
                <w:rFonts w:hint="eastAsia" w:ascii="仿宋" w:hAnsi="仿宋" w:eastAsia="仿宋" w:cs="仿宋"/>
                <w:i w:val="0"/>
                <w:iCs w:val="0"/>
                <w:color w:val="000000"/>
                <w:sz w:val="28"/>
                <w:szCs w:val="28"/>
                <w:u w:val="none"/>
              </w:rPr>
            </w:pPr>
            <w:r>
              <w:rPr>
                <w:rStyle w:val="14"/>
                <w:rFonts w:hint="eastAsia" w:ascii="仿宋" w:hAnsi="仿宋" w:eastAsia="仿宋" w:cs="仿宋"/>
                <w:sz w:val="28"/>
                <w:szCs w:val="28"/>
                <w:lang w:val="en-US" w:eastAsia="zh-CN" w:bidi="ar"/>
              </w:rPr>
              <w:t>其他炎性肝脏疾病</w:t>
            </w:r>
          </w:p>
        </w:tc>
      </w:tr>
      <w:tr w14:paraId="28B861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2085" w:type="dxa"/>
            <w:tcBorders>
              <w:top w:val="single" w:color="000000" w:sz="4" w:space="0"/>
              <w:left w:val="single" w:color="000000" w:sz="4" w:space="0"/>
              <w:bottom w:val="single" w:color="000000" w:sz="4" w:space="0"/>
              <w:right w:val="single" w:color="000000" w:sz="4" w:space="0"/>
            </w:tcBorders>
            <w:shd w:val="clear" w:color="auto" w:fill="auto"/>
            <w:vAlign w:val="top"/>
          </w:tcPr>
          <w:p w14:paraId="209F12E9">
            <w:pPr>
              <w:jc w:val="left"/>
              <w:rPr>
                <w:rFonts w:hint="eastAsia" w:ascii="仿宋" w:hAnsi="仿宋" w:eastAsia="仿宋" w:cs="仿宋"/>
                <w:i w:val="0"/>
                <w:iCs w:val="0"/>
                <w:color w:val="000000"/>
                <w:sz w:val="28"/>
                <w:szCs w:val="28"/>
                <w:u w:val="none"/>
              </w:rPr>
            </w:pPr>
          </w:p>
        </w:tc>
        <w:tc>
          <w:tcPr>
            <w:tcW w:w="61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A53FD6F">
            <w:pPr>
              <w:keepNext w:val="0"/>
              <w:keepLines w:val="0"/>
              <w:widowControl/>
              <w:suppressLineNumbers w:val="0"/>
              <w:jc w:val="center"/>
              <w:textAlignment w:val="bottom"/>
              <w:rPr>
                <w:rFonts w:hint="eastAsia" w:ascii="仿宋" w:hAnsi="仿宋" w:eastAsia="仿宋" w:cs="仿宋"/>
                <w:i w:val="0"/>
                <w:iCs w:val="0"/>
                <w:color w:val="000000"/>
                <w:sz w:val="28"/>
                <w:szCs w:val="28"/>
                <w:u w:val="none"/>
              </w:rPr>
            </w:pPr>
            <w:r>
              <w:rPr>
                <w:rStyle w:val="12"/>
                <w:rFonts w:hint="eastAsia" w:ascii="仿宋" w:hAnsi="仿宋" w:eastAsia="仿宋" w:cs="仿宋"/>
                <w:sz w:val="28"/>
                <w:szCs w:val="28"/>
                <w:lang w:val="en-US" w:eastAsia="zh-CN" w:bidi="ar"/>
              </w:rPr>
              <w:t>重要脏器感染（胆囊）</w:t>
            </w:r>
          </w:p>
        </w:tc>
      </w:tr>
      <w:tr w14:paraId="0828B9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20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7973952">
            <w:pPr>
              <w:keepNext w:val="0"/>
              <w:keepLines w:val="0"/>
              <w:widowControl/>
              <w:suppressLineNumbers w:val="0"/>
              <w:jc w:val="center"/>
              <w:textAlignment w:val="bottom"/>
              <w:rPr>
                <w:rFonts w:hint="eastAsia" w:ascii="仿宋" w:hAnsi="仿宋" w:eastAsia="仿宋" w:cs="仿宋"/>
                <w:i w:val="0"/>
                <w:iCs w:val="0"/>
                <w:color w:val="000000"/>
                <w:sz w:val="28"/>
                <w:szCs w:val="28"/>
                <w:u w:val="none"/>
              </w:rPr>
            </w:pPr>
            <w:r>
              <w:rPr>
                <w:rStyle w:val="13"/>
                <w:rFonts w:hint="eastAsia" w:ascii="仿宋" w:hAnsi="仿宋" w:eastAsia="仿宋" w:cs="仿宋"/>
                <w:sz w:val="28"/>
                <w:szCs w:val="28"/>
                <w:lang w:val="en-US" w:eastAsia="zh-CN" w:bidi="ar"/>
              </w:rPr>
              <w:t>K80.0</w:t>
            </w:r>
          </w:p>
        </w:tc>
        <w:tc>
          <w:tcPr>
            <w:tcW w:w="61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B279F00">
            <w:pPr>
              <w:keepNext w:val="0"/>
              <w:keepLines w:val="0"/>
              <w:widowControl/>
              <w:suppressLineNumbers w:val="0"/>
              <w:jc w:val="center"/>
              <w:textAlignment w:val="bottom"/>
              <w:rPr>
                <w:rFonts w:hint="eastAsia" w:ascii="仿宋" w:hAnsi="仿宋" w:eastAsia="仿宋" w:cs="仿宋"/>
                <w:i w:val="0"/>
                <w:iCs w:val="0"/>
                <w:color w:val="000000"/>
                <w:sz w:val="28"/>
                <w:szCs w:val="28"/>
                <w:u w:val="none"/>
              </w:rPr>
            </w:pPr>
            <w:r>
              <w:rPr>
                <w:rStyle w:val="14"/>
                <w:rFonts w:hint="eastAsia" w:ascii="仿宋" w:hAnsi="仿宋" w:eastAsia="仿宋" w:cs="仿宋"/>
                <w:sz w:val="28"/>
                <w:szCs w:val="28"/>
                <w:lang w:val="en-US" w:eastAsia="zh-CN" w:bidi="ar"/>
              </w:rPr>
              <w:t>胆囊结石伴有急性胆囊炎</w:t>
            </w:r>
          </w:p>
        </w:tc>
      </w:tr>
      <w:tr w14:paraId="01F03F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0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AB110C8">
            <w:pPr>
              <w:keepNext w:val="0"/>
              <w:keepLines w:val="0"/>
              <w:widowControl/>
              <w:suppressLineNumbers w:val="0"/>
              <w:jc w:val="center"/>
              <w:textAlignment w:val="bottom"/>
              <w:rPr>
                <w:rFonts w:hint="eastAsia" w:ascii="仿宋" w:hAnsi="仿宋" w:eastAsia="仿宋" w:cs="仿宋"/>
                <w:i w:val="0"/>
                <w:iCs w:val="0"/>
                <w:color w:val="000000"/>
                <w:sz w:val="28"/>
                <w:szCs w:val="28"/>
                <w:u w:val="none"/>
              </w:rPr>
            </w:pPr>
            <w:r>
              <w:rPr>
                <w:rStyle w:val="13"/>
                <w:rFonts w:hint="eastAsia" w:ascii="仿宋" w:hAnsi="仿宋" w:eastAsia="仿宋" w:cs="仿宋"/>
                <w:sz w:val="28"/>
                <w:szCs w:val="28"/>
                <w:lang w:val="en-US" w:eastAsia="zh-CN" w:bidi="ar"/>
              </w:rPr>
              <w:t>K80.1</w:t>
            </w:r>
          </w:p>
        </w:tc>
        <w:tc>
          <w:tcPr>
            <w:tcW w:w="61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39B2DF6">
            <w:pPr>
              <w:keepNext w:val="0"/>
              <w:keepLines w:val="0"/>
              <w:widowControl/>
              <w:suppressLineNumbers w:val="0"/>
              <w:jc w:val="center"/>
              <w:textAlignment w:val="bottom"/>
              <w:rPr>
                <w:rFonts w:hint="eastAsia" w:ascii="仿宋" w:hAnsi="仿宋" w:eastAsia="仿宋" w:cs="仿宋"/>
                <w:i w:val="0"/>
                <w:iCs w:val="0"/>
                <w:color w:val="000000"/>
                <w:sz w:val="28"/>
                <w:szCs w:val="28"/>
                <w:u w:val="none"/>
              </w:rPr>
            </w:pPr>
            <w:r>
              <w:rPr>
                <w:rStyle w:val="14"/>
                <w:rFonts w:hint="eastAsia" w:ascii="仿宋" w:hAnsi="仿宋" w:eastAsia="仿宋" w:cs="仿宋"/>
                <w:sz w:val="28"/>
                <w:szCs w:val="28"/>
                <w:lang w:val="en-US" w:eastAsia="zh-CN" w:bidi="ar"/>
              </w:rPr>
              <w:t>胆囊结石伴有其他胆囊炎</w:t>
            </w:r>
          </w:p>
        </w:tc>
      </w:tr>
      <w:tr w14:paraId="3BCC56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0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10D4EBE">
            <w:pPr>
              <w:keepNext w:val="0"/>
              <w:keepLines w:val="0"/>
              <w:widowControl/>
              <w:suppressLineNumbers w:val="0"/>
              <w:jc w:val="center"/>
              <w:textAlignment w:val="bottom"/>
              <w:rPr>
                <w:rFonts w:hint="eastAsia" w:ascii="仿宋" w:hAnsi="仿宋" w:eastAsia="仿宋" w:cs="仿宋"/>
                <w:i w:val="0"/>
                <w:iCs w:val="0"/>
                <w:color w:val="000000"/>
                <w:sz w:val="28"/>
                <w:szCs w:val="28"/>
                <w:u w:val="none"/>
              </w:rPr>
            </w:pPr>
            <w:r>
              <w:rPr>
                <w:rStyle w:val="13"/>
                <w:rFonts w:hint="eastAsia" w:ascii="仿宋" w:hAnsi="仿宋" w:eastAsia="仿宋" w:cs="仿宋"/>
                <w:sz w:val="28"/>
                <w:szCs w:val="28"/>
                <w:lang w:val="en-US" w:eastAsia="zh-CN" w:bidi="ar"/>
              </w:rPr>
              <w:t>K80.4</w:t>
            </w:r>
          </w:p>
        </w:tc>
        <w:tc>
          <w:tcPr>
            <w:tcW w:w="61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BF95D69">
            <w:pPr>
              <w:keepNext w:val="0"/>
              <w:keepLines w:val="0"/>
              <w:widowControl/>
              <w:suppressLineNumbers w:val="0"/>
              <w:jc w:val="center"/>
              <w:textAlignment w:val="bottom"/>
              <w:rPr>
                <w:rFonts w:hint="eastAsia" w:ascii="仿宋" w:hAnsi="仿宋" w:eastAsia="仿宋" w:cs="仿宋"/>
                <w:i w:val="0"/>
                <w:iCs w:val="0"/>
                <w:color w:val="000000"/>
                <w:sz w:val="28"/>
                <w:szCs w:val="28"/>
                <w:u w:val="none"/>
              </w:rPr>
            </w:pPr>
            <w:r>
              <w:rPr>
                <w:rStyle w:val="14"/>
                <w:rFonts w:hint="eastAsia" w:ascii="仿宋" w:hAnsi="仿宋" w:eastAsia="仿宋" w:cs="仿宋"/>
                <w:sz w:val="28"/>
                <w:szCs w:val="28"/>
                <w:lang w:val="en-US" w:eastAsia="zh-CN" w:bidi="ar"/>
              </w:rPr>
              <w:t>胆管结石伴有胆囊炎</w:t>
            </w:r>
          </w:p>
        </w:tc>
      </w:tr>
      <w:tr w14:paraId="6B68D3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0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4CCE4C1">
            <w:pPr>
              <w:keepNext w:val="0"/>
              <w:keepLines w:val="0"/>
              <w:widowControl/>
              <w:suppressLineNumbers w:val="0"/>
              <w:jc w:val="center"/>
              <w:textAlignment w:val="bottom"/>
              <w:rPr>
                <w:rFonts w:hint="eastAsia" w:ascii="仿宋" w:hAnsi="仿宋" w:eastAsia="仿宋" w:cs="仿宋"/>
                <w:i w:val="0"/>
                <w:iCs w:val="0"/>
                <w:color w:val="000000"/>
                <w:sz w:val="28"/>
                <w:szCs w:val="28"/>
                <w:u w:val="none"/>
              </w:rPr>
            </w:pPr>
            <w:r>
              <w:rPr>
                <w:rStyle w:val="13"/>
                <w:rFonts w:hint="eastAsia" w:ascii="仿宋" w:hAnsi="仿宋" w:eastAsia="仿宋" w:cs="仿宋"/>
                <w:sz w:val="28"/>
                <w:szCs w:val="28"/>
                <w:lang w:val="en-US" w:eastAsia="zh-CN" w:bidi="ar"/>
              </w:rPr>
              <w:t>K81</w:t>
            </w:r>
          </w:p>
        </w:tc>
        <w:tc>
          <w:tcPr>
            <w:tcW w:w="61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B335714">
            <w:pPr>
              <w:keepNext w:val="0"/>
              <w:keepLines w:val="0"/>
              <w:widowControl/>
              <w:suppressLineNumbers w:val="0"/>
              <w:jc w:val="center"/>
              <w:textAlignment w:val="bottom"/>
              <w:rPr>
                <w:rFonts w:hint="eastAsia" w:ascii="仿宋" w:hAnsi="仿宋" w:eastAsia="仿宋" w:cs="仿宋"/>
                <w:i w:val="0"/>
                <w:iCs w:val="0"/>
                <w:color w:val="000000"/>
                <w:sz w:val="28"/>
                <w:szCs w:val="28"/>
                <w:u w:val="none"/>
              </w:rPr>
            </w:pPr>
            <w:r>
              <w:rPr>
                <w:rStyle w:val="14"/>
                <w:rFonts w:hint="eastAsia" w:ascii="仿宋" w:hAnsi="仿宋" w:eastAsia="仿宋" w:cs="仿宋"/>
                <w:sz w:val="28"/>
                <w:szCs w:val="28"/>
                <w:lang w:val="en-US" w:eastAsia="zh-CN" w:bidi="ar"/>
              </w:rPr>
              <w:t>胆囊炎</w:t>
            </w:r>
          </w:p>
        </w:tc>
      </w:tr>
      <w:tr w14:paraId="052CB8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085" w:type="dxa"/>
            <w:tcBorders>
              <w:top w:val="single" w:color="000000" w:sz="4" w:space="0"/>
              <w:left w:val="single" w:color="000000" w:sz="4" w:space="0"/>
              <w:bottom w:val="single" w:color="000000" w:sz="4" w:space="0"/>
              <w:right w:val="single" w:color="000000" w:sz="4" w:space="0"/>
            </w:tcBorders>
            <w:shd w:val="clear" w:color="auto" w:fill="auto"/>
            <w:vAlign w:val="top"/>
          </w:tcPr>
          <w:p w14:paraId="1981BBC0">
            <w:pPr>
              <w:jc w:val="left"/>
              <w:rPr>
                <w:rFonts w:hint="eastAsia" w:ascii="仿宋" w:hAnsi="仿宋" w:eastAsia="仿宋" w:cs="仿宋"/>
                <w:i w:val="0"/>
                <w:iCs w:val="0"/>
                <w:color w:val="000000"/>
                <w:sz w:val="28"/>
                <w:szCs w:val="28"/>
                <w:u w:val="none"/>
              </w:rPr>
            </w:pPr>
          </w:p>
        </w:tc>
        <w:tc>
          <w:tcPr>
            <w:tcW w:w="61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F7E68A4">
            <w:pPr>
              <w:keepNext w:val="0"/>
              <w:keepLines w:val="0"/>
              <w:widowControl/>
              <w:suppressLineNumbers w:val="0"/>
              <w:jc w:val="center"/>
              <w:textAlignment w:val="bottom"/>
              <w:rPr>
                <w:rFonts w:hint="eastAsia" w:ascii="仿宋" w:hAnsi="仿宋" w:eastAsia="仿宋" w:cs="仿宋"/>
                <w:i w:val="0"/>
                <w:iCs w:val="0"/>
                <w:color w:val="000000"/>
                <w:sz w:val="28"/>
                <w:szCs w:val="28"/>
                <w:u w:val="none"/>
              </w:rPr>
            </w:pPr>
            <w:r>
              <w:rPr>
                <w:rStyle w:val="12"/>
                <w:rFonts w:hint="eastAsia" w:ascii="仿宋" w:hAnsi="仿宋" w:eastAsia="仿宋" w:cs="仿宋"/>
                <w:sz w:val="28"/>
                <w:szCs w:val="28"/>
                <w:lang w:val="en-US" w:eastAsia="zh-CN" w:bidi="ar"/>
              </w:rPr>
              <w:t>重要脏器感染（胰）</w:t>
            </w:r>
          </w:p>
        </w:tc>
      </w:tr>
      <w:tr w14:paraId="3DA7C7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20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CE2373F">
            <w:pPr>
              <w:keepNext w:val="0"/>
              <w:keepLines w:val="0"/>
              <w:widowControl/>
              <w:suppressLineNumbers w:val="0"/>
              <w:jc w:val="center"/>
              <w:textAlignment w:val="bottom"/>
              <w:rPr>
                <w:rFonts w:hint="eastAsia" w:ascii="仿宋" w:hAnsi="仿宋" w:eastAsia="仿宋" w:cs="仿宋"/>
                <w:i w:val="0"/>
                <w:iCs w:val="0"/>
                <w:color w:val="000000"/>
                <w:sz w:val="28"/>
                <w:szCs w:val="28"/>
                <w:u w:val="none"/>
              </w:rPr>
            </w:pPr>
            <w:r>
              <w:rPr>
                <w:rStyle w:val="13"/>
                <w:rFonts w:hint="eastAsia" w:ascii="仿宋" w:hAnsi="仿宋" w:eastAsia="仿宋" w:cs="仿宋"/>
                <w:sz w:val="28"/>
                <w:szCs w:val="28"/>
                <w:lang w:val="en-US" w:eastAsia="zh-CN" w:bidi="ar"/>
              </w:rPr>
              <w:t>K85</w:t>
            </w:r>
          </w:p>
        </w:tc>
        <w:tc>
          <w:tcPr>
            <w:tcW w:w="61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F6F8BF7">
            <w:pPr>
              <w:keepNext w:val="0"/>
              <w:keepLines w:val="0"/>
              <w:widowControl/>
              <w:suppressLineNumbers w:val="0"/>
              <w:jc w:val="center"/>
              <w:textAlignment w:val="bottom"/>
              <w:rPr>
                <w:rFonts w:hint="eastAsia" w:ascii="仿宋" w:hAnsi="仿宋" w:eastAsia="仿宋" w:cs="仿宋"/>
                <w:i w:val="0"/>
                <w:iCs w:val="0"/>
                <w:color w:val="000000"/>
                <w:sz w:val="28"/>
                <w:szCs w:val="28"/>
                <w:u w:val="none"/>
              </w:rPr>
            </w:pPr>
            <w:r>
              <w:rPr>
                <w:rStyle w:val="14"/>
                <w:rFonts w:hint="eastAsia" w:ascii="仿宋" w:hAnsi="仿宋" w:eastAsia="仿宋" w:cs="仿宋"/>
                <w:sz w:val="28"/>
                <w:szCs w:val="28"/>
                <w:lang w:val="en-US" w:eastAsia="zh-CN" w:bidi="ar"/>
              </w:rPr>
              <w:t>急性胰腺炎</w:t>
            </w:r>
          </w:p>
        </w:tc>
      </w:tr>
      <w:tr w14:paraId="011583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0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4F309E8">
            <w:pPr>
              <w:keepNext w:val="0"/>
              <w:keepLines w:val="0"/>
              <w:widowControl/>
              <w:suppressLineNumbers w:val="0"/>
              <w:jc w:val="center"/>
              <w:textAlignment w:val="bottom"/>
              <w:rPr>
                <w:rFonts w:hint="eastAsia" w:ascii="仿宋" w:hAnsi="仿宋" w:eastAsia="仿宋" w:cs="仿宋"/>
                <w:i w:val="0"/>
                <w:iCs w:val="0"/>
                <w:color w:val="000000"/>
                <w:sz w:val="28"/>
                <w:szCs w:val="28"/>
                <w:u w:val="none"/>
              </w:rPr>
            </w:pPr>
            <w:r>
              <w:rPr>
                <w:rStyle w:val="13"/>
                <w:rFonts w:hint="eastAsia" w:ascii="仿宋" w:hAnsi="仿宋" w:eastAsia="仿宋" w:cs="仿宋"/>
                <w:sz w:val="28"/>
                <w:szCs w:val="28"/>
                <w:lang w:val="en-US" w:eastAsia="zh-CN" w:bidi="ar"/>
              </w:rPr>
              <w:t>K86.0</w:t>
            </w:r>
          </w:p>
        </w:tc>
        <w:tc>
          <w:tcPr>
            <w:tcW w:w="61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A3D350F">
            <w:pPr>
              <w:keepNext w:val="0"/>
              <w:keepLines w:val="0"/>
              <w:widowControl/>
              <w:suppressLineNumbers w:val="0"/>
              <w:jc w:val="center"/>
              <w:textAlignment w:val="bottom"/>
              <w:rPr>
                <w:rFonts w:hint="eastAsia" w:ascii="仿宋" w:hAnsi="仿宋" w:eastAsia="仿宋" w:cs="仿宋"/>
                <w:i w:val="0"/>
                <w:iCs w:val="0"/>
                <w:color w:val="000000"/>
                <w:sz w:val="28"/>
                <w:szCs w:val="28"/>
                <w:u w:val="none"/>
              </w:rPr>
            </w:pPr>
            <w:r>
              <w:rPr>
                <w:rStyle w:val="14"/>
                <w:rFonts w:hint="eastAsia" w:ascii="仿宋" w:hAnsi="仿宋" w:eastAsia="仿宋" w:cs="仿宋"/>
                <w:sz w:val="28"/>
                <w:szCs w:val="28"/>
                <w:lang w:val="en-US" w:eastAsia="zh-CN" w:bidi="ar"/>
              </w:rPr>
              <w:t>酒精性慢性胰腺炎</w:t>
            </w:r>
          </w:p>
        </w:tc>
      </w:tr>
      <w:tr w14:paraId="7A8E08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5" w:hRule="atLeast"/>
        </w:trPr>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497DB">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Style w:val="13"/>
                <w:rFonts w:hint="eastAsia" w:ascii="仿宋" w:hAnsi="仿宋" w:eastAsia="仿宋" w:cs="仿宋"/>
                <w:sz w:val="28"/>
                <w:szCs w:val="28"/>
                <w:lang w:val="en-US" w:eastAsia="zh-CN" w:bidi="ar"/>
              </w:rPr>
              <w:t>K86.1</w:t>
            </w:r>
          </w:p>
        </w:tc>
        <w:tc>
          <w:tcPr>
            <w:tcW w:w="61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7EE4649">
            <w:pPr>
              <w:keepNext w:val="0"/>
              <w:keepLines w:val="0"/>
              <w:widowControl/>
              <w:suppressLineNumbers w:val="0"/>
              <w:jc w:val="center"/>
              <w:textAlignment w:val="bottom"/>
              <w:rPr>
                <w:rFonts w:hint="eastAsia" w:ascii="仿宋" w:hAnsi="仿宋" w:eastAsia="仿宋" w:cs="仿宋"/>
                <w:i w:val="0"/>
                <w:iCs w:val="0"/>
                <w:color w:val="000000"/>
                <w:sz w:val="28"/>
                <w:szCs w:val="28"/>
                <w:u w:val="none"/>
              </w:rPr>
            </w:pPr>
            <w:r>
              <w:rPr>
                <w:rStyle w:val="14"/>
                <w:rFonts w:hint="eastAsia" w:ascii="仿宋" w:hAnsi="仿宋" w:eastAsia="仿宋" w:cs="仿宋"/>
                <w:sz w:val="28"/>
                <w:szCs w:val="28"/>
                <w:lang w:val="en-US" w:eastAsia="zh-CN" w:bidi="ar"/>
              </w:rPr>
              <w:t>其他的慢性胰腺炎</w:t>
            </w:r>
          </w:p>
        </w:tc>
      </w:tr>
      <w:tr w14:paraId="5123EB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8220" w:type="dxa"/>
            <w:gridSpan w:val="2"/>
            <w:tcBorders>
              <w:top w:val="nil"/>
              <w:left w:val="nil"/>
              <w:bottom w:val="nil"/>
              <w:right w:val="nil"/>
            </w:tcBorders>
            <w:shd w:val="clear" w:color="auto" w:fill="auto"/>
            <w:vAlign w:val="bottom"/>
          </w:tcPr>
          <w:p w14:paraId="7E736EED">
            <w:pPr>
              <w:keepNext w:val="0"/>
              <w:keepLines w:val="0"/>
              <w:widowControl/>
              <w:suppressLineNumbers w:val="0"/>
              <w:jc w:val="center"/>
              <w:textAlignment w:val="bottom"/>
              <w:rPr>
                <w:rFonts w:hint="eastAsia" w:ascii="仿宋" w:hAnsi="仿宋" w:eastAsia="仿宋" w:cs="仿宋"/>
                <w:i w:val="0"/>
                <w:iCs w:val="0"/>
                <w:color w:val="000000"/>
                <w:sz w:val="28"/>
                <w:szCs w:val="28"/>
                <w:u w:val="none"/>
              </w:rPr>
            </w:pPr>
            <w:r>
              <w:rPr>
                <w:rStyle w:val="14"/>
                <w:rFonts w:hint="eastAsia" w:ascii="仿宋" w:hAnsi="仿宋" w:eastAsia="仿宋" w:cs="仿宋"/>
                <w:sz w:val="28"/>
                <w:szCs w:val="28"/>
                <w:lang w:val="en-US" w:eastAsia="zh-CN" w:bidi="ar"/>
              </w:rPr>
              <w:t>备注：如医保疾病诊断编码有调整的，按调整后的编码执行。</w:t>
            </w:r>
          </w:p>
        </w:tc>
      </w:tr>
    </w:tbl>
    <w:p w14:paraId="26BB8249">
      <w:pPr>
        <w:pStyle w:val="2"/>
      </w:pPr>
    </w:p>
    <w:p w14:paraId="7C2B898F">
      <w:pPr>
        <w:pStyle w:val="2"/>
        <w:rPr>
          <w:rFonts w:hint="eastAsia" w:ascii="仿宋_GB2312" w:hAnsi="仿宋_GB2312" w:eastAsia="仿宋_GB2312" w:cs="仿宋_GB2312"/>
          <w:kern w:val="2"/>
          <w:sz w:val="32"/>
          <w:szCs w:val="32"/>
          <w:lang w:val="en-US" w:eastAsia="zh-CN" w:bidi="ar-SA"/>
        </w:rPr>
      </w:pPr>
    </w:p>
    <w:p w14:paraId="7CDD4902">
      <w:pPr>
        <w:pStyle w:val="2"/>
        <w:ind w:firstLine="1600" w:firstLineChars="500"/>
        <w:rPr>
          <w:rFonts w:hint="eastAsia" w:ascii="仿宋_GB2312" w:hAnsi="仿宋_GB2312" w:eastAsia="仿宋_GB2312" w:cs="仿宋_GB2312"/>
          <w:kern w:val="2"/>
          <w:sz w:val="32"/>
          <w:szCs w:val="32"/>
          <w:lang w:val="en-US" w:eastAsia="zh-CN" w:bidi="ar-SA"/>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156BB0D0-66D9-4CE1-BCFB-ABBDE70833ED}"/>
  </w:font>
  <w:font w:name="黑体">
    <w:panose1 w:val="02010609060101010101"/>
    <w:charset w:val="86"/>
    <w:family w:val="auto"/>
    <w:pitch w:val="default"/>
    <w:sig w:usb0="800002BF" w:usb1="38CF7CFA" w:usb2="00000016" w:usb3="00000000" w:csb0="00040001" w:csb1="00000000"/>
    <w:embedRegular r:id="rId2" w:fontKey="{7ADC883E-B387-4920-848D-83C8E74D5D3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3" w:fontKey="{4E189EC8-6D1B-4297-946A-F2EAB2FD224D}"/>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embedRegular r:id="rId4" w:fontKey="{0380608E-D8EC-4F55-BCDA-836EEF5DBCD9}"/>
  </w:font>
  <w:font w:name="楷体_GB2312">
    <w:panose1 w:val="02010609030101010101"/>
    <w:charset w:val="86"/>
    <w:family w:val="modern"/>
    <w:pitch w:val="default"/>
    <w:sig w:usb0="00000001" w:usb1="080E0000" w:usb2="00000000" w:usb3="00000000" w:csb0="00040000" w:csb1="00000000"/>
    <w:embedRegular r:id="rId5" w:fontKey="{1DAEC74C-453E-4105-8911-E7623745982C}"/>
  </w:font>
  <w:font w:name="微软雅黑">
    <w:panose1 w:val="020B0503020204020204"/>
    <w:charset w:val="86"/>
    <w:family w:val="swiss"/>
    <w:pitch w:val="default"/>
    <w:sig w:usb0="80000287" w:usb1="2ACF3C50" w:usb2="00000016" w:usb3="00000000" w:csb0="0004001F" w:csb1="00000000"/>
    <w:embedRegular r:id="rId6" w:fontKey="{E7DA45DE-053F-44E4-ADCB-02BE040023E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4B1159">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1B0539">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11B0539">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B2420F">
    <w:pPr>
      <w:pStyle w:val="7"/>
    </w:pPr>
  </w:p>
  <w:p w14:paraId="66045387">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5518607"/>
    <w:multiLevelType w:val="singleLevel"/>
    <w:tmpl w:val="D5518607"/>
    <w:lvl w:ilvl="0" w:tentative="0">
      <w:start w:val="19"/>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46550B"/>
    <w:rsid w:val="00A23C15"/>
    <w:rsid w:val="011B0745"/>
    <w:rsid w:val="022A0BBC"/>
    <w:rsid w:val="024C6382"/>
    <w:rsid w:val="03E65EFC"/>
    <w:rsid w:val="04085FC6"/>
    <w:rsid w:val="056D2553"/>
    <w:rsid w:val="06D46E8A"/>
    <w:rsid w:val="089B6F38"/>
    <w:rsid w:val="09AD3AE9"/>
    <w:rsid w:val="09CB06B5"/>
    <w:rsid w:val="0B381EF4"/>
    <w:rsid w:val="0B5E2294"/>
    <w:rsid w:val="0C3B4EC0"/>
    <w:rsid w:val="0DD06198"/>
    <w:rsid w:val="0E506161"/>
    <w:rsid w:val="0F2A0745"/>
    <w:rsid w:val="0F423341"/>
    <w:rsid w:val="0FB12275"/>
    <w:rsid w:val="0FE35A73"/>
    <w:rsid w:val="114809B7"/>
    <w:rsid w:val="117D68B3"/>
    <w:rsid w:val="11CD06B9"/>
    <w:rsid w:val="12E31033"/>
    <w:rsid w:val="1324792E"/>
    <w:rsid w:val="136D38EA"/>
    <w:rsid w:val="143F215A"/>
    <w:rsid w:val="14A359F5"/>
    <w:rsid w:val="1582093B"/>
    <w:rsid w:val="158365BF"/>
    <w:rsid w:val="164B1A97"/>
    <w:rsid w:val="165D4F05"/>
    <w:rsid w:val="165E3157"/>
    <w:rsid w:val="18522621"/>
    <w:rsid w:val="18BF1EA7"/>
    <w:rsid w:val="1A382593"/>
    <w:rsid w:val="1A8567D8"/>
    <w:rsid w:val="1AF8625A"/>
    <w:rsid w:val="1CBC706D"/>
    <w:rsid w:val="1D031FA5"/>
    <w:rsid w:val="1EA62325"/>
    <w:rsid w:val="1F2C45A6"/>
    <w:rsid w:val="1FAC1070"/>
    <w:rsid w:val="21B3342C"/>
    <w:rsid w:val="228A4185"/>
    <w:rsid w:val="243B4AD7"/>
    <w:rsid w:val="24F008D6"/>
    <w:rsid w:val="25553977"/>
    <w:rsid w:val="25801A13"/>
    <w:rsid w:val="2584096E"/>
    <w:rsid w:val="2641214D"/>
    <w:rsid w:val="26FE0330"/>
    <w:rsid w:val="27830E5C"/>
    <w:rsid w:val="27BD555B"/>
    <w:rsid w:val="280E42B1"/>
    <w:rsid w:val="29164520"/>
    <w:rsid w:val="292C25C6"/>
    <w:rsid w:val="29584171"/>
    <w:rsid w:val="29D419FF"/>
    <w:rsid w:val="29F80D74"/>
    <w:rsid w:val="29F95CA2"/>
    <w:rsid w:val="2A27294F"/>
    <w:rsid w:val="2E277E7A"/>
    <w:rsid w:val="2F646705"/>
    <w:rsid w:val="2F8A6913"/>
    <w:rsid w:val="2FA432A0"/>
    <w:rsid w:val="30B04157"/>
    <w:rsid w:val="31097D0B"/>
    <w:rsid w:val="318B3EA1"/>
    <w:rsid w:val="32B36D79"/>
    <w:rsid w:val="32BF05EF"/>
    <w:rsid w:val="33C61EE3"/>
    <w:rsid w:val="33EF31E8"/>
    <w:rsid w:val="34E02DA2"/>
    <w:rsid w:val="351078BA"/>
    <w:rsid w:val="3529411B"/>
    <w:rsid w:val="3570514C"/>
    <w:rsid w:val="360D0221"/>
    <w:rsid w:val="365F77B4"/>
    <w:rsid w:val="37D35F4C"/>
    <w:rsid w:val="394E6C03"/>
    <w:rsid w:val="3B5D4EDB"/>
    <w:rsid w:val="40875EDF"/>
    <w:rsid w:val="408B72D1"/>
    <w:rsid w:val="412070D7"/>
    <w:rsid w:val="416F57D7"/>
    <w:rsid w:val="43D4344A"/>
    <w:rsid w:val="44F96727"/>
    <w:rsid w:val="46ED749F"/>
    <w:rsid w:val="46F53C36"/>
    <w:rsid w:val="4737208D"/>
    <w:rsid w:val="47374C72"/>
    <w:rsid w:val="48980F71"/>
    <w:rsid w:val="48C42A3E"/>
    <w:rsid w:val="48DA4C37"/>
    <w:rsid w:val="49513805"/>
    <w:rsid w:val="4A0A6C71"/>
    <w:rsid w:val="4B58121B"/>
    <w:rsid w:val="4C3B68AB"/>
    <w:rsid w:val="4D2E2B7B"/>
    <w:rsid w:val="4DEA6AA2"/>
    <w:rsid w:val="503E30D6"/>
    <w:rsid w:val="50461B8A"/>
    <w:rsid w:val="50615016"/>
    <w:rsid w:val="50F814D6"/>
    <w:rsid w:val="528D20F2"/>
    <w:rsid w:val="53BD07B5"/>
    <w:rsid w:val="55124B31"/>
    <w:rsid w:val="55142657"/>
    <w:rsid w:val="55AC4D5B"/>
    <w:rsid w:val="55B33C1E"/>
    <w:rsid w:val="56371DC9"/>
    <w:rsid w:val="56560C30"/>
    <w:rsid w:val="5665669F"/>
    <w:rsid w:val="56D45200"/>
    <w:rsid w:val="57236B81"/>
    <w:rsid w:val="57A55E2F"/>
    <w:rsid w:val="581F1A3E"/>
    <w:rsid w:val="58711748"/>
    <w:rsid w:val="58B53004"/>
    <w:rsid w:val="58B55EFF"/>
    <w:rsid w:val="58E233BD"/>
    <w:rsid w:val="59E53220"/>
    <w:rsid w:val="5AD912E0"/>
    <w:rsid w:val="5C43633B"/>
    <w:rsid w:val="5C5B368F"/>
    <w:rsid w:val="5CBA1D36"/>
    <w:rsid w:val="5D4A72C8"/>
    <w:rsid w:val="5E381A8A"/>
    <w:rsid w:val="5E7C7698"/>
    <w:rsid w:val="5F0A1F22"/>
    <w:rsid w:val="5F1028D3"/>
    <w:rsid w:val="5F317371"/>
    <w:rsid w:val="5F685EF2"/>
    <w:rsid w:val="5F6D7533"/>
    <w:rsid w:val="60D204EC"/>
    <w:rsid w:val="615C160D"/>
    <w:rsid w:val="62E573E1"/>
    <w:rsid w:val="63125416"/>
    <w:rsid w:val="63983774"/>
    <w:rsid w:val="641833C8"/>
    <w:rsid w:val="64372757"/>
    <w:rsid w:val="65200BA4"/>
    <w:rsid w:val="65F619CB"/>
    <w:rsid w:val="6627015B"/>
    <w:rsid w:val="69B016A1"/>
    <w:rsid w:val="6A1D56B2"/>
    <w:rsid w:val="6AAD4C88"/>
    <w:rsid w:val="6AF91C7B"/>
    <w:rsid w:val="6B0146F3"/>
    <w:rsid w:val="6DB63E53"/>
    <w:rsid w:val="6DDC372A"/>
    <w:rsid w:val="6E0B3369"/>
    <w:rsid w:val="70217031"/>
    <w:rsid w:val="71903A36"/>
    <w:rsid w:val="73EF60EE"/>
    <w:rsid w:val="74C90A7C"/>
    <w:rsid w:val="763827F6"/>
    <w:rsid w:val="7763329E"/>
    <w:rsid w:val="777F64D6"/>
    <w:rsid w:val="77927120"/>
    <w:rsid w:val="781A5362"/>
    <w:rsid w:val="78C030F8"/>
    <w:rsid w:val="78CF6711"/>
    <w:rsid w:val="79432F75"/>
    <w:rsid w:val="798457CB"/>
    <w:rsid w:val="7AAB75D1"/>
    <w:rsid w:val="7AC7058D"/>
    <w:rsid w:val="7AED10D1"/>
    <w:rsid w:val="7B231500"/>
    <w:rsid w:val="7CA85D25"/>
    <w:rsid w:val="7D32511E"/>
    <w:rsid w:val="7E21630F"/>
    <w:rsid w:val="7ED3406E"/>
    <w:rsid w:val="7EF86C56"/>
    <w:rsid w:val="7F3B2B24"/>
    <w:rsid w:val="7F6226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4">
    <w:name w:val="annotation text"/>
    <w:basedOn w:val="1"/>
    <w:qFormat/>
    <w:uiPriority w:val="0"/>
    <w:pPr>
      <w:jc w:val="left"/>
    </w:pPr>
  </w:style>
  <w:style w:type="paragraph" w:styleId="5">
    <w:name w:val="Plain Text"/>
    <w:basedOn w:val="1"/>
    <w:qFormat/>
    <w:uiPriority w:val="0"/>
    <w:rPr>
      <w:rFonts w:ascii="宋体" w:hAnsi="Courier New"/>
      <w:szCs w:val="20"/>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11">
    <w:name w:val="font11"/>
    <w:basedOn w:val="10"/>
    <w:qFormat/>
    <w:uiPriority w:val="0"/>
    <w:rPr>
      <w:rFonts w:ascii="黑体" w:hAnsi="宋体" w:eastAsia="黑体" w:cs="黑体"/>
      <w:color w:val="000000"/>
      <w:sz w:val="30"/>
      <w:szCs w:val="30"/>
      <w:u w:val="none"/>
    </w:rPr>
  </w:style>
  <w:style w:type="character" w:customStyle="1" w:styleId="12">
    <w:name w:val="font21"/>
    <w:basedOn w:val="10"/>
    <w:qFormat/>
    <w:uiPriority w:val="0"/>
    <w:rPr>
      <w:rFonts w:ascii="仿宋" w:hAnsi="仿宋" w:eastAsia="仿宋" w:cs="仿宋"/>
      <w:b/>
      <w:bCs/>
      <w:color w:val="000000"/>
      <w:sz w:val="30"/>
      <w:szCs w:val="30"/>
      <w:u w:val="none"/>
    </w:rPr>
  </w:style>
  <w:style w:type="character" w:customStyle="1" w:styleId="13">
    <w:name w:val="font31"/>
    <w:basedOn w:val="10"/>
    <w:qFormat/>
    <w:uiPriority w:val="0"/>
    <w:rPr>
      <w:rFonts w:hint="default" w:ascii="Arial" w:hAnsi="Arial" w:cs="Arial"/>
      <w:color w:val="000000"/>
      <w:sz w:val="30"/>
      <w:szCs w:val="30"/>
      <w:u w:val="none"/>
    </w:rPr>
  </w:style>
  <w:style w:type="character" w:customStyle="1" w:styleId="14">
    <w:name w:val="font41"/>
    <w:basedOn w:val="10"/>
    <w:qFormat/>
    <w:uiPriority w:val="0"/>
    <w:rPr>
      <w:rFonts w:hint="eastAsia" w:ascii="仿宋" w:hAnsi="仿宋" w:eastAsia="仿宋" w:cs="仿宋"/>
      <w:color w:val="000000"/>
      <w:sz w:val="30"/>
      <w:szCs w:val="30"/>
      <w:u w:val="none"/>
    </w:rPr>
  </w:style>
  <w:style w:type="character" w:customStyle="1" w:styleId="15">
    <w:name w:val="font51"/>
    <w:basedOn w:val="10"/>
    <w:qFormat/>
    <w:uiPriority w:val="0"/>
    <w:rPr>
      <w:rFonts w:hint="default" w:ascii="Arial" w:hAnsi="Arial" w:cs="Arial"/>
      <w:b/>
      <w:bCs/>
      <w:color w:val="000000"/>
      <w:sz w:val="30"/>
      <w:szCs w:val="3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33</Pages>
  <Words>11370</Words>
  <Characters>12091</Characters>
  <Lines>0</Lines>
  <Paragraphs>0</Paragraphs>
  <TotalTime>203</TotalTime>
  <ScaleCrop>false</ScaleCrop>
  <LinksUpToDate>false</LinksUpToDate>
  <CharactersWithSpaces>12270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2025-06-03T06:54:00Z</dcterms:created>
  <dc:creator>Administrator</dc:creator>
  <cp:lastModifiedBy>cyp</cp:lastModifiedBy>
  <cp:lastPrinted>2025-09-04T02:04:00Z</cp:lastPrinted>
  <dcterms:modified xsi:type="dcterms:W3CDTF">2025-09-12T07:52:45Z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eyJoZGlkIjoiMWIzMTc1MjVkODE5NTYzNWM2NzZiNmY0MTc4N2U5MzUiLCJ1c2VySWQiOiI0Mzk5NTYyNjEifQ==</vt:lpwstr>
  </property>
  <property fmtid="{D5CDD505-2E9C-101B-9397-08002B2CF9AE}" pid="4" name="ICV">
    <vt:lpwstr>BC041C0036864127B37C1A31813E28C7_13</vt:lpwstr>
  </property>
</Properties>
</file>