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256D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4"/>
          <w:szCs w:val="44"/>
        </w:rPr>
      </w:pPr>
    </w:p>
    <w:p w14:paraId="7F5BCB1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云浮市医疗保障局贯彻落实广东省医疗保障局关于公布泌尿系统透析类医疗服务价格项目</w:t>
      </w:r>
    </w:p>
    <w:p w14:paraId="1BDA683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的通知（征求意见稿）</w:t>
      </w:r>
    </w:p>
    <w:p w14:paraId="228CD10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p>
    <w:p w14:paraId="6715EA2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各县（市）医保局、医保中心，市医保局云城分局、云安分局，</w:t>
      </w:r>
      <w:r>
        <w:rPr>
          <w:rFonts w:hint="eastAsia" w:ascii="仿宋_GB2312" w:hAnsi="仿宋_GB2312" w:eastAsia="仿宋_GB2312" w:cs="仿宋_GB2312"/>
          <w:sz w:val="32"/>
          <w:szCs w:val="32"/>
          <w:lang w:eastAsia="zh-CN"/>
        </w:rPr>
        <w:t>市社保局云城分局、云安分局，</w:t>
      </w:r>
      <w:r>
        <w:rPr>
          <w:rFonts w:hint="eastAsia" w:ascii="仿宋_GB2312" w:hAnsi="仿宋_GB2312" w:eastAsia="仿宋_GB2312" w:cs="仿宋_GB2312"/>
          <w:sz w:val="32"/>
          <w:szCs w:val="32"/>
          <w:lang w:val="en-US" w:eastAsia="zh-CN"/>
        </w:rPr>
        <w:t>市发展和改革局，</w:t>
      </w:r>
      <w:r>
        <w:rPr>
          <w:rFonts w:hint="eastAsia" w:ascii="仿宋_GB2312" w:hAnsi="仿宋_GB2312" w:eastAsia="仿宋_GB2312" w:cs="仿宋_GB2312"/>
          <w:sz w:val="32"/>
          <w:szCs w:val="32"/>
          <w:lang w:eastAsia="zh-CN"/>
        </w:rPr>
        <w:t>市医保中心，各</w:t>
      </w:r>
      <w:r>
        <w:rPr>
          <w:rFonts w:hint="eastAsia" w:ascii="仿宋_GB2312" w:hAnsi="仿宋_GB2312" w:eastAsia="仿宋_GB2312" w:cs="仿宋_GB2312"/>
          <w:sz w:val="32"/>
          <w:szCs w:val="32"/>
          <w:lang w:val="en-US" w:eastAsia="zh-CN"/>
        </w:rPr>
        <w:t>医疗机构</w:t>
      </w:r>
      <w:r>
        <w:rPr>
          <w:rFonts w:hint="eastAsia" w:ascii="仿宋_GB2312" w:hAnsi="仿宋_GB2312" w:eastAsia="仿宋_GB2312" w:cs="仿宋_GB2312"/>
          <w:sz w:val="32"/>
          <w:szCs w:val="32"/>
          <w:lang w:eastAsia="zh-CN"/>
        </w:rPr>
        <w:t>：</w:t>
      </w:r>
    </w:p>
    <w:p w14:paraId="3BBFF4C3">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现将《广东省医疗保障局关于公布泌尿系统透析类医疗服务价格项目的通知》(粤医保发〔2025〕12号）转发给你们，并提出以下要求，请一并贯彻落实：</w:t>
      </w:r>
    </w:p>
    <w:p w14:paraId="219BE2AA">
      <w:pPr>
        <w:spacing w:line="600" w:lineRule="exact"/>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sz w:val="32"/>
          <w:szCs w:val="32"/>
          <w:lang w:val="en-US" w:eastAsia="zh-CN"/>
        </w:rPr>
        <w:t>一、</w:t>
      </w:r>
      <w:r>
        <w:rPr>
          <w:rFonts w:hint="eastAsia" w:eastAsia="黑体"/>
          <w:color w:val="auto"/>
          <w:sz w:val="32"/>
          <w:szCs w:val="32"/>
          <w:lang w:eastAsia="zh-CN"/>
        </w:rPr>
        <w:t>规范</w:t>
      </w:r>
      <w:r>
        <w:rPr>
          <w:rFonts w:eastAsia="黑体"/>
          <w:color w:val="auto"/>
          <w:sz w:val="32"/>
          <w:szCs w:val="32"/>
        </w:rPr>
        <w:t>整合</w:t>
      </w:r>
      <w:r>
        <w:rPr>
          <w:rFonts w:hint="eastAsia" w:ascii="黑体" w:hAnsi="黑体" w:eastAsia="黑体" w:cs="黑体"/>
          <w:color w:val="auto"/>
          <w:sz w:val="32"/>
          <w:szCs w:val="32"/>
        </w:rPr>
        <w:t>医疗服务</w:t>
      </w:r>
      <w:r>
        <w:rPr>
          <w:rFonts w:hint="eastAsia" w:ascii="黑体" w:hAnsi="黑体" w:eastAsia="黑体" w:cs="黑体"/>
          <w:color w:val="auto"/>
          <w:sz w:val="32"/>
          <w:szCs w:val="32"/>
          <w:lang w:eastAsia="zh-CN"/>
        </w:rPr>
        <w:t>价格</w:t>
      </w:r>
      <w:r>
        <w:rPr>
          <w:rFonts w:hint="eastAsia" w:ascii="黑体" w:hAnsi="黑体" w:eastAsia="黑体" w:cs="黑体"/>
          <w:color w:val="auto"/>
          <w:sz w:val="32"/>
          <w:szCs w:val="32"/>
        </w:rPr>
        <w:t>项目</w:t>
      </w:r>
      <w:r>
        <w:rPr>
          <w:rFonts w:hint="eastAsia" w:ascii="黑体" w:hAnsi="黑体" w:eastAsia="黑体" w:cs="黑体"/>
          <w:color w:val="auto"/>
          <w:sz w:val="32"/>
          <w:szCs w:val="32"/>
          <w:lang w:eastAsia="zh-CN"/>
        </w:rPr>
        <w:t>及</w:t>
      </w:r>
      <w:r>
        <w:rPr>
          <w:rFonts w:hint="eastAsia" w:ascii="黑体" w:hAnsi="黑体" w:eastAsia="黑体" w:cs="黑体"/>
          <w:b w:val="0"/>
          <w:bCs w:val="0"/>
          <w:color w:val="auto"/>
          <w:sz w:val="32"/>
          <w:szCs w:val="32"/>
          <w:lang w:val="en-US" w:eastAsia="zh-CN"/>
        </w:rPr>
        <w:t>制定项目价格</w:t>
      </w:r>
    </w:p>
    <w:p w14:paraId="4DEB28C4">
      <w:pPr>
        <w:keepNext w:val="0"/>
        <w:keepLines w:val="0"/>
        <w:pageBreakBefore w:val="0"/>
        <w:widowControl w:val="0"/>
        <w:numPr>
          <w:ilvl w:val="0"/>
          <w:numId w:val="0"/>
        </w:numPr>
        <w:kinsoku/>
        <w:overflowPunct/>
        <w:topLinePunct w:val="0"/>
        <w:bidi w:val="0"/>
        <w:snapToGrid/>
        <w:spacing w:line="600" w:lineRule="exact"/>
        <w:ind w:firstLine="640" w:firstLineChars="200"/>
        <w:textAlignment w:val="auto"/>
        <w:rPr>
          <w:rFonts w:hint="eastAsia" w:ascii="Times New Roman" w:hAnsi="Times New Roman" w:eastAsia="仿宋_GB2312" w:cs="仿宋"/>
          <w:b w:val="0"/>
          <w:bCs w:val="0"/>
          <w:color w:val="auto"/>
          <w:sz w:val="32"/>
          <w:szCs w:val="32"/>
          <w:lang w:eastAsia="zh-CN"/>
        </w:rPr>
      </w:pPr>
      <w:r>
        <w:rPr>
          <w:rFonts w:hint="eastAsia" w:ascii="仿宋_GB2312" w:hAnsi="仿宋_GB2312" w:eastAsia="仿宋_GB2312" w:cs="仿宋_GB2312"/>
          <w:sz w:val="32"/>
          <w:szCs w:val="32"/>
          <w:lang w:val="en-US" w:eastAsia="zh-CN"/>
        </w:rPr>
        <w:t>粤医保发〔2025〕12号文制定了“泌尿系统透析类医疗服务”价格项目的全省最高限价。我局结合我市定价原则，确定我市公立医疗机构“泌尿系统透析类”医疗服务价格项目的政府指导价（详见附件1），各级公立医疗机构执行时不得上浮，下浮幅度不限。</w:t>
      </w:r>
      <w:r>
        <w:rPr>
          <w:rFonts w:hint="eastAsia" w:eastAsia="仿宋_GB2312" w:cs="Nimbus Roman"/>
          <w:color w:val="auto"/>
          <w:sz w:val="32"/>
          <w:szCs w:val="32"/>
          <w:highlight w:val="none"/>
          <w:lang w:val="en-US" w:eastAsia="zh-CN"/>
        </w:rPr>
        <w:t>血液透析类项目价格以平移为原则，确保患者费用负担不增加</w:t>
      </w:r>
      <w:r>
        <w:rPr>
          <w:rFonts w:hint="eastAsia" w:ascii="Times New Roman" w:hAnsi="Times New Roman" w:eastAsia="仿宋_GB2312" w:cs="仿宋_GB2312"/>
          <w:sz w:val="32"/>
          <w:szCs w:val="32"/>
          <w:lang w:val="en-US" w:eastAsia="zh-CN"/>
        </w:rPr>
        <w:t>。将除基本物质资源消耗以外的，立项指南落地前执行的医疗服务价格项目除外内容的一次性使用耗材整理为可收费的一次性使用医用耗材清单</w:t>
      </w:r>
      <w:r>
        <w:rPr>
          <w:rFonts w:hint="eastAsia" w:eastAsia="仿宋_GB2312" w:cs="仿宋_GB2312"/>
          <w:sz w:val="32"/>
          <w:szCs w:val="32"/>
          <w:lang w:val="en-US" w:eastAsia="zh-CN"/>
        </w:rPr>
        <w:t>。同时</w:t>
      </w:r>
      <w:r>
        <w:rPr>
          <w:rFonts w:hint="eastAsia" w:ascii="Times New Roman" w:hAnsi="Times New Roman" w:eastAsia="仿宋_GB2312" w:cs="仿宋"/>
          <w:color w:val="auto"/>
          <w:sz w:val="32"/>
          <w:szCs w:val="32"/>
          <w:lang w:val="en-US" w:eastAsia="zh-CN"/>
        </w:rPr>
        <w:t>废止</w:t>
      </w:r>
      <w:r>
        <w:rPr>
          <w:rFonts w:hint="eastAsia" w:ascii="Times New Roman" w:hAnsi="Times New Roman" w:eastAsia="仿宋_GB2312" w:cs="仿宋_GB2312"/>
          <w:color w:val="auto"/>
          <w:kern w:val="2"/>
          <w:sz w:val="32"/>
          <w:szCs w:val="32"/>
          <w:lang w:val="en-US" w:eastAsia="zh-CN" w:bidi="ar-SA"/>
        </w:rPr>
        <w:t>“机采血浆置换术”等32项</w:t>
      </w:r>
      <w:r>
        <w:rPr>
          <w:rFonts w:hint="eastAsia" w:ascii="Times New Roman" w:hAnsi="Times New Roman" w:eastAsia="仿宋_GB2312" w:cs="Nimbus Roman"/>
          <w:color w:val="000000"/>
          <w:sz w:val="32"/>
          <w:szCs w:val="32"/>
          <w:lang w:val="en-US" w:eastAsia="zh-CN"/>
        </w:rPr>
        <w:t>医疗服务价格</w:t>
      </w:r>
      <w:r>
        <w:rPr>
          <w:rFonts w:hint="eastAsia" w:ascii="Times New Roman" w:hAnsi="Times New Roman" w:eastAsia="仿宋_GB2312" w:cs="仿宋"/>
          <w:color w:val="auto"/>
          <w:sz w:val="32"/>
          <w:szCs w:val="32"/>
          <w:lang w:val="en-US" w:eastAsia="zh-CN"/>
        </w:rPr>
        <w:t>项目</w:t>
      </w:r>
      <w:r>
        <w:rPr>
          <w:rFonts w:hint="eastAsia" w:ascii="Times New Roman" w:hAnsi="Times New Roman" w:eastAsia="仿宋_GB2312" w:cs="仿宋"/>
          <w:b w:val="0"/>
          <w:bCs w:val="0"/>
          <w:color w:val="auto"/>
          <w:sz w:val="32"/>
          <w:szCs w:val="32"/>
          <w:lang w:eastAsia="zh-CN"/>
        </w:rPr>
        <w:t>。</w:t>
      </w:r>
    </w:p>
    <w:p w14:paraId="0F13C8DA">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p>
    <w:p w14:paraId="6BE0E85B">
      <w:pPr>
        <w:spacing w:line="600" w:lineRule="exact"/>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二、加强综合管理</w:t>
      </w:r>
    </w:p>
    <w:p w14:paraId="2E8DDBD0">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请各辖区医保部门</w:t>
      </w:r>
      <w:r>
        <w:rPr>
          <w:rFonts w:hint="eastAsia" w:ascii="Times New Roman" w:hAnsi="Times New Roman" w:eastAsia="仿宋_GB2312" w:cs="Nimbus Roman"/>
          <w:color w:val="auto"/>
          <w:sz w:val="32"/>
          <w:szCs w:val="32"/>
          <w:lang w:val="en-US" w:eastAsia="zh-CN"/>
        </w:rPr>
        <w:t>按规定做好价格信息公开和政策落实工作，加强对辖区内非营利性医疗机构项目执行的指导和监督。</w:t>
      </w:r>
      <w:r>
        <w:rPr>
          <w:rFonts w:hint="eastAsia" w:ascii="Times New Roman" w:hAnsi="Times New Roman" w:eastAsia="仿宋_GB2312" w:cs="Nimbus Roman"/>
          <w:color w:val="auto"/>
          <w:sz w:val="32"/>
          <w:szCs w:val="32"/>
          <w:highlight w:val="none"/>
          <w:lang w:val="en-US" w:eastAsia="zh-CN"/>
        </w:rPr>
        <w:t>“血液透析费”“血液滤过费”“血液透析滤过费”“血</w:t>
      </w:r>
      <w:r>
        <w:rPr>
          <w:rFonts w:hint="eastAsia" w:eastAsia="仿宋_GB2312" w:cs="Nimbus Roman"/>
          <w:color w:val="auto"/>
          <w:sz w:val="32"/>
          <w:szCs w:val="32"/>
          <w:highlight w:val="none"/>
          <w:lang w:val="en-US" w:eastAsia="zh-CN"/>
        </w:rPr>
        <w:t>液</w:t>
      </w:r>
      <w:r>
        <w:rPr>
          <w:rFonts w:hint="eastAsia" w:ascii="Times New Roman" w:hAnsi="Times New Roman" w:eastAsia="仿宋_GB2312" w:cs="Nimbus Roman"/>
          <w:color w:val="auto"/>
          <w:sz w:val="32"/>
          <w:szCs w:val="32"/>
          <w:highlight w:val="none"/>
          <w:lang w:val="en-US" w:eastAsia="zh-CN"/>
        </w:rPr>
        <w:t>透析灌流费”项目中的“监测”指：血温、血压、在线清除率、血容量监测，医院未完成全部四项监测事项的，需按实际每少一项监测减收5元</w:t>
      </w:r>
      <w:r>
        <w:rPr>
          <w:rFonts w:hint="eastAsia" w:eastAsia="仿宋_GB2312" w:cs="Nimbus Roman"/>
          <w:color w:val="auto"/>
          <w:sz w:val="32"/>
          <w:szCs w:val="32"/>
          <w:highlight w:val="none"/>
          <w:lang w:val="en-US" w:eastAsia="zh-CN"/>
        </w:rPr>
        <w:t>。</w:t>
      </w:r>
      <w:r>
        <w:rPr>
          <w:rFonts w:hint="eastAsia" w:eastAsia="仿宋_GB2312" w:cs="Nimbus Roman"/>
          <w:color w:val="auto"/>
          <w:sz w:val="32"/>
          <w:szCs w:val="32"/>
          <w:lang w:val="en-US" w:eastAsia="zh-CN"/>
        </w:rPr>
        <w:t>医疗机构</w:t>
      </w:r>
      <w:r>
        <w:rPr>
          <w:rFonts w:hint="eastAsia" w:ascii="Times New Roman" w:hAnsi="Times New Roman" w:eastAsia="仿宋_GB2312" w:cs="Nimbus Roman"/>
          <w:color w:val="auto"/>
          <w:sz w:val="32"/>
          <w:szCs w:val="32"/>
          <w:lang w:val="en-US" w:eastAsia="zh-CN"/>
        </w:rPr>
        <w:t>要严格按照价格政策规定和临床诊疗规范向患者提供服务并收取费用，不得收取未列明的费用；建立健全内部价格管理制度，严格执行医疗服务价格公示制度，规范医疗服务收费行为。执行中遇到的问题请径向我</w:t>
      </w:r>
      <w:bookmarkStart w:id="0" w:name="_GoBack"/>
      <w:bookmarkEnd w:id="0"/>
      <w:r>
        <w:rPr>
          <w:rFonts w:hint="eastAsia" w:ascii="Times New Roman" w:hAnsi="Times New Roman" w:eastAsia="仿宋_GB2312" w:cs="Nimbus Roman"/>
          <w:color w:val="auto"/>
          <w:sz w:val="32"/>
          <w:szCs w:val="32"/>
          <w:lang w:val="en-US" w:eastAsia="zh-CN"/>
        </w:rPr>
        <w:t>局反映</w:t>
      </w:r>
      <w:r>
        <w:rPr>
          <w:rFonts w:hint="eastAsia" w:ascii="Times New Roman" w:hAnsi="Times New Roman" w:eastAsia="仿宋_GB2312" w:cs="仿宋_GB2312"/>
          <w:sz w:val="32"/>
          <w:szCs w:val="32"/>
          <w:lang w:val="en-US" w:eastAsia="zh-CN"/>
        </w:rPr>
        <w:t>。</w:t>
      </w:r>
    </w:p>
    <w:p w14:paraId="22511DFB">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本通知自2025年7月15日起实施。此前我市出台的政策文件与本通知不符的，以本通知为准。国家或省出台新政策，按新政策执</w:t>
      </w:r>
      <w:r>
        <w:rPr>
          <w:rFonts w:hint="eastAsia" w:ascii="仿宋_GB2312" w:hAnsi="仿宋_GB2312" w:eastAsia="仿宋_GB2312" w:cs="仿宋_GB2312"/>
          <w:sz w:val="32"/>
          <w:szCs w:val="32"/>
        </w:rPr>
        <w:t>行。</w:t>
      </w:r>
    </w:p>
    <w:p w14:paraId="37D0C6B7">
      <w:pPr>
        <w:pStyle w:val="2"/>
        <w:rPr>
          <w:rFonts w:hint="eastAsia" w:ascii="仿宋_GB2312" w:hAnsi="仿宋_GB2312" w:eastAsia="仿宋_GB2312" w:cs="仿宋_GB2312"/>
          <w:sz w:val="32"/>
          <w:szCs w:val="32"/>
          <w:lang w:val="en-US" w:eastAsia="zh-CN"/>
        </w:rPr>
      </w:pPr>
    </w:p>
    <w:p w14:paraId="47EAC480">
      <w:pPr>
        <w:numPr>
          <w:ilvl w:val="0"/>
          <w:numId w:val="0"/>
        </w:numPr>
        <w:spacing w:line="600" w:lineRule="exact"/>
        <w:ind w:left="2876" w:leftChars="760" w:hanging="1280" w:hangingChars="4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color w:val="auto"/>
          <w:sz w:val="32"/>
          <w:szCs w:val="32"/>
          <w:lang w:val="en-US" w:eastAsia="zh-CN"/>
        </w:rPr>
        <w:t>1.云浮市</w:t>
      </w:r>
      <w:r>
        <w:rPr>
          <w:rFonts w:hint="eastAsia" w:ascii="Times New Roman" w:hAnsi="Times New Roman" w:eastAsia="仿宋_GB2312" w:cs="Nimbus Roman"/>
          <w:color w:val="000000"/>
          <w:sz w:val="32"/>
          <w:szCs w:val="32"/>
          <w:lang w:val="en-US" w:eastAsia="zh-CN"/>
        </w:rPr>
        <w:t>泌尿系统透析类</w:t>
      </w:r>
      <w:r>
        <w:rPr>
          <w:rFonts w:hint="default" w:ascii="Times New Roman" w:hAnsi="Times New Roman" w:eastAsia="仿宋_GB2312" w:cs="Nimbus Roman"/>
          <w:color w:val="auto"/>
          <w:sz w:val="32"/>
          <w:szCs w:val="32"/>
        </w:rPr>
        <w:t>医疗服务价格项目表</w:t>
      </w:r>
    </w:p>
    <w:p w14:paraId="6FC06650">
      <w:pPr>
        <w:keepNext w:val="0"/>
        <w:keepLines w:val="0"/>
        <w:pageBreakBefore w:val="0"/>
        <w:widowControl w:val="0"/>
        <w:kinsoku/>
        <w:wordWrap/>
        <w:overflowPunct/>
        <w:topLinePunct w:val="0"/>
        <w:autoSpaceDE/>
        <w:autoSpaceDN/>
        <w:bidi w:val="0"/>
        <w:adjustRightInd/>
        <w:snapToGrid/>
        <w:spacing w:line="600" w:lineRule="exact"/>
        <w:ind w:left="2874" w:leftChars="1216" w:hanging="320" w:hangingChars="100"/>
        <w:jc w:val="left"/>
        <w:textAlignment w:val="auto"/>
        <w:rPr>
          <w:rFonts w:hint="eastAsia"/>
          <w:lang w:val="en-US" w:eastAsia="zh-CN"/>
        </w:rPr>
      </w:pPr>
      <w:r>
        <w:rPr>
          <w:rFonts w:hint="eastAsia" w:ascii="仿宋_GB2312" w:hAnsi="仿宋_GB2312" w:eastAsia="仿宋_GB2312" w:cs="仿宋_GB2312"/>
          <w:sz w:val="32"/>
          <w:szCs w:val="32"/>
          <w:lang w:val="en-US" w:eastAsia="zh-CN"/>
        </w:rPr>
        <w:t>2.广东省医疗保障局关于公布泌尿系统透析类医疗服务价格项目的通知(粤医保发〔2025〕12号）</w:t>
      </w:r>
    </w:p>
    <w:p w14:paraId="1AA97829">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云浮市医疗保障局2025年   月   日</w:t>
      </w:r>
    </w:p>
    <w:p w14:paraId="5E942479">
      <w:pPr>
        <w:pStyle w:val="2"/>
        <w:rPr>
          <w:rFonts w:hint="eastAsia"/>
          <w:lang w:val="en-US" w:eastAsia="zh-CN"/>
        </w:rPr>
      </w:pPr>
    </w:p>
    <w:p w14:paraId="5D7C2363">
      <w:pPr>
        <w:pStyle w:val="2"/>
        <w:jc w:val="center"/>
        <w:rPr>
          <w:rFonts w:hint="default"/>
          <w:lang w:val="en-US" w:eastAsia="zh-CN"/>
        </w:rPr>
      </w:pPr>
      <w:r>
        <w:rPr>
          <w:rFonts w:hint="eastAsia" w:ascii="仿宋_GB2312" w:hAnsi="仿宋_GB2312" w:eastAsia="仿宋_GB2312" w:cs="仿宋_GB2312"/>
          <w:sz w:val="32"/>
          <w:szCs w:val="32"/>
          <w:lang w:val="en-US" w:eastAsia="zh-CN"/>
        </w:rPr>
        <w:t>（联系人：洪文驹，联系电话：8869806）</w:t>
      </w:r>
    </w:p>
    <w:sectPr>
      <w:footerReference r:id="rId3" w:type="default"/>
      <w:pgSz w:w="11906" w:h="16838"/>
      <w:pgMar w:top="1814" w:right="1531" w:bottom="1701" w:left="1531" w:header="851" w:footer="992" w:gutter="0"/>
      <w:pgNumType w:fmt="numberInDash"/>
      <w:cols w:space="0" w:num="1"/>
      <w:rtlGutter w:val="0"/>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imbus Roman">
    <w:altName w:val="Segoe Print"/>
    <w:panose1 w:val="00000500000000000000"/>
    <w:charset w:val="00"/>
    <w:family w:val="auto"/>
    <w:pitch w:val="default"/>
    <w:sig w:usb0="00000000" w:usb1="00000000" w:usb2="00000000" w:usb3="00000000" w:csb0="6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D3C38">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48F9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648F9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MTI2YTk4OGVhZjU0OTg5ZTU3ZDQ1NGM5ZjM5ZDgifQ=="/>
    <w:docVar w:name="KSO_WPS_MARK_KEY" w:val="ab27ed71-b0c8-42eb-b61f-5c7be78caab4"/>
  </w:docVars>
  <w:rsids>
    <w:rsidRoot w:val="59560828"/>
    <w:rsid w:val="055F06B5"/>
    <w:rsid w:val="06141C07"/>
    <w:rsid w:val="06164341"/>
    <w:rsid w:val="066B1546"/>
    <w:rsid w:val="0C8D5BCD"/>
    <w:rsid w:val="0D5B6B19"/>
    <w:rsid w:val="148A2068"/>
    <w:rsid w:val="1BE559B6"/>
    <w:rsid w:val="1BEB5AE6"/>
    <w:rsid w:val="210579A2"/>
    <w:rsid w:val="22A901D7"/>
    <w:rsid w:val="25CB684E"/>
    <w:rsid w:val="28A51E03"/>
    <w:rsid w:val="2A081A1B"/>
    <w:rsid w:val="2AC20497"/>
    <w:rsid w:val="326418F3"/>
    <w:rsid w:val="35DB7EC8"/>
    <w:rsid w:val="37FB2C20"/>
    <w:rsid w:val="3B443E1A"/>
    <w:rsid w:val="42F02559"/>
    <w:rsid w:val="431E694A"/>
    <w:rsid w:val="43E4469D"/>
    <w:rsid w:val="46A6238B"/>
    <w:rsid w:val="46F8475F"/>
    <w:rsid w:val="4961203A"/>
    <w:rsid w:val="4AF26D8C"/>
    <w:rsid w:val="4C4C63BE"/>
    <w:rsid w:val="4F3C62AF"/>
    <w:rsid w:val="5954396A"/>
    <w:rsid w:val="59560828"/>
    <w:rsid w:val="66B11759"/>
    <w:rsid w:val="68B370C4"/>
    <w:rsid w:val="6B146159"/>
    <w:rsid w:val="6B714F66"/>
    <w:rsid w:val="763D260D"/>
    <w:rsid w:val="7D642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3">
    <w:name w:val="正文 New"/>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
    <w:name w:val="标题 2 New"/>
    <w:basedOn w:val="3"/>
    <w:next w:val="3"/>
    <w:qFormat/>
    <w:uiPriority w:val="0"/>
    <w:pPr>
      <w:keepNext/>
      <w:keepLines/>
      <w:spacing w:before="260" w:after="260" w:line="416" w:lineRule="auto"/>
      <w:outlineLvl w:val="1"/>
    </w:pPr>
    <w:rPr>
      <w:rFonts w:ascii="Calibri Light" w:hAnsi="Calibri Light" w:eastAsia="宋体" w:cs="Times New Roman"/>
      <w:b/>
      <w:bCs/>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835</Words>
  <Characters>863</Characters>
  <Lines>0</Lines>
  <Paragraphs>0</Paragraphs>
  <TotalTime>1</TotalTime>
  <ScaleCrop>false</ScaleCrop>
  <LinksUpToDate>false</LinksUpToDate>
  <CharactersWithSpaces>869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2024-09-03T02:47:00Z</dcterms:created>
  <dc:creator>王锐清</dc:creator>
  <cp:lastModifiedBy>黑猫</cp:lastModifiedBy>
  <cp:lastPrinted>2025-04-10T06:44:00Z</cp:lastPrinted>
  <dcterms:modified xsi:type="dcterms:W3CDTF">2025-07-02T06:58:25Z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1FF80390249243139BD06E627C852178_11</vt:lpwstr>
  </property>
  <property fmtid="{D5CDD505-2E9C-101B-9397-08002B2CF9AE}" pid="4" name="KSOTemplateDocerSaveRecord">
    <vt:lpwstr>eyJoZGlkIjoiNTUwMTI2YTk4OGVhZjU0OTg5ZTU3ZDQ1NGM5ZjM5ZDgiLCJ1c2VySWQiOiIzNDE1MjgzMjAifQ==</vt:lpwstr>
  </property>
</Properties>
</file>